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B00A5" w14:textId="77777777" w:rsidR="00AB21C8" w:rsidRPr="00F60664" w:rsidRDefault="00AB21C8" w:rsidP="00AB21C8">
      <w:pPr>
        <w:pStyle w:val="Title"/>
        <w:jc w:val="left"/>
        <w:rPr>
          <w:rFonts w:ascii="Times New Roman" w:hAnsi="Times New Roman" w:cs="Times New Roman"/>
          <w:b w:val="0"/>
          <w:sz w:val="20"/>
          <w:szCs w:val="20"/>
          <w:u w:val="none"/>
        </w:rPr>
      </w:pPr>
      <w:r w:rsidRPr="00F60664">
        <w:rPr>
          <w:rFonts w:ascii="Times New Roman" w:hAnsi="Times New Roman" w:cs="Times New Roman"/>
          <w:b w:val="0"/>
          <w:sz w:val="20"/>
          <w:szCs w:val="20"/>
          <w:u w:val="none"/>
        </w:rPr>
        <w:t>Prezados alunos:</w:t>
      </w:r>
    </w:p>
    <w:p w14:paraId="58C48924" w14:textId="77777777" w:rsidR="00AB21C8" w:rsidRPr="00F60664" w:rsidRDefault="00AB21C8" w:rsidP="00AB21C8">
      <w:pPr>
        <w:pStyle w:val="Title"/>
        <w:spacing w:line="360" w:lineRule="auto"/>
        <w:jc w:val="left"/>
        <w:rPr>
          <w:rFonts w:ascii="Times New Roman" w:hAnsi="Times New Roman" w:cs="Times New Roman"/>
          <w:b w:val="0"/>
          <w:sz w:val="20"/>
          <w:szCs w:val="20"/>
          <w:u w:val="none"/>
        </w:rPr>
      </w:pPr>
    </w:p>
    <w:p w14:paraId="06CE03B2" w14:textId="3B6AC0C1" w:rsidR="00AB21C8" w:rsidRDefault="00AB21C8" w:rsidP="00AB21C8">
      <w:pPr>
        <w:pStyle w:val="Title"/>
        <w:spacing w:line="360" w:lineRule="auto"/>
        <w:ind w:firstLine="851"/>
        <w:jc w:val="left"/>
        <w:rPr>
          <w:rFonts w:ascii="Times New Roman" w:hAnsi="Times New Roman" w:cs="Times New Roman"/>
          <w:b w:val="0"/>
          <w:bCs w:val="0"/>
          <w:sz w:val="20"/>
          <w:szCs w:val="20"/>
          <w:u w:val="none"/>
        </w:rPr>
      </w:pPr>
      <w:r w:rsidRPr="00F60664">
        <w:rPr>
          <w:rFonts w:ascii="Times New Roman" w:hAnsi="Times New Roman" w:cs="Times New Roman"/>
          <w:b w:val="0"/>
          <w:bCs w:val="0"/>
          <w:sz w:val="20"/>
          <w:szCs w:val="20"/>
          <w:u w:val="none"/>
        </w:rPr>
        <w:t xml:space="preserve">Em anexo encontram-se os seminários de casos ou situações clínicas </w:t>
      </w:r>
      <w:r w:rsidR="00990542">
        <w:rPr>
          <w:rFonts w:ascii="Times New Roman" w:hAnsi="Times New Roman" w:cs="Times New Roman"/>
          <w:b w:val="0"/>
          <w:bCs w:val="0"/>
          <w:sz w:val="20"/>
          <w:szCs w:val="20"/>
          <w:u w:val="none"/>
        </w:rPr>
        <w:t xml:space="preserve">referentes </w:t>
      </w:r>
      <w:r w:rsidR="00BF54EB">
        <w:rPr>
          <w:rFonts w:ascii="Times New Roman" w:hAnsi="Times New Roman" w:cs="Times New Roman"/>
          <w:b w:val="0"/>
          <w:bCs w:val="0"/>
          <w:sz w:val="20"/>
          <w:szCs w:val="20"/>
          <w:u w:val="none"/>
        </w:rPr>
        <w:t xml:space="preserve">aos conteúdos de </w:t>
      </w:r>
      <w:r w:rsidR="00990542" w:rsidRPr="008473B9">
        <w:rPr>
          <w:rFonts w:ascii="Times New Roman" w:hAnsi="Times New Roman" w:cs="Times New Roman"/>
          <w:bCs w:val="0"/>
          <w:sz w:val="20"/>
          <w:szCs w:val="20"/>
          <w:u w:val="none"/>
        </w:rPr>
        <w:t>farmacocinética</w:t>
      </w:r>
      <w:r w:rsidR="00D4366C" w:rsidRPr="008473B9">
        <w:rPr>
          <w:rFonts w:ascii="Times New Roman" w:hAnsi="Times New Roman" w:cs="Times New Roman"/>
          <w:bCs w:val="0"/>
          <w:sz w:val="20"/>
          <w:szCs w:val="20"/>
          <w:u w:val="none"/>
        </w:rPr>
        <w:t xml:space="preserve">, efeitos adversos e </w:t>
      </w:r>
      <w:proofErr w:type="spellStart"/>
      <w:r w:rsidR="00D4366C" w:rsidRPr="008473B9">
        <w:rPr>
          <w:rFonts w:ascii="Times New Roman" w:hAnsi="Times New Roman" w:cs="Times New Roman"/>
          <w:bCs w:val="0"/>
          <w:sz w:val="20"/>
          <w:szCs w:val="20"/>
          <w:u w:val="none"/>
        </w:rPr>
        <w:t>neuropsicofarmacologia</w:t>
      </w:r>
      <w:proofErr w:type="spellEnd"/>
      <w:r w:rsidR="00990542">
        <w:rPr>
          <w:rFonts w:ascii="Times New Roman" w:hAnsi="Times New Roman" w:cs="Times New Roman"/>
          <w:b w:val="0"/>
          <w:bCs w:val="0"/>
          <w:sz w:val="20"/>
          <w:szCs w:val="20"/>
          <w:u w:val="none"/>
        </w:rPr>
        <w:t>.</w:t>
      </w:r>
      <w:r w:rsidR="00C64A5F">
        <w:rPr>
          <w:rFonts w:ascii="Times New Roman" w:hAnsi="Times New Roman" w:cs="Times New Roman"/>
          <w:b w:val="0"/>
          <w:bCs w:val="0"/>
          <w:sz w:val="20"/>
          <w:szCs w:val="20"/>
          <w:u w:val="none"/>
        </w:rPr>
        <w:t xml:space="preserve"> </w:t>
      </w:r>
    </w:p>
    <w:p w14:paraId="7EFBE1B6" w14:textId="7A5EDB44" w:rsidR="00AB21C8" w:rsidRPr="00F60664" w:rsidRDefault="00C64A5F" w:rsidP="00AB21C8">
      <w:pPr>
        <w:widowControl w:val="0"/>
        <w:spacing w:line="360" w:lineRule="auto"/>
        <w:ind w:firstLine="851"/>
        <w:jc w:val="both"/>
        <w:rPr>
          <w:rFonts w:ascii="Times New Roman" w:hAnsi="Times New Roman"/>
          <w:sz w:val="20"/>
        </w:rPr>
      </w:pPr>
      <w:r>
        <w:rPr>
          <w:rFonts w:ascii="Times New Roman" w:hAnsi="Times New Roman"/>
          <w:b/>
          <w:bCs/>
          <w:sz w:val="20"/>
        </w:rPr>
        <w:t xml:space="preserve">Estas questões serão discutidas e resolvidas durante as aulas nos períodos assinalados no calendário. </w:t>
      </w:r>
      <w:r w:rsidRPr="00F60664">
        <w:rPr>
          <w:rFonts w:ascii="Times New Roman" w:hAnsi="Times New Roman"/>
          <w:sz w:val="20"/>
        </w:rPr>
        <w:t xml:space="preserve">É importante que os alunos tenham </w:t>
      </w:r>
      <w:r>
        <w:rPr>
          <w:rFonts w:ascii="Times New Roman" w:hAnsi="Times New Roman"/>
          <w:sz w:val="20"/>
        </w:rPr>
        <w:t xml:space="preserve">acesso a </w:t>
      </w:r>
      <w:r w:rsidRPr="00F60664">
        <w:rPr>
          <w:rFonts w:ascii="Times New Roman" w:hAnsi="Times New Roman"/>
          <w:sz w:val="20"/>
        </w:rPr>
        <w:t>algum do material bibliográfico indicado para consulta durante os seminários.</w:t>
      </w:r>
      <w:r>
        <w:rPr>
          <w:rFonts w:ascii="Times New Roman" w:hAnsi="Times New Roman"/>
          <w:sz w:val="20"/>
        </w:rPr>
        <w:t xml:space="preserve"> Dentre estes materiais destacamos </w:t>
      </w:r>
      <w:r w:rsidR="008473B9">
        <w:rPr>
          <w:rFonts w:ascii="Times New Roman" w:hAnsi="Times New Roman"/>
          <w:sz w:val="20"/>
        </w:rPr>
        <w:t>o</w:t>
      </w:r>
      <w:r w:rsidR="00AB21C8" w:rsidRPr="00F60664">
        <w:rPr>
          <w:rFonts w:ascii="Times New Roman" w:hAnsi="Times New Roman"/>
          <w:sz w:val="20"/>
        </w:rPr>
        <w:t xml:space="preserve"> 1) Goodman &amp; Gilman, As bases farmacológicas da Terapêutica 10ª </w:t>
      </w:r>
      <w:r w:rsidR="008473B9">
        <w:rPr>
          <w:rFonts w:ascii="Times New Roman" w:hAnsi="Times New Roman"/>
          <w:sz w:val="20"/>
        </w:rPr>
        <w:t>a 13ªEdição</w:t>
      </w:r>
      <w:r w:rsidR="00AB21C8" w:rsidRPr="00F60664">
        <w:rPr>
          <w:rFonts w:ascii="Times New Roman" w:hAnsi="Times New Roman"/>
          <w:sz w:val="20"/>
        </w:rPr>
        <w:t xml:space="preserve">. 2) Katzung. Farmacologia básica e clínica, </w:t>
      </w:r>
      <w:r w:rsidR="008473B9">
        <w:rPr>
          <w:rFonts w:ascii="Times New Roman" w:hAnsi="Times New Roman"/>
          <w:sz w:val="20"/>
        </w:rPr>
        <w:t xml:space="preserve">da </w:t>
      </w:r>
      <w:r w:rsidR="00AB21C8" w:rsidRPr="00F60664">
        <w:rPr>
          <w:rFonts w:ascii="Times New Roman" w:hAnsi="Times New Roman"/>
          <w:sz w:val="20"/>
        </w:rPr>
        <w:t xml:space="preserve">9 </w:t>
      </w:r>
      <w:r w:rsidR="008473B9">
        <w:rPr>
          <w:rFonts w:ascii="Times New Roman" w:hAnsi="Times New Roman"/>
          <w:sz w:val="20"/>
        </w:rPr>
        <w:t>à ultima e</w:t>
      </w:r>
      <w:r w:rsidR="00AB21C8" w:rsidRPr="00F60664">
        <w:rPr>
          <w:rFonts w:ascii="Times New Roman" w:hAnsi="Times New Roman"/>
          <w:sz w:val="20"/>
        </w:rPr>
        <w:t xml:space="preserve">dição; </w:t>
      </w:r>
      <w:r w:rsidR="003F3D7F">
        <w:rPr>
          <w:rFonts w:ascii="Times New Roman" w:hAnsi="Times New Roman"/>
          <w:sz w:val="20"/>
        </w:rPr>
        <w:t xml:space="preserve"> 3) R</w:t>
      </w:r>
      <w:r w:rsidR="00F3368B">
        <w:rPr>
          <w:rFonts w:ascii="Times New Roman" w:hAnsi="Times New Roman"/>
          <w:sz w:val="20"/>
        </w:rPr>
        <w:t xml:space="preserve">ang &amp; Dale Farmacologia, </w:t>
      </w:r>
      <w:r w:rsidR="008473B9">
        <w:rPr>
          <w:rFonts w:ascii="Times New Roman" w:hAnsi="Times New Roman"/>
          <w:sz w:val="20"/>
        </w:rPr>
        <w:t xml:space="preserve">da </w:t>
      </w:r>
      <w:r w:rsidR="00F3368B">
        <w:rPr>
          <w:rFonts w:ascii="Times New Roman" w:hAnsi="Times New Roman"/>
          <w:sz w:val="20"/>
        </w:rPr>
        <w:t>5</w:t>
      </w:r>
      <w:r w:rsidR="00F3368B" w:rsidRPr="00F3368B">
        <w:rPr>
          <w:rFonts w:ascii="Times New Roman" w:hAnsi="Times New Roman"/>
          <w:sz w:val="20"/>
          <w:vertAlign w:val="superscript"/>
        </w:rPr>
        <w:t>a</w:t>
      </w:r>
      <w:r w:rsidR="008473B9" w:rsidRPr="008473B9">
        <w:rPr>
          <w:rFonts w:ascii="Times New Roman" w:hAnsi="Times New Roman"/>
          <w:sz w:val="20"/>
        </w:rPr>
        <w:t xml:space="preserve"> </w:t>
      </w:r>
      <w:r w:rsidR="008473B9">
        <w:rPr>
          <w:rFonts w:ascii="Times New Roman" w:hAnsi="Times New Roman"/>
          <w:sz w:val="20"/>
        </w:rPr>
        <w:t>à ultima e</w:t>
      </w:r>
      <w:r w:rsidR="008473B9" w:rsidRPr="00F60664">
        <w:rPr>
          <w:rFonts w:ascii="Times New Roman" w:hAnsi="Times New Roman"/>
          <w:sz w:val="20"/>
        </w:rPr>
        <w:t>dição;</w:t>
      </w:r>
      <w:r w:rsidR="008473B9">
        <w:rPr>
          <w:rFonts w:ascii="Times New Roman" w:hAnsi="Times New Roman"/>
          <w:sz w:val="20"/>
        </w:rPr>
        <w:t xml:space="preserve"> </w:t>
      </w:r>
      <w:r w:rsidR="00A0035B">
        <w:rPr>
          <w:rFonts w:ascii="Times New Roman" w:hAnsi="Times New Roman"/>
          <w:sz w:val="20"/>
        </w:rPr>
        <w:t>4)</w:t>
      </w:r>
      <w:r w:rsidR="00AB19E6">
        <w:rPr>
          <w:rFonts w:ascii="Times New Roman" w:hAnsi="Times New Roman"/>
          <w:sz w:val="20"/>
        </w:rPr>
        <w:t xml:space="preserve"> Graeff FG &amp; Guimarães FS. Fundamentos de Psicofarmacologia, 2</w:t>
      </w:r>
      <w:r w:rsidR="00AB19E6" w:rsidRPr="0001504A">
        <w:rPr>
          <w:rFonts w:ascii="Times New Roman" w:hAnsi="Times New Roman"/>
          <w:sz w:val="20"/>
          <w:vertAlign w:val="superscript"/>
        </w:rPr>
        <w:t>a</w:t>
      </w:r>
      <w:r w:rsidR="00AB19E6">
        <w:rPr>
          <w:rFonts w:ascii="Times New Roman" w:hAnsi="Times New Roman"/>
          <w:sz w:val="20"/>
        </w:rPr>
        <w:t>. edição, Atheneu, São Paulo, 2012.</w:t>
      </w:r>
      <w:r w:rsidR="00A0035B">
        <w:rPr>
          <w:rFonts w:ascii="Times New Roman" w:hAnsi="Times New Roman"/>
          <w:sz w:val="20"/>
        </w:rPr>
        <w:t xml:space="preserve"> </w:t>
      </w:r>
      <w:r w:rsidR="00C621A9" w:rsidRPr="005D374B">
        <w:rPr>
          <w:rFonts w:ascii="Times New Roman" w:hAnsi="Times New Roman"/>
          <w:b/>
          <w:sz w:val="20"/>
        </w:rPr>
        <w:t>A internet também poderá ser consultada</w:t>
      </w:r>
      <w:r w:rsidR="00C621A9">
        <w:rPr>
          <w:rFonts w:ascii="Times New Roman" w:hAnsi="Times New Roman"/>
          <w:sz w:val="20"/>
        </w:rPr>
        <w:t>.</w:t>
      </w:r>
    </w:p>
    <w:p w14:paraId="200EF695" w14:textId="1123B8E6" w:rsidR="00AB21C8" w:rsidRDefault="00AB21C8" w:rsidP="00AB21C8">
      <w:pPr>
        <w:widowControl w:val="0"/>
        <w:spacing w:line="360" w:lineRule="auto"/>
        <w:ind w:firstLine="851"/>
        <w:jc w:val="both"/>
        <w:rPr>
          <w:rFonts w:ascii="Times New Roman" w:hAnsi="Times New Roman"/>
          <w:b/>
          <w:sz w:val="20"/>
        </w:rPr>
      </w:pPr>
      <w:r w:rsidRPr="008473B9">
        <w:rPr>
          <w:rFonts w:ascii="Times New Roman" w:hAnsi="Times New Roman"/>
          <w:b/>
          <w:sz w:val="20"/>
          <w:u w:val="single"/>
        </w:rPr>
        <w:t>A</w:t>
      </w:r>
      <w:r w:rsidR="008473B9" w:rsidRPr="008473B9">
        <w:rPr>
          <w:rFonts w:ascii="Times New Roman" w:hAnsi="Times New Roman"/>
          <w:b/>
          <w:sz w:val="20"/>
          <w:u w:val="single"/>
        </w:rPr>
        <w:t>o final</w:t>
      </w:r>
      <w:r w:rsidR="008473B9">
        <w:rPr>
          <w:rFonts w:ascii="Times New Roman" w:hAnsi="Times New Roman"/>
          <w:b/>
          <w:sz w:val="20"/>
        </w:rPr>
        <w:t xml:space="preserve"> de cada seminário será realizada </w:t>
      </w:r>
      <w:r w:rsidR="008473B9" w:rsidRPr="007221F6">
        <w:rPr>
          <w:rFonts w:ascii="Times New Roman" w:hAnsi="Times New Roman"/>
          <w:b/>
          <w:sz w:val="20"/>
          <w:u w:val="single"/>
        </w:rPr>
        <w:t>um</w:t>
      </w:r>
      <w:r w:rsidR="007221F6" w:rsidRPr="007221F6">
        <w:rPr>
          <w:rFonts w:ascii="Times New Roman" w:hAnsi="Times New Roman"/>
          <w:b/>
          <w:sz w:val="20"/>
          <w:u w:val="single"/>
        </w:rPr>
        <w:t>a</w:t>
      </w:r>
      <w:r w:rsidR="008473B9" w:rsidRPr="007221F6">
        <w:rPr>
          <w:rFonts w:ascii="Times New Roman" w:hAnsi="Times New Roman"/>
          <w:b/>
          <w:sz w:val="20"/>
          <w:u w:val="single"/>
        </w:rPr>
        <w:t xml:space="preserve"> mini-prova com questões básicas</w:t>
      </w:r>
      <w:r w:rsidR="008473B9">
        <w:rPr>
          <w:rFonts w:ascii="Times New Roman" w:hAnsi="Times New Roman"/>
          <w:b/>
          <w:sz w:val="20"/>
        </w:rPr>
        <w:t xml:space="preserve"> (e simples, 5 min para solução)) sobre o conteúdo discutido nos seminários. Estas provas representarão 30% </w:t>
      </w:r>
      <w:r w:rsidR="00EE41BD" w:rsidRPr="00F60664">
        <w:rPr>
          <w:rFonts w:ascii="Times New Roman" w:hAnsi="Times New Roman"/>
          <w:b/>
          <w:sz w:val="20"/>
        </w:rPr>
        <w:t xml:space="preserve"> da nota referente aquele tópico</w:t>
      </w:r>
      <w:r w:rsidR="008473B9">
        <w:rPr>
          <w:rFonts w:ascii="Times New Roman" w:hAnsi="Times New Roman"/>
          <w:b/>
          <w:sz w:val="20"/>
        </w:rPr>
        <w:t xml:space="preserve"> (os restantes 70% virão das provas escritas)</w:t>
      </w:r>
      <w:r w:rsidRPr="00F60664">
        <w:rPr>
          <w:rFonts w:ascii="Times New Roman" w:hAnsi="Times New Roman"/>
          <w:b/>
          <w:sz w:val="20"/>
        </w:rPr>
        <w:t>.</w:t>
      </w:r>
    </w:p>
    <w:p w14:paraId="3E1DBD80" w14:textId="250EAB78" w:rsidR="008473B9" w:rsidRDefault="008473B9" w:rsidP="00AB21C8">
      <w:pPr>
        <w:widowControl w:val="0"/>
        <w:spacing w:line="360" w:lineRule="auto"/>
        <w:ind w:firstLine="851"/>
        <w:jc w:val="both"/>
        <w:rPr>
          <w:rFonts w:ascii="Times New Roman" w:hAnsi="Times New Roman"/>
          <w:b/>
          <w:sz w:val="20"/>
          <w:u w:val="single"/>
        </w:rPr>
      </w:pPr>
      <w:r w:rsidRPr="008473B9">
        <w:rPr>
          <w:rFonts w:ascii="Times New Roman" w:hAnsi="Times New Roman"/>
          <w:b/>
          <w:sz w:val="20"/>
          <w:u w:val="single"/>
        </w:rPr>
        <w:t>Importante:</w:t>
      </w:r>
      <w:r w:rsidRPr="008473B9">
        <w:rPr>
          <w:rFonts w:ascii="Times New Roman" w:hAnsi="Times New Roman"/>
          <w:b/>
          <w:sz w:val="20"/>
        </w:rPr>
        <w:t xml:space="preserve"> </w:t>
      </w:r>
      <w:r>
        <w:rPr>
          <w:rFonts w:ascii="Times New Roman" w:hAnsi="Times New Roman"/>
          <w:b/>
          <w:sz w:val="20"/>
        </w:rPr>
        <w:t xml:space="preserve"> </w:t>
      </w:r>
      <w:r w:rsidR="006955D1">
        <w:rPr>
          <w:rFonts w:ascii="Times New Roman" w:hAnsi="Times New Roman"/>
          <w:b/>
          <w:sz w:val="20"/>
        </w:rPr>
        <w:t xml:space="preserve">1. </w:t>
      </w:r>
      <w:r w:rsidRPr="007221F6">
        <w:rPr>
          <w:rFonts w:ascii="Times New Roman" w:hAnsi="Times New Roman"/>
          <w:b/>
          <w:sz w:val="20"/>
          <w:u w:val="single"/>
        </w:rPr>
        <w:t>Apenas estudantes que estiverem</w:t>
      </w:r>
      <w:r>
        <w:rPr>
          <w:rFonts w:ascii="Times New Roman" w:hAnsi="Times New Roman"/>
          <w:b/>
          <w:sz w:val="20"/>
        </w:rPr>
        <w:t xml:space="preserve"> </w:t>
      </w:r>
      <w:r w:rsidRPr="00416E89">
        <w:rPr>
          <w:rFonts w:ascii="Times New Roman" w:hAnsi="Times New Roman"/>
          <w:b/>
          <w:sz w:val="20"/>
          <w:u w:val="single"/>
        </w:rPr>
        <w:t>presentes</w:t>
      </w:r>
      <w:r>
        <w:rPr>
          <w:rFonts w:ascii="Times New Roman" w:hAnsi="Times New Roman"/>
          <w:b/>
          <w:sz w:val="20"/>
        </w:rPr>
        <w:t xml:space="preserve"> </w:t>
      </w:r>
      <w:r w:rsidRPr="00416E89">
        <w:rPr>
          <w:rFonts w:ascii="Times New Roman" w:hAnsi="Times New Roman"/>
          <w:b/>
          <w:sz w:val="20"/>
          <w:u w:val="single"/>
        </w:rPr>
        <w:t>durante todo o seminário</w:t>
      </w:r>
      <w:r>
        <w:rPr>
          <w:rFonts w:ascii="Times New Roman" w:hAnsi="Times New Roman"/>
          <w:b/>
          <w:sz w:val="20"/>
        </w:rPr>
        <w:t xml:space="preserve"> poderão fazer as mini-provas. </w:t>
      </w:r>
      <w:r w:rsidRPr="007221F6">
        <w:rPr>
          <w:rFonts w:ascii="Times New Roman" w:hAnsi="Times New Roman"/>
          <w:b/>
          <w:sz w:val="20"/>
          <w:u w:val="single"/>
        </w:rPr>
        <w:t>Não haverá</w:t>
      </w:r>
      <w:r w:rsidRPr="008473B9">
        <w:rPr>
          <w:rFonts w:ascii="Times New Roman" w:hAnsi="Times New Roman"/>
          <w:b/>
          <w:sz w:val="20"/>
          <w:u w:val="single"/>
        </w:rPr>
        <w:t xml:space="preserve"> reposição</w:t>
      </w:r>
      <w:r>
        <w:rPr>
          <w:rFonts w:ascii="Times New Roman" w:hAnsi="Times New Roman"/>
          <w:b/>
          <w:sz w:val="20"/>
          <w:u w:val="single"/>
        </w:rPr>
        <w:t xml:space="preserve"> por quaisquer motivos das mini-provas.</w:t>
      </w:r>
    </w:p>
    <w:p w14:paraId="35233916" w14:textId="25BCD818" w:rsidR="006955D1" w:rsidRPr="006955D1" w:rsidRDefault="006955D1" w:rsidP="00AB21C8">
      <w:pPr>
        <w:widowControl w:val="0"/>
        <w:spacing w:line="360" w:lineRule="auto"/>
        <w:ind w:firstLine="851"/>
        <w:jc w:val="both"/>
        <w:rPr>
          <w:rFonts w:ascii="Times New Roman" w:hAnsi="Times New Roman"/>
          <w:b/>
          <w:sz w:val="20"/>
        </w:rPr>
      </w:pPr>
      <w:r w:rsidRPr="006955D1">
        <w:rPr>
          <w:rFonts w:ascii="Times New Roman" w:hAnsi="Times New Roman"/>
          <w:b/>
          <w:sz w:val="20"/>
        </w:rPr>
        <w:t xml:space="preserve">2. </w:t>
      </w:r>
      <w:r w:rsidRPr="006955D1">
        <w:rPr>
          <w:rFonts w:ascii="Times New Roman" w:hAnsi="Times New Roman"/>
          <w:sz w:val="20"/>
        </w:rPr>
        <w:t xml:space="preserve">Para a adequada realização dos seminários é importante que eles iniciem nos horários programados. Dessa forma, </w:t>
      </w:r>
      <w:r w:rsidRPr="006955D1">
        <w:rPr>
          <w:rFonts w:ascii="Times New Roman" w:hAnsi="Times New Roman"/>
          <w:b/>
          <w:sz w:val="20"/>
          <w:u w:val="single"/>
        </w:rPr>
        <w:t>também não serão aceitos atrasos</w:t>
      </w:r>
      <w:r w:rsidRPr="006955D1">
        <w:rPr>
          <w:rFonts w:ascii="Times New Roman" w:hAnsi="Times New Roman"/>
          <w:sz w:val="20"/>
        </w:rPr>
        <w:t xml:space="preserve"> para fins de presença e participação nos seminários.</w:t>
      </w:r>
    </w:p>
    <w:p w14:paraId="708040B6" w14:textId="77777777" w:rsidR="00AB21C8" w:rsidRPr="00F60664" w:rsidRDefault="00AB21C8" w:rsidP="00AB21C8">
      <w:pPr>
        <w:widowControl w:val="0"/>
        <w:spacing w:line="360" w:lineRule="auto"/>
        <w:ind w:firstLine="851"/>
        <w:jc w:val="both"/>
        <w:rPr>
          <w:rFonts w:ascii="Times New Roman" w:hAnsi="Times New Roman"/>
          <w:sz w:val="20"/>
        </w:rPr>
      </w:pPr>
      <w:bookmarkStart w:id="0" w:name="_GoBack"/>
      <w:bookmarkEnd w:id="0"/>
    </w:p>
    <w:p w14:paraId="033F83A0" w14:textId="77777777" w:rsidR="00AB21C8" w:rsidRPr="00F60664" w:rsidRDefault="00AB21C8" w:rsidP="00AB21C8">
      <w:pPr>
        <w:widowControl w:val="0"/>
        <w:spacing w:line="360" w:lineRule="auto"/>
        <w:ind w:firstLine="851"/>
        <w:jc w:val="both"/>
        <w:rPr>
          <w:rFonts w:ascii="Times New Roman" w:hAnsi="Times New Roman"/>
          <w:sz w:val="20"/>
        </w:rPr>
      </w:pPr>
      <w:r w:rsidRPr="00F60664">
        <w:rPr>
          <w:rFonts w:ascii="Times New Roman" w:hAnsi="Times New Roman"/>
          <w:sz w:val="20"/>
        </w:rPr>
        <w:t>Atenciosamente</w:t>
      </w:r>
    </w:p>
    <w:p w14:paraId="36A94E31" w14:textId="17AB7D32" w:rsidR="00AB21C8" w:rsidRPr="00F60664" w:rsidRDefault="00AB21C8" w:rsidP="00AB21C8">
      <w:pPr>
        <w:widowControl w:val="0"/>
        <w:spacing w:line="360" w:lineRule="auto"/>
        <w:jc w:val="both"/>
        <w:rPr>
          <w:rFonts w:ascii="Times New Roman" w:hAnsi="Times New Roman"/>
          <w:sz w:val="20"/>
        </w:rPr>
      </w:pPr>
    </w:p>
    <w:p w14:paraId="18298912" w14:textId="77777777" w:rsidR="00AB21C8" w:rsidRPr="00F60664" w:rsidRDefault="00AB21C8" w:rsidP="00AB21C8">
      <w:pPr>
        <w:widowControl w:val="0"/>
        <w:spacing w:line="360" w:lineRule="auto"/>
        <w:jc w:val="both"/>
        <w:rPr>
          <w:rFonts w:ascii="Times New Roman" w:hAnsi="Times New Roman"/>
          <w:sz w:val="20"/>
        </w:rPr>
      </w:pPr>
    </w:p>
    <w:p w14:paraId="0C7C24CD" w14:textId="77777777" w:rsidR="00AB21C8" w:rsidRPr="00F60664" w:rsidRDefault="00AB21C8" w:rsidP="00AB21C8">
      <w:pPr>
        <w:widowControl w:val="0"/>
        <w:spacing w:line="360" w:lineRule="auto"/>
        <w:jc w:val="both"/>
        <w:rPr>
          <w:rFonts w:ascii="Times New Roman" w:hAnsi="Times New Roman"/>
          <w:sz w:val="20"/>
        </w:rPr>
      </w:pPr>
    </w:p>
    <w:p w14:paraId="119C74DD" w14:textId="77777777" w:rsidR="00AB21C8" w:rsidRPr="00F60664" w:rsidRDefault="00AB21C8" w:rsidP="00AB21C8">
      <w:pPr>
        <w:jc w:val="center"/>
        <w:rPr>
          <w:rFonts w:ascii="Times New Roman" w:hAnsi="Times New Roman"/>
          <w:sz w:val="20"/>
        </w:rPr>
      </w:pPr>
      <w:r w:rsidRPr="00F60664">
        <w:rPr>
          <w:rFonts w:ascii="Times New Roman" w:hAnsi="Times New Roman"/>
          <w:sz w:val="20"/>
        </w:rPr>
        <w:t>Dr. Francisco Silveira Guimarães</w:t>
      </w:r>
    </w:p>
    <w:p w14:paraId="3A3BF217" w14:textId="77777777" w:rsidR="00AB21C8" w:rsidRPr="00F60664" w:rsidRDefault="00AB21C8" w:rsidP="00AB21C8">
      <w:pPr>
        <w:jc w:val="center"/>
        <w:rPr>
          <w:rFonts w:ascii="Times New Roman" w:hAnsi="Times New Roman"/>
          <w:sz w:val="20"/>
        </w:rPr>
      </w:pPr>
      <w:r w:rsidRPr="00F60664">
        <w:rPr>
          <w:rFonts w:ascii="Times New Roman" w:hAnsi="Times New Roman"/>
          <w:sz w:val="20"/>
        </w:rPr>
        <w:t>Departamento de Farmacologia</w:t>
      </w:r>
    </w:p>
    <w:p w14:paraId="28C331DA" w14:textId="457BF6C9" w:rsidR="00BB5D19" w:rsidRDefault="00AB21C8" w:rsidP="00AB21C8">
      <w:pPr>
        <w:jc w:val="center"/>
        <w:rPr>
          <w:rFonts w:ascii="Times New Roman" w:hAnsi="Times New Roman"/>
          <w:sz w:val="20"/>
        </w:rPr>
      </w:pPr>
      <w:r w:rsidRPr="00F60664">
        <w:rPr>
          <w:rFonts w:ascii="Times New Roman" w:hAnsi="Times New Roman"/>
          <w:sz w:val="20"/>
        </w:rPr>
        <w:t>Faculdade de Medicina de Ribeirão Preto</w:t>
      </w:r>
    </w:p>
    <w:p w14:paraId="3FB75CB4" w14:textId="20EC3D79" w:rsidR="00B44DAB" w:rsidRDefault="00BB5D19" w:rsidP="00B44DAB">
      <w:pPr>
        <w:overflowPunct/>
        <w:autoSpaceDE/>
        <w:autoSpaceDN/>
        <w:adjustRightInd/>
        <w:spacing w:after="240"/>
        <w:textAlignment w:val="auto"/>
        <w:rPr>
          <w:rFonts w:ascii="Times New Roman" w:hAnsi="Times New Roman"/>
          <w:b/>
          <w:sz w:val="20"/>
        </w:rPr>
      </w:pPr>
      <w:r>
        <w:rPr>
          <w:rFonts w:ascii="Times New Roman" w:hAnsi="Times New Roman"/>
          <w:sz w:val="20"/>
        </w:rPr>
        <w:br w:type="column"/>
      </w:r>
      <w:r w:rsidR="00B44DAB">
        <w:rPr>
          <w:rFonts w:ascii="Times New Roman" w:hAnsi="Times New Roman"/>
          <w:b/>
          <w:sz w:val="20"/>
        </w:rPr>
        <w:lastRenderedPageBreak/>
        <w:t xml:space="preserve"> </w:t>
      </w:r>
    </w:p>
    <w:p w14:paraId="202E3686" w14:textId="6F3AC866" w:rsidR="00BB5D19" w:rsidRPr="00F60664" w:rsidRDefault="00BB5D19" w:rsidP="00BB5D19">
      <w:pPr>
        <w:rPr>
          <w:rFonts w:ascii="Times New Roman" w:hAnsi="Times New Roman"/>
          <w:b/>
          <w:sz w:val="20"/>
        </w:rPr>
      </w:pPr>
      <w:r>
        <w:rPr>
          <w:rFonts w:ascii="Times New Roman" w:hAnsi="Times New Roman"/>
          <w:b/>
          <w:sz w:val="20"/>
        </w:rPr>
        <w:t>Seminário no. 1</w:t>
      </w:r>
      <w:r w:rsidRPr="00F60664">
        <w:rPr>
          <w:rFonts w:ascii="Times New Roman" w:hAnsi="Times New Roman"/>
          <w:b/>
          <w:sz w:val="20"/>
        </w:rPr>
        <w:t>. Efeitos adversos e interações de drogas</w:t>
      </w:r>
    </w:p>
    <w:p w14:paraId="27EE816E" w14:textId="77777777" w:rsidR="00BB5D19" w:rsidRPr="00F60664" w:rsidRDefault="00BB5D19" w:rsidP="00BB5D19">
      <w:pPr>
        <w:rPr>
          <w:rFonts w:ascii="Times New Roman" w:hAnsi="Times New Roman"/>
          <w:b/>
          <w:sz w:val="20"/>
        </w:rPr>
      </w:pPr>
    </w:p>
    <w:p w14:paraId="03E82F22"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sz w:val="20"/>
        </w:rPr>
        <w:t xml:space="preserve">Não existe medicamento que produza apenas um efeito farmacológico, e </w:t>
      </w:r>
      <w:r w:rsidRPr="00F60664">
        <w:rPr>
          <w:rFonts w:ascii="Times New Roman" w:hAnsi="Times New Roman"/>
          <w:b/>
          <w:sz w:val="20"/>
        </w:rPr>
        <w:t>toda droga tem potencial de produzir efeitos adversos</w:t>
      </w:r>
      <w:r w:rsidRPr="00F60664">
        <w:rPr>
          <w:rFonts w:ascii="Times New Roman" w:hAnsi="Times New Roman"/>
          <w:sz w:val="20"/>
        </w:rPr>
        <w:t xml:space="preserve">. Até 30% dos pacientes hospitalizados podem apresentar algum tipo de efeito adverso, e de 5% a 15% das internações podem ter como causa alguma forma de efeito adverso de drogas. Felizmente, </w:t>
      </w:r>
      <w:r w:rsidRPr="00F60664">
        <w:rPr>
          <w:rFonts w:ascii="Times New Roman" w:hAnsi="Times New Roman"/>
          <w:b/>
          <w:sz w:val="20"/>
        </w:rPr>
        <w:t>80% desses efeitos são previsíveis, embora nem sempre evitáveis</w:t>
      </w:r>
      <w:r w:rsidRPr="00F60664">
        <w:rPr>
          <w:rFonts w:ascii="Times New Roman" w:hAnsi="Times New Roman"/>
          <w:sz w:val="20"/>
        </w:rPr>
        <w:t>.</w:t>
      </w:r>
    </w:p>
    <w:p w14:paraId="7D64DA7A" w14:textId="77777777" w:rsidR="00BB5D19" w:rsidRPr="00F60664" w:rsidRDefault="00BB5D19" w:rsidP="00BB5D19">
      <w:pPr>
        <w:tabs>
          <w:tab w:val="left" w:pos="680"/>
        </w:tabs>
        <w:ind w:firstLine="283"/>
        <w:jc w:val="both"/>
        <w:rPr>
          <w:rFonts w:ascii="Times New Roman" w:hAnsi="Times New Roman"/>
          <w:sz w:val="20"/>
        </w:rPr>
      </w:pPr>
    </w:p>
    <w:p w14:paraId="211E8431" w14:textId="77777777" w:rsidR="00BB5D19" w:rsidRPr="00F60664" w:rsidRDefault="00BB5D19" w:rsidP="00BB5D19">
      <w:pPr>
        <w:tabs>
          <w:tab w:val="left" w:pos="680"/>
        </w:tabs>
        <w:ind w:right="113"/>
        <w:jc w:val="center"/>
        <w:rPr>
          <w:rFonts w:ascii="Times New Roman" w:hAnsi="Times New Roman"/>
          <w:b/>
          <w:bCs/>
          <w:sz w:val="20"/>
        </w:rPr>
      </w:pPr>
      <w:r w:rsidRPr="00F60664">
        <w:rPr>
          <w:rFonts w:ascii="Times New Roman" w:hAnsi="Times New Roman"/>
          <w:b/>
          <w:bCs/>
          <w:sz w:val="20"/>
        </w:rPr>
        <w:t>Classificação dos Efeitos Adversos de Drogas</w:t>
      </w:r>
    </w:p>
    <w:p w14:paraId="2AC207AC" w14:textId="77777777" w:rsidR="00BB5D19" w:rsidRPr="00F60664" w:rsidRDefault="00BB5D19" w:rsidP="00BB5D19">
      <w:pPr>
        <w:tabs>
          <w:tab w:val="left" w:pos="680"/>
        </w:tabs>
        <w:ind w:right="113" w:firstLine="284"/>
        <w:jc w:val="both"/>
        <w:rPr>
          <w:rFonts w:ascii="Times New Roman" w:hAnsi="Times New Roman"/>
          <w:sz w:val="20"/>
        </w:rPr>
      </w:pPr>
      <w:r w:rsidRPr="00F60664">
        <w:rPr>
          <w:rFonts w:ascii="Times New Roman" w:hAnsi="Times New Roman"/>
          <w:sz w:val="20"/>
        </w:rPr>
        <w:t xml:space="preserve">Os efeitos adversos de drogas podem ser classificados em </w:t>
      </w:r>
      <w:r w:rsidRPr="00F60664">
        <w:rPr>
          <w:rFonts w:ascii="Times New Roman" w:hAnsi="Times New Roman"/>
          <w:b/>
          <w:sz w:val="20"/>
        </w:rPr>
        <w:t>previsíveis</w:t>
      </w:r>
      <w:r w:rsidRPr="00F60664">
        <w:rPr>
          <w:rFonts w:ascii="Times New Roman" w:hAnsi="Times New Roman"/>
          <w:sz w:val="20"/>
        </w:rPr>
        <w:t xml:space="preserve"> ou </w:t>
      </w:r>
      <w:r w:rsidRPr="00F60664">
        <w:rPr>
          <w:rFonts w:ascii="Times New Roman" w:hAnsi="Times New Roman"/>
          <w:b/>
          <w:sz w:val="20"/>
        </w:rPr>
        <w:t>imprevisíveis</w:t>
      </w:r>
      <w:r w:rsidRPr="00F60664">
        <w:rPr>
          <w:rFonts w:ascii="Times New Roman" w:hAnsi="Times New Roman"/>
          <w:sz w:val="20"/>
        </w:rPr>
        <w:t xml:space="preserve">. Entre os primeiros temos: </w:t>
      </w:r>
      <w:r w:rsidRPr="00F60664">
        <w:rPr>
          <w:rFonts w:ascii="Times New Roman" w:hAnsi="Times New Roman"/>
          <w:b/>
          <w:sz w:val="20"/>
        </w:rPr>
        <w:t>1) efeitos tóxicos</w:t>
      </w:r>
      <w:r w:rsidRPr="00F60664">
        <w:rPr>
          <w:rFonts w:ascii="Times New Roman" w:hAnsi="Times New Roman"/>
          <w:sz w:val="20"/>
        </w:rPr>
        <w:t xml:space="preserve">: são aqueles decorrentes de concentrações elevadas da droga no organismo, acima das concentrações consideradas terapêuticas. </w:t>
      </w:r>
    </w:p>
    <w:p w14:paraId="70AD09FA" w14:textId="77777777" w:rsidR="00BB5D19" w:rsidRPr="00F60664" w:rsidRDefault="00BB5D19" w:rsidP="00BB5D19">
      <w:pPr>
        <w:tabs>
          <w:tab w:val="left" w:pos="680"/>
        </w:tabs>
        <w:ind w:right="113" w:firstLine="284"/>
        <w:jc w:val="both"/>
        <w:rPr>
          <w:rFonts w:ascii="Times New Roman" w:hAnsi="Times New Roman"/>
          <w:sz w:val="20"/>
        </w:rPr>
      </w:pPr>
      <w:r w:rsidRPr="00F60664">
        <w:rPr>
          <w:rFonts w:ascii="Times New Roman" w:hAnsi="Times New Roman"/>
          <w:b/>
          <w:sz w:val="20"/>
        </w:rPr>
        <w:t>2) efeitos colaterais</w:t>
      </w:r>
      <w:r w:rsidRPr="00F60664">
        <w:rPr>
          <w:rFonts w:ascii="Times New Roman" w:hAnsi="Times New Roman"/>
          <w:sz w:val="20"/>
        </w:rPr>
        <w:t xml:space="preserve">: embora previsíveis, esses efeitos são frequentemente inevitáveis, pois ocorrem nas concentrações terapêuticas dos diferentes compostos. </w:t>
      </w:r>
    </w:p>
    <w:p w14:paraId="3964BA60" w14:textId="77777777" w:rsidR="00BB5D19" w:rsidRPr="00F60664" w:rsidRDefault="00BB5D19" w:rsidP="00BB5D19">
      <w:pPr>
        <w:tabs>
          <w:tab w:val="left" w:pos="680"/>
        </w:tabs>
        <w:ind w:right="113" w:firstLine="284"/>
        <w:jc w:val="both"/>
        <w:rPr>
          <w:rFonts w:ascii="Times New Roman" w:hAnsi="Times New Roman"/>
          <w:sz w:val="20"/>
        </w:rPr>
      </w:pPr>
      <w:r w:rsidRPr="00F60664">
        <w:rPr>
          <w:rFonts w:ascii="Times New Roman" w:hAnsi="Times New Roman"/>
          <w:b/>
          <w:sz w:val="20"/>
        </w:rPr>
        <w:t>3) efeitos secundários</w:t>
      </w:r>
      <w:r w:rsidRPr="00F60664">
        <w:rPr>
          <w:rFonts w:ascii="Times New Roman" w:hAnsi="Times New Roman"/>
          <w:sz w:val="20"/>
        </w:rPr>
        <w:t xml:space="preserve">: são efeitos que decorrem de uma ação primária da droga. Por exemplo, o aparecimento de dependência fisiológica a certas drogas de abuso, que envolve alterações do organismo desencadeadas pela ação continuada desses compostos. Merecem ainda menção </w:t>
      </w:r>
      <w:r w:rsidRPr="00F60664">
        <w:rPr>
          <w:rFonts w:ascii="Times New Roman" w:hAnsi="Times New Roman"/>
          <w:b/>
          <w:sz w:val="20"/>
        </w:rPr>
        <w:t>efeitos teratogênicos</w:t>
      </w:r>
      <w:r w:rsidRPr="00F60664">
        <w:rPr>
          <w:rFonts w:ascii="Times New Roman" w:hAnsi="Times New Roman"/>
          <w:sz w:val="20"/>
        </w:rPr>
        <w:t xml:space="preserve">, isto é, alterações no desenvolvimento fetal que podem levar a malformações congênitas. Drogas como o lítio e alguns anticonvulsivantes têm sido descritas como potencialmente teratogênicas. Outro grupo de efeitos adversos, que podem ser previstos na maior parte dos casos, são aqueles decorrentes de </w:t>
      </w:r>
      <w:r w:rsidRPr="00F60664">
        <w:rPr>
          <w:rFonts w:ascii="Times New Roman" w:hAnsi="Times New Roman"/>
          <w:b/>
          <w:sz w:val="20"/>
        </w:rPr>
        <w:t>interações medicamentosas</w:t>
      </w:r>
      <w:r w:rsidRPr="00F60664">
        <w:rPr>
          <w:rFonts w:ascii="Times New Roman" w:hAnsi="Times New Roman"/>
          <w:sz w:val="20"/>
        </w:rPr>
        <w:t xml:space="preserve"> (ver a seguir).</w:t>
      </w:r>
    </w:p>
    <w:p w14:paraId="684EC6C5" w14:textId="77777777" w:rsidR="00BB5D19" w:rsidRPr="00F60664" w:rsidRDefault="00BB5D19" w:rsidP="00BB5D19">
      <w:pPr>
        <w:tabs>
          <w:tab w:val="left" w:pos="680"/>
        </w:tabs>
        <w:ind w:right="113" w:firstLine="284"/>
        <w:jc w:val="both"/>
        <w:rPr>
          <w:rFonts w:ascii="Times New Roman" w:hAnsi="Times New Roman"/>
          <w:sz w:val="20"/>
        </w:rPr>
      </w:pPr>
      <w:r w:rsidRPr="00F60664">
        <w:rPr>
          <w:rFonts w:ascii="Times New Roman" w:hAnsi="Times New Roman"/>
          <w:b/>
          <w:sz w:val="20"/>
        </w:rPr>
        <w:t>As reações imprevisíveis geralmente envolvem alguma peculiaridade individual, de natureza genética e/ou imunológica.</w:t>
      </w:r>
      <w:r w:rsidRPr="00F60664">
        <w:rPr>
          <w:rFonts w:ascii="Times New Roman" w:hAnsi="Times New Roman"/>
          <w:sz w:val="20"/>
        </w:rPr>
        <w:t xml:space="preserve"> São elas: </w:t>
      </w:r>
      <w:r w:rsidRPr="00F60664">
        <w:rPr>
          <w:rFonts w:ascii="Times New Roman" w:hAnsi="Times New Roman"/>
          <w:b/>
          <w:sz w:val="20"/>
        </w:rPr>
        <w:t>1) intolerância</w:t>
      </w:r>
      <w:r w:rsidRPr="00F60664">
        <w:rPr>
          <w:rFonts w:ascii="Times New Roman" w:hAnsi="Times New Roman"/>
          <w:sz w:val="20"/>
        </w:rPr>
        <w:t xml:space="preserve">: descreve o aparecimento de reação adversa, que normalmente seria considerada tóxica em concentrações terapêuticas da droga. </w:t>
      </w:r>
    </w:p>
    <w:p w14:paraId="312C61DD" w14:textId="77777777" w:rsidR="00BB5D19" w:rsidRPr="00F60664" w:rsidRDefault="00BB5D19" w:rsidP="00BB5D19">
      <w:pPr>
        <w:tabs>
          <w:tab w:val="left" w:pos="680"/>
        </w:tabs>
        <w:ind w:right="113" w:firstLine="284"/>
        <w:jc w:val="both"/>
        <w:rPr>
          <w:rFonts w:ascii="Times New Roman" w:hAnsi="Times New Roman"/>
          <w:sz w:val="20"/>
        </w:rPr>
      </w:pPr>
      <w:r w:rsidRPr="00F60664">
        <w:rPr>
          <w:rFonts w:ascii="Times New Roman" w:hAnsi="Times New Roman"/>
          <w:b/>
          <w:sz w:val="20"/>
        </w:rPr>
        <w:t>2) idiossincrasia</w:t>
      </w:r>
      <w:r w:rsidRPr="00F60664">
        <w:rPr>
          <w:rFonts w:ascii="Times New Roman" w:hAnsi="Times New Roman"/>
          <w:sz w:val="20"/>
        </w:rPr>
        <w:t xml:space="preserve">: envolve o aparecimento de efeito aberrante (não relacionado às propriedades farmacológicas da droga), decorrente de defeito genético, que somente se expressa em presença da droga. </w:t>
      </w:r>
    </w:p>
    <w:p w14:paraId="0EB31D27" w14:textId="77777777" w:rsidR="00BB5D19" w:rsidRPr="00F60664" w:rsidRDefault="00BB5D19" w:rsidP="00BB5D19">
      <w:pPr>
        <w:tabs>
          <w:tab w:val="left" w:pos="680"/>
        </w:tabs>
        <w:ind w:right="113" w:firstLine="284"/>
        <w:jc w:val="both"/>
        <w:rPr>
          <w:rFonts w:ascii="Times New Roman" w:hAnsi="Times New Roman"/>
          <w:sz w:val="20"/>
        </w:rPr>
      </w:pPr>
      <w:r w:rsidRPr="00F60664">
        <w:rPr>
          <w:rFonts w:ascii="Times New Roman" w:hAnsi="Times New Roman"/>
          <w:b/>
          <w:sz w:val="20"/>
        </w:rPr>
        <w:t>3) reações alérgicas</w:t>
      </w:r>
      <w:r w:rsidRPr="00F60664">
        <w:rPr>
          <w:rFonts w:ascii="Times New Roman" w:hAnsi="Times New Roman"/>
          <w:sz w:val="20"/>
        </w:rPr>
        <w:t xml:space="preserve">: efeitos adversos decorrentes da ativação do sistema imunológico pela reação antígeno-anticorpo ou por linfócitos T sensibilizados. Além de serem distintos dos efeitos farmacológicos característicos da droga, são semelhantes a reações alérgicas a outras substâncias (rinite, crise asmática, erupções cutâneas, prurido, anafilaxia, etc.). Não tendo havido exposição prévia, necessitam de período de sensibilização para aparecerem. Melhoram rapidamente com a retirada da droga. </w:t>
      </w:r>
    </w:p>
    <w:p w14:paraId="087207AF" w14:textId="77777777" w:rsidR="00BB5D19" w:rsidRPr="00F60664" w:rsidRDefault="00BB5D19" w:rsidP="00BB5D19">
      <w:pPr>
        <w:tabs>
          <w:tab w:val="left" w:pos="680"/>
        </w:tabs>
        <w:ind w:right="113" w:firstLine="284"/>
        <w:jc w:val="both"/>
        <w:rPr>
          <w:rFonts w:ascii="Times New Roman" w:hAnsi="Times New Roman"/>
          <w:i/>
          <w:iCs/>
          <w:sz w:val="20"/>
        </w:rPr>
      </w:pPr>
      <w:r w:rsidRPr="00F60664">
        <w:rPr>
          <w:rFonts w:ascii="Times New Roman" w:hAnsi="Times New Roman"/>
          <w:b/>
          <w:sz w:val="20"/>
        </w:rPr>
        <w:t xml:space="preserve">4) reações </w:t>
      </w:r>
      <w:proofErr w:type="spellStart"/>
      <w:r w:rsidRPr="00F60664">
        <w:rPr>
          <w:rFonts w:ascii="Times New Roman" w:hAnsi="Times New Roman"/>
          <w:b/>
          <w:sz w:val="20"/>
        </w:rPr>
        <w:t>pseudo</w:t>
      </w:r>
      <w:proofErr w:type="spellEnd"/>
      <w:r w:rsidRPr="00F60664">
        <w:rPr>
          <w:rFonts w:ascii="Times New Roman" w:hAnsi="Times New Roman"/>
          <w:b/>
          <w:sz w:val="20"/>
        </w:rPr>
        <w:t>-alérgicos</w:t>
      </w:r>
      <w:r w:rsidRPr="00F60664">
        <w:rPr>
          <w:rFonts w:ascii="Times New Roman" w:hAnsi="Times New Roman"/>
          <w:sz w:val="20"/>
        </w:rPr>
        <w:t xml:space="preserve">: também envolvem a ativação do sistema imune, mas por mecanismos diferentes da reação antígeno-anticorpo ou da sensibilização de linfócitos T. Por exemplo, alguns pacientes apresentam crises asmáticas com o uso da aspirina, bem como com outros </w:t>
      </w:r>
      <w:proofErr w:type="spellStart"/>
      <w:r w:rsidRPr="00F60664">
        <w:rPr>
          <w:rFonts w:ascii="Times New Roman" w:hAnsi="Times New Roman"/>
          <w:sz w:val="20"/>
        </w:rPr>
        <w:t>antiinflamatórios</w:t>
      </w:r>
      <w:proofErr w:type="spellEnd"/>
      <w:r w:rsidRPr="00F60664">
        <w:rPr>
          <w:rFonts w:ascii="Times New Roman" w:hAnsi="Times New Roman"/>
          <w:sz w:val="20"/>
        </w:rPr>
        <w:t xml:space="preserve"> não-</w:t>
      </w:r>
      <w:proofErr w:type="spellStart"/>
      <w:r w:rsidRPr="00F60664">
        <w:rPr>
          <w:rFonts w:ascii="Times New Roman" w:hAnsi="Times New Roman"/>
          <w:sz w:val="20"/>
        </w:rPr>
        <w:t>esteróides</w:t>
      </w:r>
      <w:proofErr w:type="spellEnd"/>
      <w:r w:rsidRPr="00F60664">
        <w:rPr>
          <w:rFonts w:ascii="Times New Roman" w:hAnsi="Times New Roman"/>
          <w:sz w:val="20"/>
        </w:rPr>
        <w:t>, cuja estrutura química é totalmente diferente, mas atuam de modo semelhante à aspirina (por inibição da formação de prostaglandinas).</w:t>
      </w:r>
    </w:p>
    <w:p w14:paraId="199D85FD" w14:textId="77777777" w:rsidR="00BB5D19" w:rsidRPr="00F60664" w:rsidRDefault="00BB5D19" w:rsidP="00BB5D19">
      <w:pPr>
        <w:tabs>
          <w:tab w:val="left" w:pos="680"/>
        </w:tabs>
        <w:ind w:firstLine="283"/>
        <w:jc w:val="both"/>
        <w:rPr>
          <w:rFonts w:ascii="Times New Roman" w:hAnsi="Times New Roman"/>
          <w:sz w:val="20"/>
        </w:rPr>
      </w:pPr>
    </w:p>
    <w:p w14:paraId="4B2A0457"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sz w:val="20"/>
        </w:rPr>
        <w:t xml:space="preserve">A </w:t>
      </w:r>
      <w:r w:rsidRPr="00F60664">
        <w:rPr>
          <w:rFonts w:ascii="Times New Roman" w:hAnsi="Times New Roman"/>
          <w:b/>
          <w:iCs/>
          <w:sz w:val="20"/>
        </w:rPr>
        <w:t>interação medicamentosa</w:t>
      </w:r>
      <w:r w:rsidRPr="00F60664">
        <w:rPr>
          <w:rFonts w:ascii="Times New Roman" w:hAnsi="Times New Roman"/>
          <w:sz w:val="20"/>
        </w:rPr>
        <w:t xml:space="preserve"> é fonte adicional de efeitos adversos a drogas. Ela pode ser definida como o aparecimento de efeito farmacológico, que não pode ser explicado por ação de cada uma das drogas, isoladamente, mas apenas pela combinação delas. </w:t>
      </w:r>
    </w:p>
    <w:p w14:paraId="25F557BF"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sz w:val="20"/>
        </w:rPr>
        <w:t>O uso concomitante de vários medicamentos para o tratamento de determinada doença é muito comum em todas as áreas da medicina, e também na psiquiatria. Muitas vezes esse uso é inadequado, pois além de aumentar a possibilidade de interação não desejável entre as drogas, na eventualidade de ocorrência de um efeito adverso pode dificultar a identificação da droga responsável. Além disso, leva ao aumento do custo financeiro do tratamento.</w:t>
      </w:r>
    </w:p>
    <w:p w14:paraId="50340191"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sz w:val="20"/>
        </w:rPr>
        <w:t xml:space="preserve">Na realidade, apenas três situações justificam o uso combinado de drogas: 1) melhora comprovada na eficácia terapêutica, como a associação de lítio com antidepressivos em pacientes com depressão que não melhoram com estes últimos, administrados isoladamente; 2) diminuição de efeitos adversos, como o uso de </w:t>
      </w:r>
      <w:proofErr w:type="spellStart"/>
      <w:r w:rsidRPr="00F60664">
        <w:rPr>
          <w:rFonts w:ascii="Times New Roman" w:hAnsi="Times New Roman"/>
          <w:sz w:val="20"/>
        </w:rPr>
        <w:t>antimuscarínicos</w:t>
      </w:r>
      <w:proofErr w:type="spellEnd"/>
      <w:r w:rsidRPr="00F60664">
        <w:rPr>
          <w:rFonts w:ascii="Times New Roman" w:hAnsi="Times New Roman"/>
          <w:sz w:val="20"/>
        </w:rPr>
        <w:t xml:space="preserve"> para diminuir a intensidade dos efeitos extrapiramidais provocados por </w:t>
      </w:r>
      <w:proofErr w:type="spellStart"/>
      <w:r w:rsidRPr="00F60664">
        <w:rPr>
          <w:rFonts w:ascii="Times New Roman" w:hAnsi="Times New Roman"/>
          <w:sz w:val="20"/>
        </w:rPr>
        <w:t>neurolépticos</w:t>
      </w:r>
      <w:proofErr w:type="spellEnd"/>
      <w:r w:rsidRPr="00F60664">
        <w:rPr>
          <w:rFonts w:ascii="Times New Roman" w:hAnsi="Times New Roman"/>
          <w:sz w:val="20"/>
        </w:rPr>
        <w:t>; 3) melhora na farmacocinética, como a combinação de carbidopa com L-</w:t>
      </w:r>
      <w:r w:rsidRPr="00F60664">
        <w:rPr>
          <w:rFonts w:ascii="Times New Roman" w:hAnsi="Times New Roman"/>
          <w:caps/>
          <w:sz w:val="20"/>
        </w:rPr>
        <w:t xml:space="preserve">dopa </w:t>
      </w:r>
      <w:r w:rsidRPr="00F60664">
        <w:rPr>
          <w:rFonts w:ascii="Times New Roman" w:hAnsi="Times New Roman"/>
          <w:sz w:val="20"/>
        </w:rPr>
        <w:t xml:space="preserve">no tratamento da doença de Parkinson. Nessas situações, fala-se em </w:t>
      </w:r>
      <w:r w:rsidRPr="00F60664">
        <w:rPr>
          <w:rFonts w:ascii="Times New Roman" w:hAnsi="Times New Roman"/>
          <w:b/>
          <w:iCs/>
          <w:sz w:val="20"/>
        </w:rPr>
        <w:t>associações medicamentosas</w:t>
      </w:r>
      <w:r w:rsidRPr="00F60664">
        <w:rPr>
          <w:rFonts w:ascii="Times New Roman" w:hAnsi="Times New Roman"/>
          <w:sz w:val="20"/>
        </w:rPr>
        <w:t>.</w:t>
      </w:r>
    </w:p>
    <w:p w14:paraId="762D06F1"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sz w:val="20"/>
        </w:rPr>
        <w:t xml:space="preserve">O termo interações medicamentosas é frequentemente reservado para aquelas potencialmente danosas ao indivíduo. Elas podem ser divididas em três grandes grupos: as farmacêuticas, as farmacocinéticas e as farmacodinâmicas. </w:t>
      </w:r>
    </w:p>
    <w:p w14:paraId="387041A3"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b/>
          <w:sz w:val="20"/>
        </w:rPr>
        <w:lastRenderedPageBreak/>
        <w:t>As interações farmacêuticas</w:t>
      </w:r>
      <w:r w:rsidRPr="00F60664">
        <w:rPr>
          <w:rFonts w:ascii="Times New Roman" w:hAnsi="Times New Roman"/>
          <w:sz w:val="20"/>
        </w:rPr>
        <w:t xml:space="preserve"> são aquelas que ocorrem fora do organismo em situações, como, por exemplo, mistura e administração conjunta de dois fármacos em uma mesma solução.</w:t>
      </w:r>
    </w:p>
    <w:p w14:paraId="4592EE3E"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b/>
          <w:sz w:val="20"/>
        </w:rPr>
        <w:t>As interações farmacocinéticas</w:t>
      </w:r>
      <w:r w:rsidRPr="00F60664">
        <w:rPr>
          <w:rFonts w:ascii="Times New Roman" w:hAnsi="Times New Roman"/>
          <w:sz w:val="20"/>
        </w:rPr>
        <w:t xml:space="preserve">, por outro lado, envolvem o aparecimento de algum efeito indesejável em decorrência da modificação na farmacocinética de uma droga por influência de outra. Podem ocorrer ao nível da </w:t>
      </w:r>
      <w:r w:rsidRPr="00F60664">
        <w:rPr>
          <w:rFonts w:ascii="Times New Roman" w:hAnsi="Times New Roman"/>
          <w:b/>
          <w:sz w:val="20"/>
        </w:rPr>
        <w:t>absorção</w:t>
      </w:r>
      <w:r w:rsidRPr="00F60664">
        <w:rPr>
          <w:rFonts w:ascii="Times New Roman" w:hAnsi="Times New Roman"/>
          <w:sz w:val="20"/>
        </w:rPr>
        <w:t xml:space="preserve">, </w:t>
      </w:r>
      <w:r w:rsidRPr="00F60664">
        <w:rPr>
          <w:rFonts w:ascii="Times New Roman" w:hAnsi="Times New Roman"/>
          <w:b/>
          <w:sz w:val="20"/>
        </w:rPr>
        <w:t>metabolização</w:t>
      </w:r>
      <w:r w:rsidRPr="00F60664">
        <w:rPr>
          <w:rFonts w:ascii="Times New Roman" w:hAnsi="Times New Roman"/>
          <w:sz w:val="20"/>
        </w:rPr>
        <w:t xml:space="preserve">, </w:t>
      </w:r>
      <w:r w:rsidRPr="00F60664">
        <w:rPr>
          <w:rFonts w:ascii="Times New Roman" w:hAnsi="Times New Roman"/>
          <w:b/>
          <w:sz w:val="20"/>
        </w:rPr>
        <w:t>distribuição</w:t>
      </w:r>
      <w:r w:rsidRPr="00F60664">
        <w:rPr>
          <w:rFonts w:ascii="Times New Roman" w:hAnsi="Times New Roman"/>
          <w:sz w:val="20"/>
        </w:rPr>
        <w:t xml:space="preserve"> ou </w:t>
      </w:r>
      <w:r w:rsidRPr="00F60664">
        <w:rPr>
          <w:rFonts w:ascii="Times New Roman" w:hAnsi="Times New Roman"/>
          <w:b/>
          <w:sz w:val="20"/>
        </w:rPr>
        <w:t>eliminação</w:t>
      </w:r>
      <w:r w:rsidRPr="00F60664">
        <w:rPr>
          <w:rFonts w:ascii="Times New Roman" w:hAnsi="Times New Roman"/>
          <w:sz w:val="20"/>
        </w:rPr>
        <w:t>.</w:t>
      </w:r>
    </w:p>
    <w:p w14:paraId="30CAAD2C"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b/>
          <w:sz w:val="20"/>
        </w:rPr>
        <w:t>As interações farmacodinâmicas</w:t>
      </w:r>
      <w:r w:rsidRPr="00F60664">
        <w:rPr>
          <w:rFonts w:ascii="Times New Roman" w:hAnsi="Times New Roman"/>
          <w:sz w:val="20"/>
        </w:rPr>
        <w:t xml:space="preserve"> relacionam-se com o aparecimento de efeito adverso em decorrência da alteração no efeito de uma droga por influência de outra. Pode ocorrer tanto </w:t>
      </w:r>
      <w:r w:rsidRPr="00F60664">
        <w:rPr>
          <w:rFonts w:ascii="Times New Roman" w:hAnsi="Times New Roman"/>
          <w:b/>
          <w:sz w:val="20"/>
        </w:rPr>
        <w:t>antagonismo</w:t>
      </w:r>
      <w:r w:rsidRPr="00F60664">
        <w:rPr>
          <w:rFonts w:ascii="Times New Roman" w:hAnsi="Times New Roman"/>
          <w:sz w:val="20"/>
        </w:rPr>
        <w:t xml:space="preserve"> quanto </w:t>
      </w:r>
      <w:r w:rsidRPr="00F60664">
        <w:rPr>
          <w:rFonts w:ascii="Times New Roman" w:hAnsi="Times New Roman"/>
          <w:b/>
          <w:sz w:val="20"/>
        </w:rPr>
        <w:t>facilitação</w:t>
      </w:r>
      <w:r w:rsidRPr="00F60664">
        <w:rPr>
          <w:rFonts w:ascii="Times New Roman" w:hAnsi="Times New Roman"/>
          <w:sz w:val="20"/>
        </w:rPr>
        <w:t xml:space="preserve">. O </w:t>
      </w:r>
      <w:r w:rsidRPr="00F60664">
        <w:rPr>
          <w:rFonts w:ascii="Times New Roman" w:hAnsi="Times New Roman"/>
          <w:b/>
          <w:sz w:val="20"/>
        </w:rPr>
        <w:t xml:space="preserve">antagonismo </w:t>
      </w:r>
      <w:r w:rsidRPr="00F60664">
        <w:rPr>
          <w:rFonts w:ascii="Times New Roman" w:hAnsi="Times New Roman"/>
          <w:sz w:val="20"/>
        </w:rPr>
        <w:t xml:space="preserve">pode ser </w:t>
      </w:r>
      <w:r w:rsidRPr="00F60664">
        <w:rPr>
          <w:rFonts w:ascii="Times New Roman" w:hAnsi="Times New Roman"/>
          <w:b/>
          <w:sz w:val="20"/>
        </w:rPr>
        <w:t>fisiológico</w:t>
      </w:r>
      <w:r w:rsidRPr="00F60664">
        <w:rPr>
          <w:rFonts w:ascii="Times New Roman" w:hAnsi="Times New Roman"/>
          <w:sz w:val="20"/>
        </w:rPr>
        <w:t xml:space="preserve"> (ou </w:t>
      </w:r>
      <w:r w:rsidRPr="00F60664">
        <w:rPr>
          <w:rFonts w:ascii="Times New Roman" w:hAnsi="Times New Roman"/>
          <w:b/>
          <w:sz w:val="20"/>
        </w:rPr>
        <w:t>de efeito</w:t>
      </w:r>
      <w:r w:rsidRPr="00F60664">
        <w:rPr>
          <w:rFonts w:ascii="Times New Roman" w:hAnsi="Times New Roman"/>
          <w:sz w:val="20"/>
        </w:rPr>
        <w:t xml:space="preserve">) ou </w:t>
      </w:r>
      <w:r w:rsidRPr="00F60664">
        <w:rPr>
          <w:rFonts w:ascii="Times New Roman" w:hAnsi="Times New Roman"/>
          <w:b/>
          <w:sz w:val="20"/>
        </w:rPr>
        <w:t>farmacológico</w:t>
      </w:r>
      <w:r w:rsidRPr="00F60664">
        <w:rPr>
          <w:rFonts w:ascii="Times New Roman" w:hAnsi="Times New Roman"/>
          <w:sz w:val="20"/>
        </w:rPr>
        <w:t xml:space="preserve">. No primeiro as drogas apresentam efeitos opostos, que irão antagonizar-se, embora os mecanismos farmacológicos responsáveis por esses efeitos sejam distintos. Por exemplo, a cafeína é um psicoestimulante leve, aumentando o estado de vigília, possivelmente por antagonizar receptores </w:t>
      </w:r>
      <w:proofErr w:type="spellStart"/>
      <w:r w:rsidRPr="00F60664">
        <w:rPr>
          <w:rFonts w:ascii="Times New Roman" w:hAnsi="Times New Roman"/>
          <w:sz w:val="20"/>
        </w:rPr>
        <w:t>purinérgicos</w:t>
      </w:r>
      <w:proofErr w:type="spellEnd"/>
      <w:r w:rsidRPr="00F60664">
        <w:rPr>
          <w:rFonts w:ascii="Times New Roman" w:hAnsi="Times New Roman"/>
          <w:sz w:val="20"/>
        </w:rPr>
        <w:t xml:space="preserve">, enquanto o diazepam é um sedativo, provocando sonolência por potencializar a transmissão </w:t>
      </w:r>
      <w:proofErr w:type="spellStart"/>
      <w:r w:rsidRPr="00F60664">
        <w:rPr>
          <w:rFonts w:ascii="Times New Roman" w:hAnsi="Times New Roman"/>
          <w:sz w:val="20"/>
        </w:rPr>
        <w:t>GABAérgica</w:t>
      </w:r>
      <w:proofErr w:type="spellEnd"/>
      <w:r w:rsidRPr="00F60664">
        <w:rPr>
          <w:rFonts w:ascii="Times New Roman" w:hAnsi="Times New Roman"/>
          <w:sz w:val="20"/>
        </w:rPr>
        <w:t xml:space="preserve">. Já no antagonismo farmacológico as drogas atuam no mesmo sistema farmacológico. Por exemplo, o antagonismo dos efeitos da anfetamina por um </w:t>
      </w:r>
      <w:proofErr w:type="spellStart"/>
      <w:r w:rsidRPr="00F60664">
        <w:rPr>
          <w:rFonts w:ascii="Times New Roman" w:hAnsi="Times New Roman"/>
          <w:sz w:val="20"/>
        </w:rPr>
        <w:t>neuroléptico</w:t>
      </w:r>
      <w:proofErr w:type="spellEnd"/>
      <w:r w:rsidRPr="00F60664">
        <w:rPr>
          <w:rFonts w:ascii="Times New Roman" w:hAnsi="Times New Roman"/>
          <w:sz w:val="20"/>
        </w:rPr>
        <w:t>, que antagoniza receptores de dopamina.</w:t>
      </w:r>
    </w:p>
    <w:p w14:paraId="6A6232FE"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sz w:val="20"/>
        </w:rPr>
        <w:t xml:space="preserve">Interações que levam à facilitação de efeitos são de três tipos: </w:t>
      </w:r>
      <w:r w:rsidRPr="00F60664">
        <w:rPr>
          <w:rFonts w:ascii="Times New Roman" w:hAnsi="Times New Roman"/>
          <w:b/>
          <w:sz w:val="20"/>
        </w:rPr>
        <w:t>adição, potencialização e sinergismo</w:t>
      </w:r>
      <w:r w:rsidRPr="00F60664">
        <w:rPr>
          <w:rFonts w:ascii="Times New Roman" w:hAnsi="Times New Roman"/>
          <w:sz w:val="20"/>
        </w:rPr>
        <w:t xml:space="preserve">. Na adição, a intensidade de um mesmo efeito adverso apresentado por duas drogas resulta da soma de seus efeitos, quando empregadas concomitantemente. Na potencialização, um dos compostos não apresenta determinado efeito, mas ao combinar-se com outra droga aumenta (potencializa) o efeito dessa última. Por fim, no sinergismo ambos os compostos produzem determinado efeito, mas seu uso concomitante leva a um efeito de maior intensidade do que a soma daqueles produzidos pelos agentes isoladamente. </w:t>
      </w:r>
    </w:p>
    <w:p w14:paraId="544B3B73" w14:textId="77777777" w:rsidR="00BB5D19" w:rsidRPr="00F60664" w:rsidRDefault="00BB5D19" w:rsidP="00BB5D19">
      <w:pPr>
        <w:tabs>
          <w:tab w:val="left" w:pos="680"/>
        </w:tabs>
        <w:ind w:firstLine="283"/>
        <w:jc w:val="both"/>
        <w:rPr>
          <w:rFonts w:ascii="Times New Roman" w:hAnsi="Times New Roman"/>
          <w:sz w:val="20"/>
        </w:rPr>
      </w:pPr>
      <w:r w:rsidRPr="00F60664">
        <w:rPr>
          <w:rFonts w:ascii="Times New Roman" w:hAnsi="Times New Roman"/>
          <w:sz w:val="20"/>
        </w:rPr>
        <w:t xml:space="preserve">Cabe ainda mencionar um conceito bastante importante em relação a efeitos adversos de drogas. É o chamado </w:t>
      </w:r>
      <w:r w:rsidRPr="00F60664">
        <w:rPr>
          <w:rFonts w:ascii="Times New Roman" w:hAnsi="Times New Roman"/>
          <w:b/>
          <w:iCs/>
          <w:sz w:val="20"/>
        </w:rPr>
        <w:t>índice terapêutico</w:t>
      </w:r>
      <w:r w:rsidRPr="00F60664">
        <w:rPr>
          <w:rFonts w:ascii="Times New Roman" w:hAnsi="Times New Roman"/>
          <w:i/>
          <w:iCs/>
          <w:sz w:val="20"/>
        </w:rPr>
        <w:t xml:space="preserve"> </w:t>
      </w:r>
      <w:r w:rsidRPr="00F60664">
        <w:rPr>
          <w:rFonts w:ascii="Times New Roman" w:hAnsi="Times New Roman"/>
          <w:sz w:val="20"/>
        </w:rPr>
        <w:t>(IT), ou seja, a relação entre a dose que produz efeito tóxico em 50% dos indivíduos (DT50) e a dose efetiva em 50% dos pacientes (DE50). Quanto maior o IT, mais segura será a droga.</w:t>
      </w:r>
    </w:p>
    <w:p w14:paraId="65348A4F" w14:textId="77777777" w:rsidR="00BB5D19" w:rsidRPr="00F60664" w:rsidRDefault="00BB5D19" w:rsidP="00BB5D19">
      <w:pPr>
        <w:tabs>
          <w:tab w:val="left" w:pos="680"/>
        </w:tabs>
        <w:ind w:firstLine="283"/>
        <w:jc w:val="both"/>
        <w:rPr>
          <w:rFonts w:ascii="Times New Roman" w:hAnsi="Times New Roman"/>
          <w:sz w:val="20"/>
        </w:rPr>
      </w:pPr>
    </w:p>
    <w:p w14:paraId="2BAAE93E" w14:textId="77777777" w:rsidR="00BB5D19" w:rsidRPr="00F60664" w:rsidRDefault="00BB5D19" w:rsidP="00BB5D19">
      <w:pPr>
        <w:rPr>
          <w:rFonts w:ascii="Times New Roman" w:hAnsi="Times New Roman"/>
          <w:i/>
          <w:sz w:val="20"/>
        </w:rPr>
      </w:pPr>
      <w:r w:rsidRPr="00F60664">
        <w:rPr>
          <w:rFonts w:ascii="Times New Roman" w:hAnsi="Times New Roman"/>
          <w:i/>
          <w:sz w:val="20"/>
        </w:rPr>
        <w:t>(texto modificado de Graeff FG &amp; Guimarães FS. Fundamentos de Psicofarmacologia, 2nd Ed., Atheneu, 201</w:t>
      </w:r>
      <w:r>
        <w:rPr>
          <w:rFonts w:ascii="Times New Roman" w:hAnsi="Times New Roman"/>
          <w:i/>
          <w:sz w:val="20"/>
        </w:rPr>
        <w:t>2</w:t>
      </w:r>
      <w:r w:rsidRPr="00F60664">
        <w:rPr>
          <w:rFonts w:ascii="Times New Roman" w:hAnsi="Times New Roman"/>
          <w:i/>
          <w:sz w:val="20"/>
        </w:rPr>
        <w:t xml:space="preserve">) </w:t>
      </w:r>
    </w:p>
    <w:p w14:paraId="56C2C29E" w14:textId="77777777" w:rsidR="00BB5D19" w:rsidRPr="00F60664" w:rsidRDefault="00BB5D19" w:rsidP="00BB5D19">
      <w:pPr>
        <w:rPr>
          <w:rFonts w:ascii="Times New Roman" w:hAnsi="Times New Roman"/>
          <w:b/>
          <w:sz w:val="20"/>
        </w:rPr>
      </w:pPr>
    </w:p>
    <w:p w14:paraId="08B1121A" w14:textId="77777777" w:rsidR="00BB5D19" w:rsidRPr="00F60664" w:rsidRDefault="00BB5D19" w:rsidP="00BB5D19">
      <w:pPr>
        <w:rPr>
          <w:rFonts w:ascii="Times New Roman" w:hAnsi="Times New Roman"/>
          <w:sz w:val="20"/>
        </w:rPr>
      </w:pPr>
      <w:r w:rsidRPr="002B79C2">
        <w:rPr>
          <w:rFonts w:ascii="Times New Roman" w:hAnsi="Times New Roman"/>
          <w:b/>
          <w:sz w:val="20"/>
        </w:rPr>
        <w:t>Baseado no texto acima</w:t>
      </w:r>
      <w:r w:rsidRPr="00F60664">
        <w:rPr>
          <w:rFonts w:ascii="Times New Roman" w:hAnsi="Times New Roman"/>
          <w:sz w:val="20"/>
        </w:rPr>
        <w:t>, classifique os seguintes efeitos adversos.</w:t>
      </w:r>
    </w:p>
    <w:p w14:paraId="0C1015BD" w14:textId="5B8798F0" w:rsidR="00BB5D19" w:rsidRPr="00F60664" w:rsidRDefault="00BB5D19" w:rsidP="00BB5D19">
      <w:pPr>
        <w:ind w:left="142" w:hanging="142"/>
        <w:rPr>
          <w:rFonts w:ascii="Times New Roman" w:hAnsi="Times New Roman"/>
          <w:sz w:val="20"/>
        </w:rPr>
      </w:pPr>
      <w:r w:rsidRPr="00F60664">
        <w:rPr>
          <w:rFonts w:ascii="Times New Roman" w:hAnsi="Times New Roman"/>
          <w:sz w:val="20"/>
        </w:rPr>
        <w:t xml:space="preserve">1. Sedação em paciente com ansiedade tratado com 10 mg </w:t>
      </w:r>
      <w:r w:rsidR="002B79C2">
        <w:rPr>
          <w:rFonts w:ascii="Times New Roman" w:hAnsi="Times New Roman"/>
          <w:sz w:val="20"/>
        </w:rPr>
        <w:t xml:space="preserve">via oral </w:t>
      </w:r>
      <w:r w:rsidRPr="00F60664">
        <w:rPr>
          <w:rFonts w:ascii="Times New Roman" w:hAnsi="Times New Roman"/>
          <w:sz w:val="20"/>
        </w:rPr>
        <w:t>de diazepam/dia.</w:t>
      </w:r>
    </w:p>
    <w:p w14:paraId="601EA02A" w14:textId="2B102390" w:rsidR="00BB5D19" w:rsidRPr="00F60664" w:rsidRDefault="00BB5D19" w:rsidP="00BB5D19">
      <w:pPr>
        <w:tabs>
          <w:tab w:val="left" w:pos="142"/>
        </w:tabs>
        <w:ind w:left="142" w:hanging="142"/>
        <w:rPr>
          <w:rFonts w:ascii="Times New Roman" w:hAnsi="Times New Roman"/>
          <w:sz w:val="20"/>
        </w:rPr>
      </w:pPr>
      <w:r w:rsidRPr="00F60664">
        <w:rPr>
          <w:rFonts w:ascii="Times New Roman" w:hAnsi="Times New Roman"/>
          <w:sz w:val="20"/>
        </w:rPr>
        <w:t xml:space="preserve">2. Arritmia ventricular em paciente tratado </w:t>
      </w:r>
      <w:r w:rsidR="00B44DAB">
        <w:rPr>
          <w:rFonts w:ascii="Times New Roman" w:hAnsi="Times New Roman"/>
          <w:sz w:val="20"/>
        </w:rPr>
        <w:t xml:space="preserve">por duas semanas </w:t>
      </w:r>
      <w:r w:rsidRPr="00F60664">
        <w:rPr>
          <w:rFonts w:ascii="Times New Roman" w:hAnsi="Times New Roman"/>
          <w:sz w:val="20"/>
        </w:rPr>
        <w:t xml:space="preserve">com 0,25 mg de digoxina por dia </w:t>
      </w:r>
      <w:r w:rsidR="00B44DAB">
        <w:rPr>
          <w:rFonts w:ascii="Times New Roman" w:hAnsi="Times New Roman"/>
          <w:sz w:val="20"/>
        </w:rPr>
        <w:t xml:space="preserve">que apresenta </w:t>
      </w:r>
      <w:proofErr w:type="spellStart"/>
      <w:r w:rsidRPr="00F60664">
        <w:rPr>
          <w:rFonts w:ascii="Times New Roman" w:hAnsi="Times New Roman"/>
          <w:sz w:val="20"/>
        </w:rPr>
        <w:t>Uréia</w:t>
      </w:r>
      <w:proofErr w:type="spellEnd"/>
      <w:r w:rsidRPr="00F60664">
        <w:rPr>
          <w:rFonts w:ascii="Times New Roman" w:hAnsi="Times New Roman"/>
          <w:sz w:val="20"/>
        </w:rPr>
        <w:t xml:space="preserve"> sérica = 85</w:t>
      </w:r>
      <w:r w:rsidR="00B44DAB">
        <w:rPr>
          <w:rFonts w:ascii="Times New Roman" w:hAnsi="Times New Roman"/>
          <w:sz w:val="20"/>
        </w:rPr>
        <w:t xml:space="preserve"> mg/100 ml (Normal: 10-20 mg/100 ml) e</w:t>
      </w:r>
      <w:r w:rsidRPr="00F60664">
        <w:rPr>
          <w:rFonts w:ascii="Times New Roman" w:hAnsi="Times New Roman"/>
          <w:sz w:val="20"/>
        </w:rPr>
        <w:t xml:space="preserve"> Creatinina sérica = 2,5 mg/100 ml (N</w:t>
      </w:r>
      <w:r w:rsidR="00B44DAB">
        <w:rPr>
          <w:rFonts w:ascii="Times New Roman" w:hAnsi="Times New Roman"/>
          <w:sz w:val="20"/>
        </w:rPr>
        <w:t>ormal</w:t>
      </w:r>
      <w:r w:rsidRPr="00F60664">
        <w:rPr>
          <w:rFonts w:ascii="Times New Roman" w:hAnsi="Times New Roman"/>
          <w:sz w:val="20"/>
        </w:rPr>
        <w:t>: 0,7 - 1,5 mg/100 ml)].</w:t>
      </w:r>
    </w:p>
    <w:p w14:paraId="11F3676B" w14:textId="2D8B7765" w:rsidR="00BB5D19" w:rsidRPr="00F60664" w:rsidRDefault="00BB5D19" w:rsidP="00BB5D19">
      <w:pPr>
        <w:tabs>
          <w:tab w:val="left" w:pos="142"/>
        </w:tabs>
        <w:ind w:left="142" w:hanging="142"/>
        <w:rPr>
          <w:rFonts w:ascii="Times New Roman" w:hAnsi="Times New Roman"/>
          <w:sz w:val="20"/>
        </w:rPr>
      </w:pPr>
      <w:r w:rsidRPr="00F60664">
        <w:rPr>
          <w:rFonts w:ascii="Times New Roman" w:hAnsi="Times New Roman"/>
          <w:sz w:val="20"/>
        </w:rPr>
        <w:t xml:space="preserve">3. Depressão respiratória </w:t>
      </w:r>
      <w:r w:rsidRPr="00756CBF">
        <w:rPr>
          <w:rFonts w:ascii="Times New Roman" w:hAnsi="Times New Roman"/>
          <w:b/>
          <w:sz w:val="20"/>
        </w:rPr>
        <w:t>severa</w:t>
      </w:r>
      <w:r w:rsidR="002B79C2">
        <w:rPr>
          <w:rFonts w:ascii="Times New Roman" w:hAnsi="Times New Roman"/>
          <w:sz w:val="20"/>
        </w:rPr>
        <w:t xml:space="preserve"> (com necessidade de ventilação artificial)</w:t>
      </w:r>
      <w:r w:rsidRPr="00F60664">
        <w:rPr>
          <w:rFonts w:ascii="Times New Roman" w:hAnsi="Times New Roman"/>
          <w:sz w:val="20"/>
        </w:rPr>
        <w:t xml:space="preserve"> em paciente que recebeu dose única subcutânea de 10 mg de morfina.</w:t>
      </w:r>
    </w:p>
    <w:p w14:paraId="41D32686" w14:textId="5D54459A" w:rsidR="00BB5D19" w:rsidRPr="00F60664" w:rsidRDefault="00BB5D19" w:rsidP="00BB5D19">
      <w:pPr>
        <w:tabs>
          <w:tab w:val="left" w:pos="142"/>
        </w:tabs>
        <w:ind w:left="142" w:hanging="142"/>
        <w:rPr>
          <w:rFonts w:ascii="Times New Roman" w:hAnsi="Times New Roman"/>
          <w:sz w:val="20"/>
        </w:rPr>
      </w:pPr>
      <w:r w:rsidRPr="00F60664">
        <w:rPr>
          <w:rFonts w:ascii="Times New Roman" w:hAnsi="Times New Roman"/>
          <w:sz w:val="20"/>
        </w:rPr>
        <w:t xml:space="preserve">4. Prurido e erupções cutâneas locais em paciente tratando queimaduras solares de 1o. grau com creme à base de </w:t>
      </w:r>
      <w:proofErr w:type="spellStart"/>
      <w:r w:rsidRPr="00F60664">
        <w:rPr>
          <w:rFonts w:ascii="Times New Roman" w:hAnsi="Times New Roman"/>
          <w:sz w:val="20"/>
        </w:rPr>
        <w:t>prometazina</w:t>
      </w:r>
      <w:proofErr w:type="spellEnd"/>
      <w:r w:rsidRPr="00F60664">
        <w:rPr>
          <w:rFonts w:ascii="Times New Roman" w:hAnsi="Times New Roman"/>
          <w:sz w:val="20"/>
        </w:rPr>
        <w:t>.</w:t>
      </w:r>
    </w:p>
    <w:p w14:paraId="5C79B46D" w14:textId="65C7EE94" w:rsidR="00BB5D19" w:rsidRPr="00F60664" w:rsidRDefault="00BB5D19" w:rsidP="00BB5D19">
      <w:pPr>
        <w:tabs>
          <w:tab w:val="left" w:pos="142"/>
        </w:tabs>
        <w:ind w:left="142" w:hanging="142"/>
        <w:rPr>
          <w:rFonts w:ascii="Times New Roman" w:hAnsi="Times New Roman"/>
          <w:sz w:val="20"/>
        </w:rPr>
      </w:pPr>
      <w:r w:rsidRPr="00F60664">
        <w:rPr>
          <w:rFonts w:ascii="Times New Roman" w:hAnsi="Times New Roman"/>
          <w:sz w:val="20"/>
        </w:rPr>
        <w:t>6. Aparecimento de ansiedade e insônia depois de parada abrupta de uso crônico</w:t>
      </w:r>
      <w:r w:rsidR="00B44DAB">
        <w:rPr>
          <w:rFonts w:ascii="Times New Roman" w:hAnsi="Times New Roman"/>
          <w:sz w:val="20"/>
        </w:rPr>
        <w:t xml:space="preserve"> diário</w:t>
      </w:r>
      <w:r w:rsidR="002B79C2">
        <w:rPr>
          <w:rFonts w:ascii="Times New Roman" w:hAnsi="Times New Roman"/>
          <w:sz w:val="20"/>
        </w:rPr>
        <w:t xml:space="preserve"> (6 meses)</w:t>
      </w:r>
      <w:r w:rsidRPr="00F60664">
        <w:rPr>
          <w:rFonts w:ascii="Times New Roman" w:hAnsi="Times New Roman"/>
          <w:sz w:val="20"/>
        </w:rPr>
        <w:t xml:space="preserve"> de diazepam.</w:t>
      </w:r>
    </w:p>
    <w:p w14:paraId="440B99F5" w14:textId="77777777" w:rsidR="00BB5D19" w:rsidRPr="00F60664" w:rsidRDefault="00BB5D19" w:rsidP="00BB5D19">
      <w:pPr>
        <w:tabs>
          <w:tab w:val="left" w:pos="142"/>
        </w:tabs>
        <w:ind w:left="142" w:hanging="142"/>
        <w:rPr>
          <w:rFonts w:ascii="Times New Roman" w:hAnsi="Times New Roman"/>
          <w:sz w:val="20"/>
        </w:rPr>
      </w:pPr>
      <w:r w:rsidRPr="00F60664">
        <w:rPr>
          <w:rFonts w:ascii="Times New Roman" w:hAnsi="Times New Roman"/>
          <w:sz w:val="20"/>
        </w:rPr>
        <w:t>7.  Anemia hemolítica verificada em pacientes com deficiência da enzima glicose-6-fosfato-desidrogenase, que ingerem o antimalárico primaquina</w:t>
      </w:r>
    </w:p>
    <w:p w14:paraId="7942FC4C" w14:textId="77777777" w:rsidR="00BB5D19" w:rsidRPr="00F60664" w:rsidRDefault="00BB5D19" w:rsidP="00BB5D19">
      <w:pPr>
        <w:tabs>
          <w:tab w:val="left" w:pos="142"/>
        </w:tabs>
        <w:rPr>
          <w:rFonts w:ascii="Times New Roman" w:hAnsi="Times New Roman"/>
          <w:sz w:val="20"/>
        </w:rPr>
      </w:pPr>
    </w:p>
    <w:p w14:paraId="19D5DE6E" w14:textId="77777777" w:rsidR="00BB5D19" w:rsidRPr="00F60664" w:rsidRDefault="00BB5D19" w:rsidP="00BB5D19">
      <w:pPr>
        <w:rPr>
          <w:rFonts w:ascii="Times New Roman" w:hAnsi="Times New Roman"/>
          <w:sz w:val="20"/>
        </w:rPr>
      </w:pPr>
      <w:r w:rsidRPr="00F60664">
        <w:rPr>
          <w:rFonts w:ascii="Times New Roman" w:hAnsi="Times New Roman"/>
          <w:sz w:val="20"/>
        </w:rPr>
        <w:t xml:space="preserve">Baseado no texto acima </w:t>
      </w:r>
      <w:r w:rsidRPr="00B44DAB">
        <w:rPr>
          <w:rFonts w:ascii="Times New Roman" w:hAnsi="Times New Roman"/>
          <w:b/>
          <w:sz w:val="20"/>
        </w:rPr>
        <w:t>classifique</w:t>
      </w:r>
      <w:r w:rsidRPr="00F60664">
        <w:rPr>
          <w:rFonts w:ascii="Times New Roman" w:hAnsi="Times New Roman"/>
          <w:sz w:val="20"/>
        </w:rPr>
        <w:t xml:space="preserve"> e </w:t>
      </w:r>
      <w:r w:rsidRPr="00B44DAB">
        <w:rPr>
          <w:rFonts w:ascii="Times New Roman" w:hAnsi="Times New Roman"/>
          <w:b/>
          <w:sz w:val="20"/>
        </w:rPr>
        <w:t>descreva os eventuais efeitos resultantes</w:t>
      </w:r>
      <w:r w:rsidRPr="00F60664">
        <w:rPr>
          <w:rFonts w:ascii="Times New Roman" w:hAnsi="Times New Roman"/>
          <w:sz w:val="20"/>
        </w:rPr>
        <w:t xml:space="preserve"> das seguintes interações:</w:t>
      </w:r>
    </w:p>
    <w:p w14:paraId="3CC2EE50" w14:textId="77777777" w:rsidR="00BB5D19" w:rsidRPr="00F60664" w:rsidRDefault="00BB5D19" w:rsidP="00BB5D19">
      <w:pPr>
        <w:rPr>
          <w:rFonts w:ascii="Times New Roman" w:hAnsi="Times New Roman"/>
          <w:sz w:val="20"/>
        </w:rPr>
      </w:pPr>
      <w:r w:rsidRPr="00F60664">
        <w:rPr>
          <w:rFonts w:ascii="Times New Roman" w:hAnsi="Times New Roman"/>
          <w:sz w:val="20"/>
        </w:rPr>
        <w:t xml:space="preserve">1. </w:t>
      </w:r>
      <w:r>
        <w:rPr>
          <w:rFonts w:ascii="Times New Roman" w:hAnsi="Times New Roman"/>
          <w:sz w:val="20"/>
        </w:rPr>
        <w:t xml:space="preserve">Uso oral concomitante de comprimido de </w:t>
      </w:r>
      <w:r w:rsidRPr="00F60664">
        <w:rPr>
          <w:rFonts w:ascii="Times New Roman" w:hAnsi="Times New Roman"/>
          <w:sz w:val="20"/>
        </w:rPr>
        <w:t xml:space="preserve">antiácido </w:t>
      </w:r>
      <w:r>
        <w:rPr>
          <w:rFonts w:ascii="Times New Roman" w:hAnsi="Times New Roman"/>
          <w:sz w:val="20"/>
        </w:rPr>
        <w:t>contendo 600 mg de CaCO</w:t>
      </w:r>
      <w:r w:rsidRPr="0065317C">
        <w:rPr>
          <w:rFonts w:ascii="Times New Roman" w:hAnsi="Times New Roman"/>
          <w:sz w:val="20"/>
          <w:vertAlign w:val="subscript"/>
        </w:rPr>
        <w:t>3</w:t>
      </w:r>
      <w:r>
        <w:rPr>
          <w:rFonts w:ascii="Times New Roman" w:hAnsi="Times New Roman"/>
          <w:sz w:val="20"/>
        </w:rPr>
        <w:t xml:space="preserve"> </w:t>
      </w:r>
      <w:r w:rsidRPr="00F60664">
        <w:rPr>
          <w:rFonts w:ascii="Times New Roman" w:hAnsi="Times New Roman"/>
          <w:sz w:val="20"/>
        </w:rPr>
        <w:t>e tetraciclina</w:t>
      </w:r>
    </w:p>
    <w:p w14:paraId="1D3D506D" w14:textId="77777777" w:rsidR="00BB5D19" w:rsidRPr="00F60664" w:rsidRDefault="00BB5D19" w:rsidP="00BB5D19">
      <w:pPr>
        <w:rPr>
          <w:rFonts w:ascii="Times New Roman" w:hAnsi="Times New Roman"/>
          <w:sz w:val="20"/>
        </w:rPr>
      </w:pPr>
      <w:r w:rsidRPr="00F60664">
        <w:rPr>
          <w:rFonts w:ascii="Times New Roman" w:hAnsi="Times New Roman"/>
          <w:sz w:val="20"/>
        </w:rPr>
        <w:t>2. Administração E.V. simultâneo (no mesmo frasco) de penicilina G e gentamicina.</w:t>
      </w:r>
    </w:p>
    <w:p w14:paraId="2F02EA1C" w14:textId="0E7CCBC0" w:rsidR="00BB5D19" w:rsidRPr="00F60664" w:rsidRDefault="00BB5D19" w:rsidP="00BB5D19">
      <w:pPr>
        <w:rPr>
          <w:rFonts w:ascii="Times New Roman" w:hAnsi="Times New Roman"/>
          <w:sz w:val="20"/>
        </w:rPr>
      </w:pPr>
      <w:r w:rsidRPr="00F60664">
        <w:rPr>
          <w:rFonts w:ascii="Times New Roman" w:hAnsi="Times New Roman"/>
          <w:sz w:val="20"/>
        </w:rPr>
        <w:t>3. Utilização de lítio em paciente que faz uso</w:t>
      </w:r>
      <w:r w:rsidR="00B44DAB">
        <w:rPr>
          <w:rFonts w:ascii="Times New Roman" w:hAnsi="Times New Roman"/>
          <w:sz w:val="20"/>
        </w:rPr>
        <w:t xml:space="preserve"> crônico </w:t>
      </w:r>
      <w:r w:rsidRPr="00F60664">
        <w:rPr>
          <w:rFonts w:ascii="Times New Roman" w:hAnsi="Times New Roman"/>
          <w:sz w:val="20"/>
        </w:rPr>
        <w:t>de diurético.</w:t>
      </w:r>
    </w:p>
    <w:p w14:paraId="1DDBEDA5" w14:textId="293973E1" w:rsidR="00BB5D19" w:rsidRPr="00F60664" w:rsidRDefault="008473B9" w:rsidP="00BB5D19">
      <w:pPr>
        <w:rPr>
          <w:rFonts w:ascii="Times New Roman" w:hAnsi="Times New Roman"/>
          <w:sz w:val="20"/>
        </w:rPr>
      </w:pPr>
      <w:r>
        <w:rPr>
          <w:rFonts w:ascii="Times New Roman" w:hAnsi="Times New Roman"/>
          <w:sz w:val="20"/>
        </w:rPr>
        <w:t>4</w:t>
      </w:r>
      <w:r w:rsidR="00BB5D19" w:rsidRPr="00F60664">
        <w:rPr>
          <w:rFonts w:ascii="Times New Roman" w:hAnsi="Times New Roman"/>
          <w:sz w:val="20"/>
        </w:rPr>
        <w:t xml:space="preserve">. Utilização de </w:t>
      </w:r>
      <w:r>
        <w:rPr>
          <w:rFonts w:ascii="Times New Roman" w:hAnsi="Times New Roman"/>
          <w:sz w:val="20"/>
        </w:rPr>
        <w:t>anticoncepcional oral</w:t>
      </w:r>
      <w:r w:rsidR="00BB5D19" w:rsidRPr="00F60664">
        <w:rPr>
          <w:rFonts w:ascii="Times New Roman" w:hAnsi="Times New Roman"/>
          <w:sz w:val="20"/>
        </w:rPr>
        <w:t xml:space="preserve"> em paciente que faz uso crônico </w:t>
      </w:r>
      <w:r>
        <w:rPr>
          <w:rFonts w:ascii="Times New Roman" w:hAnsi="Times New Roman"/>
          <w:sz w:val="20"/>
        </w:rPr>
        <w:t xml:space="preserve">da </w:t>
      </w:r>
      <w:proofErr w:type="spellStart"/>
      <w:r>
        <w:rPr>
          <w:rFonts w:ascii="Times New Roman" w:hAnsi="Times New Roman"/>
          <w:sz w:val="20"/>
        </w:rPr>
        <w:t>rifampicina</w:t>
      </w:r>
      <w:proofErr w:type="spellEnd"/>
      <w:r>
        <w:rPr>
          <w:rFonts w:ascii="Times New Roman" w:hAnsi="Times New Roman"/>
          <w:sz w:val="20"/>
        </w:rPr>
        <w:t xml:space="preserve"> (um antibiótico)</w:t>
      </w:r>
      <w:r w:rsidR="00BB5D19" w:rsidRPr="00F60664">
        <w:rPr>
          <w:rFonts w:ascii="Times New Roman" w:hAnsi="Times New Roman"/>
          <w:sz w:val="20"/>
        </w:rPr>
        <w:t>.</w:t>
      </w:r>
    </w:p>
    <w:p w14:paraId="193892A2" w14:textId="7506EBF1" w:rsidR="00BB5D19" w:rsidRDefault="008473B9" w:rsidP="00BB5D19">
      <w:pPr>
        <w:rPr>
          <w:rFonts w:ascii="Times New Roman" w:hAnsi="Times New Roman"/>
          <w:sz w:val="20"/>
        </w:rPr>
      </w:pPr>
      <w:r>
        <w:rPr>
          <w:rFonts w:ascii="Times New Roman" w:hAnsi="Times New Roman"/>
          <w:sz w:val="20"/>
        </w:rPr>
        <w:t>5</w:t>
      </w:r>
      <w:r w:rsidR="00BB5D19" w:rsidRPr="00F60664">
        <w:rPr>
          <w:rFonts w:ascii="Times New Roman" w:hAnsi="Times New Roman"/>
          <w:sz w:val="20"/>
        </w:rPr>
        <w:t xml:space="preserve">. Uso  de  </w:t>
      </w:r>
      <w:proofErr w:type="spellStart"/>
      <w:r w:rsidR="00BB5D19" w:rsidRPr="00F60664">
        <w:rPr>
          <w:rFonts w:ascii="Times New Roman" w:hAnsi="Times New Roman"/>
          <w:sz w:val="20"/>
        </w:rPr>
        <w:t>fenilbutazona</w:t>
      </w:r>
      <w:proofErr w:type="spellEnd"/>
      <w:r w:rsidR="00756CBF">
        <w:rPr>
          <w:rFonts w:ascii="Times New Roman" w:hAnsi="Times New Roman"/>
          <w:sz w:val="20"/>
        </w:rPr>
        <w:t xml:space="preserve"> (um </w:t>
      </w:r>
      <w:proofErr w:type="spellStart"/>
      <w:r w:rsidR="00756CBF">
        <w:rPr>
          <w:rFonts w:ascii="Times New Roman" w:hAnsi="Times New Roman"/>
          <w:sz w:val="20"/>
        </w:rPr>
        <w:t>antiinflamatório</w:t>
      </w:r>
      <w:proofErr w:type="spellEnd"/>
      <w:r w:rsidR="00756CBF">
        <w:rPr>
          <w:rFonts w:ascii="Times New Roman" w:hAnsi="Times New Roman"/>
          <w:sz w:val="20"/>
        </w:rPr>
        <w:t>)</w:t>
      </w:r>
      <w:r w:rsidR="00BB5D19" w:rsidRPr="00F60664">
        <w:rPr>
          <w:rFonts w:ascii="Times New Roman" w:hAnsi="Times New Roman"/>
          <w:sz w:val="20"/>
        </w:rPr>
        <w:t xml:space="preserve">  em paciente que utiliza </w:t>
      </w:r>
      <w:proofErr w:type="spellStart"/>
      <w:r w:rsidR="00BB5D19" w:rsidRPr="00F60664">
        <w:rPr>
          <w:rFonts w:ascii="Times New Roman" w:hAnsi="Times New Roman"/>
          <w:sz w:val="20"/>
        </w:rPr>
        <w:t>warfarim</w:t>
      </w:r>
      <w:proofErr w:type="spellEnd"/>
      <w:r w:rsidR="00756CBF">
        <w:rPr>
          <w:rFonts w:ascii="Times New Roman" w:hAnsi="Times New Roman"/>
          <w:sz w:val="20"/>
        </w:rPr>
        <w:t xml:space="preserve"> (anticoagulante oral)</w:t>
      </w:r>
      <w:r w:rsidR="00BB5D19" w:rsidRPr="00F60664">
        <w:rPr>
          <w:rFonts w:ascii="Times New Roman" w:hAnsi="Times New Roman"/>
          <w:sz w:val="20"/>
        </w:rPr>
        <w:t>.</w:t>
      </w:r>
    </w:p>
    <w:p w14:paraId="761D8210" w14:textId="16F2643F" w:rsidR="00BB5D19" w:rsidRPr="00F60664" w:rsidRDefault="008473B9" w:rsidP="00BB5D19">
      <w:pPr>
        <w:rPr>
          <w:rFonts w:ascii="Times New Roman" w:hAnsi="Times New Roman"/>
          <w:sz w:val="20"/>
        </w:rPr>
      </w:pPr>
      <w:r>
        <w:rPr>
          <w:rFonts w:ascii="Times New Roman" w:hAnsi="Times New Roman"/>
          <w:sz w:val="20"/>
        </w:rPr>
        <w:t>6</w:t>
      </w:r>
      <w:r w:rsidR="00BB5D19">
        <w:rPr>
          <w:rFonts w:ascii="Times New Roman" w:hAnsi="Times New Roman"/>
          <w:sz w:val="20"/>
        </w:rPr>
        <w:t xml:space="preserve">. </w:t>
      </w:r>
      <w:r w:rsidR="00BB5D19" w:rsidRPr="00F60664">
        <w:rPr>
          <w:rFonts w:ascii="Times New Roman" w:hAnsi="Times New Roman"/>
          <w:sz w:val="20"/>
        </w:rPr>
        <w:t xml:space="preserve">Uso de </w:t>
      </w:r>
      <w:r w:rsidR="00BB5D19">
        <w:rPr>
          <w:rFonts w:ascii="Times New Roman" w:hAnsi="Times New Roman"/>
          <w:sz w:val="20"/>
        </w:rPr>
        <w:t>prednisona</w:t>
      </w:r>
      <w:r w:rsidR="00BB5D19" w:rsidRPr="00F60664">
        <w:rPr>
          <w:rFonts w:ascii="Times New Roman" w:hAnsi="Times New Roman"/>
          <w:sz w:val="20"/>
        </w:rPr>
        <w:t xml:space="preserve"> em paciente </w:t>
      </w:r>
      <w:r w:rsidR="002B79C2">
        <w:rPr>
          <w:rFonts w:ascii="Times New Roman" w:hAnsi="Times New Roman"/>
          <w:sz w:val="20"/>
        </w:rPr>
        <w:t xml:space="preserve">diabético </w:t>
      </w:r>
      <w:r w:rsidR="00BB5D19" w:rsidRPr="00F60664">
        <w:rPr>
          <w:rFonts w:ascii="Times New Roman" w:hAnsi="Times New Roman"/>
          <w:sz w:val="20"/>
        </w:rPr>
        <w:t xml:space="preserve">que utiliza </w:t>
      </w:r>
      <w:r w:rsidR="00BB5D19">
        <w:rPr>
          <w:rFonts w:ascii="Times New Roman" w:hAnsi="Times New Roman"/>
          <w:sz w:val="20"/>
        </w:rPr>
        <w:t>insulina.</w:t>
      </w:r>
    </w:p>
    <w:p w14:paraId="651384BD" w14:textId="501DF3E5" w:rsidR="00BB5D19" w:rsidRPr="00F60664" w:rsidRDefault="008473B9" w:rsidP="00BB5D19">
      <w:pPr>
        <w:rPr>
          <w:rFonts w:ascii="Times New Roman" w:hAnsi="Times New Roman"/>
          <w:sz w:val="20"/>
        </w:rPr>
      </w:pPr>
      <w:r>
        <w:rPr>
          <w:rFonts w:ascii="Times New Roman" w:hAnsi="Times New Roman"/>
          <w:sz w:val="20"/>
        </w:rPr>
        <w:t>7</w:t>
      </w:r>
      <w:r w:rsidR="00BB5D19" w:rsidRPr="00F60664">
        <w:rPr>
          <w:rFonts w:ascii="Times New Roman" w:hAnsi="Times New Roman"/>
          <w:sz w:val="20"/>
        </w:rPr>
        <w:t>.  Uso de gentamicina em paciente que utiliza furosemida.</w:t>
      </w:r>
    </w:p>
    <w:p w14:paraId="38D83A46" w14:textId="4E9F9601" w:rsidR="00BB5D19" w:rsidRPr="00F60664" w:rsidRDefault="008473B9" w:rsidP="00BB5D19">
      <w:pPr>
        <w:rPr>
          <w:rFonts w:ascii="Times New Roman" w:hAnsi="Times New Roman"/>
          <w:sz w:val="20"/>
        </w:rPr>
      </w:pPr>
      <w:r>
        <w:rPr>
          <w:rFonts w:ascii="Times New Roman" w:hAnsi="Times New Roman"/>
          <w:sz w:val="20"/>
        </w:rPr>
        <w:t>8</w:t>
      </w:r>
      <w:r w:rsidR="00BB5D19" w:rsidRPr="00F60664">
        <w:rPr>
          <w:rFonts w:ascii="Times New Roman" w:hAnsi="Times New Roman"/>
          <w:sz w:val="20"/>
        </w:rPr>
        <w:t>. Uso concomitante de diazepam e bebidas alcoólicas</w:t>
      </w:r>
    </w:p>
    <w:p w14:paraId="5A4073AF" w14:textId="77777777" w:rsidR="00BB5D19" w:rsidRPr="00F60664" w:rsidRDefault="00BB5D19" w:rsidP="00BB5D19">
      <w:pPr>
        <w:rPr>
          <w:rFonts w:ascii="Times New Roman" w:hAnsi="Times New Roman"/>
          <w:sz w:val="20"/>
        </w:rPr>
      </w:pPr>
    </w:p>
    <w:p w14:paraId="7B7EAB3B" w14:textId="77777777" w:rsidR="00AB21C8" w:rsidRPr="00F60664" w:rsidRDefault="00AB21C8" w:rsidP="00AB21C8">
      <w:pPr>
        <w:jc w:val="center"/>
        <w:rPr>
          <w:rFonts w:ascii="Times New Roman" w:hAnsi="Times New Roman"/>
          <w:sz w:val="20"/>
        </w:rPr>
      </w:pPr>
    </w:p>
    <w:p w14:paraId="635C3556" w14:textId="59C858A5" w:rsidR="00F60664" w:rsidRPr="00F60664" w:rsidRDefault="00AB21C8" w:rsidP="00F60664">
      <w:pPr>
        <w:rPr>
          <w:rFonts w:ascii="Times New Roman" w:hAnsi="Times New Roman"/>
          <w:b/>
          <w:sz w:val="20"/>
        </w:rPr>
      </w:pPr>
      <w:r w:rsidRPr="00F60664">
        <w:rPr>
          <w:rFonts w:ascii="Times New Roman" w:hAnsi="Times New Roman"/>
          <w:b/>
          <w:sz w:val="20"/>
        </w:rPr>
        <w:br w:type="page"/>
      </w:r>
      <w:r w:rsidR="00F60664" w:rsidRPr="00F60664">
        <w:rPr>
          <w:rFonts w:ascii="Times New Roman" w:hAnsi="Times New Roman"/>
          <w:b/>
          <w:sz w:val="20"/>
        </w:rPr>
        <w:lastRenderedPageBreak/>
        <w:t xml:space="preserve">Seminário no. </w:t>
      </w:r>
      <w:r w:rsidR="00BB5D19">
        <w:rPr>
          <w:rFonts w:ascii="Times New Roman" w:hAnsi="Times New Roman"/>
          <w:b/>
          <w:sz w:val="20"/>
        </w:rPr>
        <w:t>2</w:t>
      </w:r>
      <w:r w:rsidR="00F60664" w:rsidRPr="00F60664">
        <w:rPr>
          <w:rFonts w:ascii="Times New Roman" w:hAnsi="Times New Roman"/>
          <w:b/>
          <w:sz w:val="20"/>
        </w:rPr>
        <w:t xml:space="preserve">. Farmacocinética </w:t>
      </w:r>
      <w:r w:rsidR="00405833">
        <w:rPr>
          <w:rFonts w:ascii="Times New Roman" w:hAnsi="Times New Roman"/>
          <w:b/>
          <w:sz w:val="20"/>
        </w:rPr>
        <w:t>I</w:t>
      </w:r>
    </w:p>
    <w:p w14:paraId="63770679" w14:textId="77777777" w:rsidR="00F60664" w:rsidRPr="00F60664" w:rsidRDefault="00F60664" w:rsidP="00F60664">
      <w:pPr>
        <w:rPr>
          <w:rFonts w:ascii="Times New Roman" w:hAnsi="Times New Roman"/>
          <w:sz w:val="20"/>
        </w:rPr>
      </w:pPr>
    </w:p>
    <w:p w14:paraId="68402ED0" w14:textId="7EC8A21A" w:rsidR="00F60664" w:rsidRPr="00F60664" w:rsidRDefault="00F60664" w:rsidP="00F60664">
      <w:pPr>
        <w:rPr>
          <w:rFonts w:ascii="Times New Roman" w:hAnsi="Times New Roman"/>
          <w:sz w:val="20"/>
        </w:rPr>
      </w:pPr>
      <w:r w:rsidRPr="00F60664">
        <w:rPr>
          <w:rFonts w:ascii="Times New Roman" w:hAnsi="Times New Roman"/>
          <w:sz w:val="20"/>
        </w:rPr>
        <w:t xml:space="preserve">Para a resolução destes </w:t>
      </w:r>
      <w:r w:rsidR="002B79C2">
        <w:rPr>
          <w:rFonts w:ascii="Times New Roman" w:hAnsi="Times New Roman"/>
          <w:sz w:val="20"/>
        </w:rPr>
        <w:t>exercícios</w:t>
      </w:r>
      <w:r w:rsidRPr="00F60664">
        <w:rPr>
          <w:rFonts w:ascii="Times New Roman" w:hAnsi="Times New Roman"/>
          <w:sz w:val="20"/>
        </w:rPr>
        <w:t xml:space="preserve"> </w:t>
      </w:r>
      <w:r w:rsidRPr="002B79C2">
        <w:rPr>
          <w:rFonts w:ascii="Times New Roman" w:hAnsi="Times New Roman"/>
          <w:b/>
          <w:sz w:val="20"/>
        </w:rPr>
        <w:t>consultar</w:t>
      </w:r>
      <w:r w:rsidR="002B79C2" w:rsidRPr="002B79C2">
        <w:rPr>
          <w:rFonts w:ascii="Times New Roman" w:hAnsi="Times New Roman"/>
          <w:b/>
          <w:sz w:val="20"/>
        </w:rPr>
        <w:t>,</w:t>
      </w:r>
      <w:r w:rsidRPr="00F60664">
        <w:rPr>
          <w:rFonts w:ascii="Times New Roman" w:hAnsi="Times New Roman"/>
          <w:sz w:val="20"/>
        </w:rPr>
        <w:t xml:space="preserve"> </w:t>
      </w:r>
      <w:r w:rsidRPr="002B79C2">
        <w:rPr>
          <w:rFonts w:ascii="Times New Roman" w:hAnsi="Times New Roman"/>
          <w:b/>
          <w:sz w:val="20"/>
        </w:rPr>
        <w:t>sempre que necessário</w:t>
      </w:r>
      <w:r w:rsidRPr="00F60664">
        <w:rPr>
          <w:rFonts w:ascii="Times New Roman" w:hAnsi="Times New Roman"/>
          <w:sz w:val="20"/>
        </w:rPr>
        <w:t>, a tabela de parâmetros farmacocinéticos, localizada no apêndice do livro Goodman e Gilman’s (The pharmacological basis of therapeutics). A mesma fonte lhe será útil no que se refere a interações farmacológicas.</w:t>
      </w:r>
    </w:p>
    <w:p w14:paraId="0150E01F" w14:textId="77777777" w:rsidR="00F60664" w:rsidRPr="00F60664" w:rsidRDefault="00F60664" w:rsidP="00F60664">
      <w:pPr>
        <w:rPr>
          <w:rFonts w:ascii="Times New Roman" w:hAnsi="Times New Roman"/>
          <w:sz w:val="20"/>
        </w:rPr>
      </w:pPr>
    </w:p>
    <w:p w14:paraId="16B2B0B9" w14:textId="509A9D31" w:rsidR="00F60664" w:rsidRPr="00F60664" w:rsidRDefault="00F60664" w:rsidP="00F60664">
      <w:pPr>
        <w:rPr>
          <w:rFonts w:ascii="Times New Roman" w:hAnsi="Times New Roman"/>
          <w:sz w:val="20"/>
        </w:rPr>
      </w:pPr>
      <w:r w:rsidRPr="00F60664">
        <w:rPr>
          <w:rFonts w:ascii="Times New Roman" w:hAnsi="Times New Roman"/>
          <w:sz w:val="20"/>
        </w:rPr>
        <w:t xml:space="preserve">1 – A figura abaixo mostram a concentração plasmática do </w:t>
      </w:r>
      <w:r w:rsidR="00756CBF">
        <w:rPr>
          <w:rFonts w:ascii="Times New Roman" w:hAnsi="Times New Roman"/>
          <w:sz w:val="20"/>
        </w:rPr>
        <w:t>diazepam</w:t>
      </w:r>
      <w:r w:rsidRPr="00F60664">
        <w:rPr>
          <w:rFonts w:ascii="Times New Roman" w:hAnsi="Times New Roman"/>
          <w:sz w:val="20"/>
        </w:rPr>
        <w:t xml:space="preserve"> (ansiolítico benzodiazepínico) após administração via oral (VO) e intra-muscular (IM). Descreva e procure explicar as diferenças entre a absorção pelas duas vias.</w:t>
      </w:r>
    </w:p>
    <w:p w14:paraId="60326A2B" w14:textId="77777777" w:rsidR="00F60664" w:rsidRPr="00F60664" w:rsidRDefault="00F60664" w:rsidP="00F60664">
      <w:pPr>
        <w:overflowPunct/>
        <w:autoSpaceDE/>
        <w:autoSpaceDN/>
        <w:adjustRightInd/>
        <w:textAlignment w:val="auto"/>
        <w:rPr>
          <w:rFonts w:ascii="Times New Roman" w:hAnsi="Times New Roman"/>
          <w:sz w:val="20"/>
        </w:rPr>
      </w:pPr>
    </w:p>
    <w:p w14:paraId="091FEB79" w14:textId="0CF2AB25" w:rsidR="0005792E" w:rsidRDefault="00756CBF" w:rsidP="0005792E">
      <w:pPr>
        <w:overflowPunct/>
        <w:autoSpaceDE/>
        <w:autoSpaceDN/>
        <w:adjustRightInd/>
        <w:textAlignment w:val="auto"/>
        <w:rPr>
          <w:rFonts w:ascii="Times New Roman" w:hAnsi="Times New Roman"/>
          <w:sz w:val="20"/>
        </w:rPr>
      </w:pPr>
      <w:r w:rsidRPr="00756CBF">
        <w:rPr>
          <w:rFonts w:ascii="Times New Roman" w:hAnsi="Times New Roman"/>
          <w:noProof/>
          <w:sz w:val="20"/>
          <w:lang w:val="en-US"/>
        </w:rPr>
        <w:drawing>
          <wp:inline distT="0" distB="0" distL="0" distR="0" wp14:anchorId="4D350A96" wp14:editId="25FD492A">
            <wp:extent cx="1994535" cy="185497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4535" cy="1854973"/>
                    </a:xfrm>
                    <a:prstGeom prst="rect">
                      <a:avLst/>
                    </a:prstGeom>
                    <a:noFill/>
                    <a:ln>
                      <a:noFill/>
                    </a:ln>
                  </pic:spPr>
                </pic:pic>
              </a:graphicData>
            </a:graphic>
          </wp:inline>
        </w:drawing>
      </w:r>
    </w:p>
    <w:p w14:paraId="289935B5" w14:textId="77777777" w:rsidR="0005792E" w:rsidRDefault="0005792E" w:rsidP="0005792E">
      <w:pPr>
        <w:overflowPunct/>
        <w:autoSpaceDE/>
        <w:autoSpaceDN/>
        <w:adjustRightInd/>
        <w:textAlignment w:val="auto"/>
        <w:rPr>
          <w:rFonts w:ascii="Times New Roman" w:hAnsi="Times New Roman"/>
          <w:sz w:val="20"/>
        </w:rPr>
      </w:pPr>
    </w:p>
    <w:p w14:paraId="078F13AC" w14:textId="790BB37B" w:rsidR="001B4065" w:rsidRPr="00646B8C" w:rsidRDefault="001B4065" w:rsidP="00A6133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646B8C">
        <w:rPr>
          <w:rFonts w:ascii="Times New Roman" w:hAnsi="Times New Roman"/>
          <w:sz w:val="20"/>
        </w:rPr>
        <w:t>2 - Na fase de investigação farmacológica clínica do propranolol (um bloqueador beta-adrenérgico), foram empregadas, por via oral, doses progressivamente crescentes - de 5 até 120mg, sem a ocorrência de efeitos adversos nos voluntários que se submeteram ao estudo.</w:t>
      </w:r>
      <w:r w:rsidR="00BB4A5B">
        <w:rPr>
          <w:rFonts w:ascii="Times New Roman" w:hAnsi="Times New Roman"/>
          <w:sz w:val="20"/>
        </w:rPr>
        <w:t xml:space="preserve"> </w:t>
      </w:r>
      <w:r w:rsidRPr="00646B8C">
        <w:rPr>
          <w:rFonts w:ascii="Times New Roman" w:hAnsi="Times New Roman"/>
          <w:sz w:val="20"/>
        </w:rPr>
        <w:t>Por outro lado, quando apenas 5mg foram administrados intravenosamente aos mesmos indivíduos, surgiram manifestações de toxicidade do fármaco (distúrbios nas atividades elétrica e contrátil cardíacas).</w:t>
      </w:r>
      <w:r w:rsidR="00BB4A5B">
        <w:rPr>
          <w:rFonts w:ascii="Times New Roman" w:hAnsi="Times New Roman"/>
          <w:sz w:val="20"/>
        </w:rPr>
        <w:t xml:space="preserve"> </w:t>
      </w:r>
      <w:r w:rsidRPr="00646B8C">
        <w:rPr>
          <w:rFonts w:ascii="Times New Roman" w:hAnsi="Times New Roman"/>
          <w:sz w:val="20"/>
        </w:rPr>
        <w:t>Consultando a tabela de parâmetros farmacocinéticos, justifique a discrepância de efeitos acima descrita.</w:t>
      </w:r>
    </w:p>
    <w:p w14:paraId="69B86378" w14:textId="77777777" w:rsidR="00612D3F" w:rsidRDefault="00612D3F" w:rsidP="0005792E">
      <w:pPr>
        <w:overflowPunct/>
        <w:autoSpaceDE/>
        <w:autoSpaceDN/>
        <w:adjustRightInd/>
        <w:textAlignment w:val="auto"/>
        <w:rPr>
          <w:rFonts w:ascii="Times New Roman" w:hAnsi="Times New Roman"/>
          <w:sz w:val="20"/>
        </w:rPr>
      </w:pPr>
    </w:p>
    <w:p w14:paraId="61CCF14C" w14:textId="77777777" w:rsidR="00612D3F" w:rsidRPr="00612D3F" w:rsidRDefault="00612D3F" w:rsidP="00612D3F">
      <w:pPr>
        <w:overflowPunct/>
        <w:autoSpaceDE/>
        <w:autoSpaceDN/>
        <w:adjustRightInd/>
        <w:textAlignment w:val="auto"/>
        <w:rPr>
          <w:rFonts w:ascii="Times New Roman" w:hAnsi="Times New Roman"/>
          <w:sz w:val="20"/>
        </w:rPr>
      </w:pPr>
      <w:r w:rsidRPr="00612D3F">
        <w:rPr>
          <w:rFonts w:ascii="Times New Roman" w:hAnsi="Times New Roman"/>
          <w:sz w:val="20"/>
        </w:rPr>
        <w:t>﻿</w:t>
      </w:r>
      <w:r>
        <w:rPr>
          <w:rFonts w:ascii="Times New Roman" w:hAnsi="Times New Roman"/>
          <w:sz w:val="20"/>
        </w:rPr>
        <w:t xml:space="preserve">3. </w:t>
      </w:r>
      <w:r w:rsidRPr="00612D3F">
        <w:rPr>
          <w:rFonts w:ascii="Times New Roman" w:hAnsi="Times New Roman"/>
          <w:sz w:val="20"/>
        </w:rPr>
        <w:t xml:space="preserve"> Paciente tem prescrição crônica de 1,5 g de ácido acetilsalicílico (ácido orgânico fraco), por via oral, a cada 6 horas, para tratamento de artrite reumatóide. Como o uso do fármaco lhe provocasse ardência epigástrica, começou a tomá-lo com leite. Observou melhora digestiva e alguma demora no alívio da dor articular, mas o benefício final continuou o mesmo. Justifique farmacocineticamente os eventos. </w:t>
      </w:r>
    </w:p>
    <w:p w14:paraId="0E51D05F" w14:textId="77777777" w:rsidR="00612D3F" w:rsidRPr="00612D3F" w:rsidRDefault="00612D3F" w:rsidP="00612D3F">
      <w:pPr>
        <w:overflowPunct/>
        <w:autoSpaceDE/>
        <w:autoSpaceDN/>
        <w:adjustRightInd/>
        <w:textAlignment w:val="auto"/>
        <w:rPr>
          <w:rFonts w:ascii="Times New Roman" w:hAnsi="Times New Roman"/>
          <w:sz w:val="20"/>
        </w:rPr>
      </w:pPr>
    </w:p>
    <w:p w14:paraId="490B1587" w14:textId="77777777" w:rsidR="00612D3F" w:rsidRPr="00612D3F" w:rsidRDefault="00A6133E" w:rsidP="00612D3F">
      <w:pPr>
        <w:overflowPunct/>
        <w:autoSpaceDE/>
        <w:autoSpaceDN/>
        <w:adjustRightInd/>
        <w:textAlignment w:val="auto"/>
        <w:rPr>
          <w:rFonts w:ascii="Times New Roman" w:hAnsi="Times New Roman"/>
          <w:sz w:val="20"/>
        </w:rPr>
      </w:pPr>
      <w:r>
        <w:rPr>
          <w:rFonts w:ascii="Times New Roman" w:hAnsi="Times New Roman"/>
          <w:sz w:val="20"/>
        </w:rPr>
        <w:t>4</w:t>
      </w:r>
      <w:r w:rsidR="00612D3F" w:rsidRPr="00612D3F">
        <w:rPr>
          <w:rFonts w:ascii="Times New Roman" w:hAnsi="Times New Roman"/>
          <w:sz w:val="20"/>
        </w:rPr>
        <w:t xml:space="preserve">. Paciente com avançado grau de desnutrição por carcinoma gástrico apresenta foco dentário séptico, por isso sendo-lhe prescrito antibiótico de alta ligação a proteínas plasmáticas. </w:t>
      </w:r>
      <w:r>
        <w:rPr>
          <w:rFonts w:ascii="Times New Roman" w:hAnsi="Times New Roman"/>
          <w:sz w:val="20"/>
        </w:rPr>
        <w:t>Qual a repercussão farmacocinética esperada sobre o efeito terapêutico diante do estado nutricional do paciente, considerando que suas funções hepáticas e rena</w:t>
      </w:r>
      <w:r w:rsidR="002B30B8">
        <w:rPr>
          <w:rFonts w:ascii="Times New Roman" w:hAnsi="Times New Roman"/>
          <w:sz w:val="20"/>
        </w:rPr>
        <w:t>i</w:t>
      </w:r>
      <w:r>
        <w:rPr>
          <w:rFonts w:ascii="Times New Roman" w:hAnsi="Times New Roman"/>
          <w:sz w:val="20"/>
        </w:rPr>
        <w:t>s estão preservadas</w:t>
      </w:r>
    </w:p>
    <w:p w14:paraId="4945C7DD" w14:textId="77777777" w:rsidR="00612D3F" w:rsidRDefault="00612D3F" w:rsidP="0005792E">
      <w:pPr>
        <w:overflowPunct/>
        <w:autoSpaceDE/>
        <w:autoSpaceDN/>
        <w:adjustRightInd/>
        <w:textAlignment w:val="auto"/>
        <w:rPr>
          <w:rFonts w:ascii="Times New Roman" w:hAnsi="Times New Roman"/>
          <w:sz w:val="20"/>
        </w:rPr>
      </w:pPr>
    </w:p>
    <w:p w14:paraId="54797B14" w14:textId="40D9E81C" w:rsidR="00A6133E" w:rsidRDefault="00A6133E" w:rsidP="00A6133E">
      <w:r>
        <w:rPr>
          <w:rFonts w:ascii="Times New Roman" w:hAnsi="Times New Roman"/>
          <w:sz w:val="20"/>
        </w:rPr>
        <w:t xml:space="preserve">5- Paciente feminina, 30 anos, procura serviço de emergência  com queixas de dor na unha do primeiro dedo do pé esquerdo. Ao exame o local encontra-se com sinais claros de inflamação, bastante edemaciado, avermelhado e dolorido. Feito o diagnóstico de </w:t>
      </w:r>
      <w:r w:rsidRPr="001B4065">
        <w:rPr>
          <w:rFonts w:ascii="Times New Roman" w:hAnsi="Times New Roman"/>
          <w:sz w:val="20"/>
        </w:rPr>
        <w:t>Onicocriptose (“unha encravada”) o médico decidiu fazer uma intervenção c</w:t>
      </w:r>
      <w:r>
        <w:rPr>
          <w:rFonts w:ascii="Times New Roman" w:hAnsi="Times New Roman"/>
          <w:sz w:val="20"/>
        </w:rPr>
        <w:t>irú</w:t>
      </w:r>
      <w:r w:rsidRPr="001B4065">
        <w:rPr>
          <w:rFonts w:ascii="Times New Roman" w:hAnsi="Times New Roman"/>
          <w:sz w:val="20"/>
        </w:rPr>
        <w:t>rgica simples com anestesia local para remover a parte encravada da unha.</w:t>
      </w:r>
      <w:r>
        <w:rPr>
          <w:rFonts w:ascii="Times New Roman" w:hAnsi="Times New Roman"/>
          <w:sz w:val="20"/>
        </w:rPr>
        <w:t xml:space="preserve"> Apesar da infiltração local com </w:t>
      </w:r>
      <w:r w:rsidR="000A38F5">
        <w:rPr>
          <w:rFonts w:ascii="Times New Roman" w:hAnsi="Times New Roman"/>
          <w:sz w:val="20"/>
        </w:rPr>
        <w:t xml:space="preserve">o anestésico local </w:t>
      </w:r>
      <w:r>
        <w:rPr>
          <w:rFonts w:ascii="Times New Roman" w:hAnsi="Times New Roman"/>
          <w:sz w:val="20"/>
        </w:rPr>
        <w:t xml:space="preserve">lidocaína, no entanto, a paciente queixou-se de muita dor durante o procedimento. Porque isto ocorreu (explique farmacocineticamente)? </w:t>
      </w:r>
    </w:p>
    <w:p w14:paraId="537389AD" w14:textId="77777777" w:rsidR="00A6133E" w:rsidRDefault="00A6133E" w:rsidP="0005792E">
      <w:pPr>
        <w:overflowPunct/>
        <w:autoSpaceDE/>
        <w:autoSpaceDN/>
        <w:adjustRightInd/>
        <w:textAlignment w:val="auto"/>
        <w:rPr>
          <w:rFonts w:ascii="Times New Roman" w:hAnsi="Times New Roman"/>
          <w:sz w:val="20"/>
        </w:rPr>
      </w:pPr>
    </w:p>
    <w:p w14:paraId="71479062" w14:textId="77777777" w:rsidR="00F60664" w:rsidRPr="00F60664" w:rsidRDefault="00A6133E" w:rsidP="0005792E">
      <w:pPr>
        <w:overflowPunct/>
        <w:autoSpaceDE/>
        <w:autoSpaceDN/>
        <w:adjustRightInd/>
        <w:textAlignment w:val="auto"/>
        <w:rPr>
          <w:rFonts w:ascii="Times New Roman" w:hAnsi="Times New Roman"/>
          <w:sz w:val="20"/>
        </w:rPr>
      </w:pPr>
      <w:r>
        <w:rPr>
          <w:rFonts w:ascii="Times New Roman" w:hAnsi="Times New Roman"/>
          <w:sz w:val="20"/>
        </w:rPr>
        <w:t>6</w:t>
      </w:r>
      <w:r w:rsidR="00F60664" w:rsidRPr="00F60664">
        <w:rPr>
          <w:rFonts w:ascii="Times New Roman" w:hAnsi="Times New Roman"/>
          <w:sz w:val="20"/>
        </w:rPr>
        <w:t xml:space="preserve"> - A lidocaína é empregada para prevenir arritmias cardíacas durante a fase aguda do infarto do miocárdio. Conhecendo os seus parâmetros farmacocinéticos, explique a ocorrência de intoxicação (que se manifesta como sonolência, seguida de agitação), quando do emprego de esquema convencional em um paciente cujo infarto agudo do miocárdio determinou insuficiência cardíaca congestiva.  As funções hepática e renal do paciente estavam preservadas.</w:t>
      </w:r>
    </w:p>
    <w:p w14:paraId="617AF47D" w14:textId="77777777" w:rsidR="00F60664" w:rsidRDefault="00F60664" w:rsidP="00F60664">
      <w:pPr>
        <w:rPr>
          <w:rFonts w:ascii="Times New Roman" w:hAnsi="Times New Roman"/>
          <w:sz w:val="20"/>
        </w:rPr>
      </w:pPr>
    </w:p>
    <w:p w14:paraId="036C0621" w14:textId="4BFC8339" w:rsidR="0070744A" w:rsidRPr="00F60664" w:rsidRDefault="00A6133E" w:rsidP="0070744A">
      <w:pPr>
        <w:rPr>
          <w:rFonts w:ascii="Times New Roman" w:hAnsi="Times New Roman"/>
          <w:sz w:val="20"/>
        </w:rPr>
      </w:pPr>
      <w:r>
        <w:rPr>
          <w:rFonts w:ascii="Times New Roman" w:hAnsi="Times New Roman"/>
          <w:sz w:val="20"/>
        </w:rPr>
        <w:lastRenderedPageBreak/>
        <w:t>7</w:t>
      </w:r>
      <w:r w:rsidR="0070744A" w:rsidRPr="00F60664">
        <w:rPr>
          <w:rFonts w:ascii="Times New Roman" w:hAnsi="Times New Roman"/>
          <w:sz w:val="20"/>
        </w:rPr>
        <w:t xml:space="preserve"> - O fenobarbital, um anticonvulsivante, é um ácido </w:t>
      </w:r>
      <w:r w:rsidR="00A0035B">
        <w:rPr>
          <w:rFonts w:ascii="Times New Roman" w:hAnsi="Times New Roman"/>
          <w:sz w:val="20"/>
        </w:rPr>
        <w:t xml:space="preserve">fraco </w:t>
      </w:r>
      <w:r w:rsidR="0070744A" w:rsidRPr="00F60664">
        <w:rPr>
          <w:rFonts w:ascii="Times New Roman" w:hAnsi="Times New Roman"/>
          <w:sz w:val="20"/>
        </w:rPr>
        <w:t>de pKa de 7,3. Conhecendo os seus parâmetros farmacocinéticos, justifique o emprego de bicarbonato de Sódio nos casos de intoxicação grave por esse fármaco.</w:t>
      </w:r>
    </w:p>
    <w:p w14:paraId="621040C0" w14:textId="77777777" w:rsidR="00AB1DF8" w:rsidRDefault="00AB1DF8" w:rsidP="00FC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jc w:val="both"/>
        <w:rPr>
          <w:rFonts w:ascii="Times New Roman" w:hAnsi="Times New Roman"/>
          <w:sz w:val="20"/>
        </w:rPr>
      </w:pPr>
    </w:p>
    <w:p w14:paraId="2490F7B8" w14:textId="572B3C48" w:rsidR="00612D3F" w:rsidRPr="00A6133E" w:rsidRDefault="008473B9" w:rsidP="00AB1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sz w:val="20"/>
        </w:rPr>
        <w:t>8</w:t>
      </w:r>
      <w:r w:rsidR="00AB1DF8">
        <w:rPr>
          <w:rFonts w:ascii="Times New Roman" w:hAnsi="Times New Roman"/>
          <w:sz w:val="20"/>
        </w:rPr>
        <w:t>. A loperamida, droga que pode ser empregada no tratamento de diarréias, tem boa liposolubilidade. No entanto, apesar de ser um opióide (pode</w:t>
      </w:r>
      <w:r w:rsidR="00583B4C">
        <w:rPr>
          <w:rFonts w:ascii="Times New Roman" w:hAnsi="Times New Roman"/>
          <w:sz w:val="20"/>
        </w:rPr>
        <w:t>ndo, portanto,</w:t>
      </w:r>
      <w:r w:rsidR="00AB1DF8">
        <w:rPr>
          <w:rFonts w:ascii="Times New Roman" w:hAnsi="Times New Roman"/>
          <w:sz w:val="20"/>
        </w:rPr>
        <w:t xml:space="preserve"> produzir efeitos semelhantes </w:t>
      </w:r>
      <w:r w:rsidR="000A38F5">
        <w:rPr>
          <w:rFonts w:ascii="Times New Roman" w:hAnsi="Times New Roman"/>
          <w:sz w:val="20"/>
        </w:rPr>
        <w:t>aos</w:t>
      </w:r>
      <w:r w:rsidR="00AB1DF8">
        <w:rPr>
          <w:rFonts w:ascii="Times New Roman" w:hAnsi="Times New Roman"/>
          <w:sz w:val="20"/>
        </w:rPr>
        <w:t xml:space="preserve"> da morfina</w:t>
      </w:r>
      <w:r w:rsidR="00D73E73">
        <w:rPr>
          <w:rFonts w:ascii="Times New Roman" w:hAnsi="Times New Roman"/>
          <w:sz w:val="20"/>
        </w:rPr>
        <w:t xml:space="preserve"> como depressão ventilatória em concentrações tóxicas)</w:t>
      </w:r>
      <w:r w:rsidR="00AB1DF8">
        <w:rPr>
          <w:rFonts w:ascii="Times New Roman" w:hAnsi="Times New Roman"/>
          <w:sz w:val="20"/>
        </w:rPr>
        <w:t>), não produz efeitos centrais significativos em condições normais. Como explicar?</w:t>
      </w:r>
    </w:p>
    <w:p w14:paraId="2F73E6C1" w14:textId="77777777" w:rsidR="00FD5B62" w:rsidRDefault="00FD5B62" w:rsidP="00990542">
      <w:pPr>
        <w:rPr>
          <w:rFonts w:ascii="Times New Roman" w:hAnsi="Times New Roman"/>
          <w:b/>
          <w:sz w:val="20"/>
        </w:rPr>
      </w:pPr>
    </w:p>
    <w:p w14:paraId="1FE54B93" w14:textId="7405E664" w:rsidR="00FD5B62" w:rsidRDefault="00FD5B62" w:rsidP="00990542">
      <w:pPr>
        <w:rPr>
          <w:rFonts w:ascii="Times New Roman" w:hAnsi="Times New Roman"/>
          <w:sz w:val="20"/>
        </w:rPr>
      </w:pPr>
      <w:r w:rsidRPr="00FD5B62">
        <w:rPr>
          <w:rFonts w:ascii="Times New Roman" w:hAnsi="Times New Roman"/>
          <w:sz w:val="20"/>
        </w:rPr>
        <w:t xml:space="preserve">10. </w:t>
      </w:r>
      <w:r w:rsidR="00BB4A5B">
        <w:rPr>
          <w:rFonts w:ascii="Times New Roman" w:hAnsi="Times New Roman"/>
          <w:sz w:val="20"/>
        </w:rPr>
        <w:t>Paciente utilizava diariamente 1 comprimido de medicamento contendo digoxina 0,25 mg/comprimido. A conselho do balconista da farmácia, trocou o medicamento por outro “mais barato” que continha a mesma quantidade da droga. Após a troca passou a queixar-se de náuseas e visão “amarelada” depois da ingestão diária do medicam</w:t>
      </w:r>
      <w:r w:rsidR="002B79C2">
        <w:rPr>
          <w:rFonts w:ascii="Times New Roman" w:hAnsi="Times New Roman"/>
          <w:sz w:val="20"/>
        </w:rPr>
        <w:t xml:space="preserve">ento. Considerando que ambas as apresentações comerciais d digoxina </w:t>
      </w:r>
      <w:r w:rsidR="00BB4A5B">
        <w:rPr>
          <w:rFonts w:ascii="Times New Roman" w:hAnsi="Times New Roman"/>
          <w:sz w:val="20"/>
        </w:rPr>
        <w:t>possuem a mesma biodisponibilidade (F=</w:t>
      </w:r>
      <w:r w:rsidR="00290A19">
        <w:rPr>
          <w:rFonts w:ascii="Times New Roman" w:hAnsi="Times New Roman"/>
          <w:sz w:val="20"/>
        </w:rPr>
        <w:t>0.7</w:t>
      </w:r>
      <w:r w:rsidR="00BB4A5B">
        <w:rPr>
          <w:rFonts w:ascii="Times New Roman" w:hAnsi="Times New Roman"/>
          <w:sz w:val="20"/>
        </w:rPr>
        <w:t>), como explicar o quadro apresentada pelo paciente.</w:t>
      </w:r>
    </w:p>
    <w:p w14:paraId="6B9A6730" w14:textId="77777777" w:rsidR="00FD5B62" w:rsidRDefault="00FD5B62" w:rsidP="00990542">
      <w:pPr>
        <w:rPr>
          <w:rFonts w:ascii="Times New Roman" w:hAnsi="Times New Roman"/>
          <w:sz w:val="20"/>
        </w:rPr>
      </w:pPr>
    </w:p>
    <w:p w14:paraId="0E16181E" w14:textId="77777777" w:rsidR="00405833" w:rsidRDefault="00FD5B62" w:rsidP="00990542">
      <w:pPr>
        <w:rPr>
          <w:rFonts w:ascii="Times New Roman" w:hAnsi="Times New Roman"/>
          <w:sz w:val="20"/>
        </w:rPr>
      </w:pPr>
      <w:r>
        <w:rPr>
          <w:rFonts w:ascii="Times New Roman" w:hAnsi="Times New Roman"/>
          <w:sz w:val="20"/>
        </w:rPr>
        <w:t xml:space="preserve">11. Considerando que o volume de distribuição da digoxina é de </w:t>
      </w:r>
      <w:r w:rsidR="00841C94">
        <w:rPr>
          <w:rFonts w:ascii="Times New Roman" w:hAnsi="Times New Roman"/>
          <w:sz w:val="20"/>
        </w:rPr>
        <w:t>6,9 L/Kg</w:t>
      </w:r>
      <w:r>
        <w:rPr>
          <w:rFonts w:ascii="Times New Roman" w:hAnsi="Times New Roman"/>
          <w:sz w:val="20"/>
        </w:rPr>
        <w:t xml:space="preserve">, sua biodisponibilidade oral (F) de </w:t>
      </w:r>
      <w:r w:rsidR="00841C94">
        <w:rPr>
          <w:rFonts w:ascii="Times New Roman" w:hAnsi="Times New Roman"/>
          <w:sz w:val="20"/>
        </w:rPr>
        <w:t>0,7</w:t>
      </w:r>
      <w:r>
        <w:rPr>
          <w:rFonts w:ascii="Times New Roman" w:hAnsi="Times New Roman"/>
          <w:sz w:val="20"/>
        </w:rPr>
        <w:t xml:space="preserve"> e a janela terapêutica de </w:t>
      </w:r>
      <w:r w:rsidR="00841C94">
        <w:rPr>
          <w:rFonts w:ascii="Times New Roman" w:hAnsi="Times New Roman"/>
          <w:sz w:val="20"/>
        </w:rPr>
        <w:t xml:space="preserve">0,8-1,2 </w:t>
      </w:r>
      <w:r>
        <w:rPr>
          <w:rFonts w:ascii="Times New Roman" w:hAnsi="Times New Roman"/>
          <w:sz w:val="20"/>
        </w:rPr>
        <w:t>ng/ml, qual seria a dose de ataque (em mg) em um sujeito pesando 70 kg?</w:t>
      </w:r>
    </w:p>
    <w:p w14:paraId="3E951658" w14:textId="77777777" w:rsidR="00094357" w:rsidRDefault="00094357" w:rsidP="00990542">
      <w:pPr>
        <w:rPr>
          <w:rFonts w:ascii="Times New Roman" w:hAnsi="Times New Roman"/>
          <w:sz w:val="20"/>
        </w:rPr>
      </w:pPr>
    </w:p>
    <w:p w14:paraId="7886FB5E" w14:textId="7C892CED" w:rsidR="00094357" w:rsidRDefault="00094357" w:rsidP="00990542">
      <w:pPr>
        <w:rPr>
          <w:rFonts w:ascii="Times New Roman" w:hAnsi="Times New Roman"/>
          <w:sz w:val="20"/>
        </w:rPr>
      </w:pPr>
      <w:r>
        <w:rPr>
          <w:rFonts w:ascii="Times New Roman" w:hAnsi="Times New Roman"/>
          <w:sz w:val="20"/>
        </w:rPr>
        <w:t xml:space="preserve">12. FSG, 42 anos, Professor Universitário, sofreu fratura </w:t>
      </w:r>
      <w:proofErr w:type="spellStart"/>
      <w:r>
        <w:rPr>
          <w:rFonts w:ascii="Times New Roman" w:hAnsi="Times New Roman"/>
          <w:sz w:val="20"/>
        </w:rPr>
        <w:t>cominutiva</w:t>
      </w:r>
      <w:proofErr w:type="spellEnd"/>
      <w:r>
        <w:rPr>
          <w:rFonts w:ascii="Times New Roman" w:hAnsi="Times New Roman"/>
          <w:sz w:val="20"/>
        </w:rPr>
        <w:t xml:space="preserve"> do úmero ao praticar esportes aquáticos em Capão da Canoa, RS. Foi levada à clínica privada aonde julgou-se ser necessário </w:t>
      </w:r>
      <w:r w:rsidR="007B1913">
        <w:rPr>
          <w:rFonts w:ascii="Times New Roman" w:hAnsi="Times New Roman"/>
          <w:sz w:val="20"/>
        </w:rPr>
        <w:t>a</w:t>
      </w:r>
      <w:r>
        <w:rPr>
          <w:rFonts w:ascii="Times New Roman" w:hAnsi="Times New Roman"/>
          <w:sz w:val="20"/>
        </w:rPr>
        <w:t xml:space="preserve"> redução da fratura. Como sentia muita dor, o médico resolveu fazer o procedimento sob anestesia geral. Para isso injetou </w:t>
      </w:r>
      <w:proofErr w:type="spellStart"/>
      <w:r>
        <w:rPr>
          <w:rFonts w:ascii="Times New Roman" w:hAnsi="Times New Roman"/>
          <w:sz w:val="20"/>
        </w:rPr>
        <w:t>endovenosamente</w:t>
      </w:r>
      <w:proofErr w:type="spellEnd"/>
      <w:r>
        <w:rPr>
          <w:rFonts w:ascii="Times New Roman" w:hAnsi="Times New Roman"/>
          <w:sz w:val="20"/>
        </w:rPr>
        <w:t xml:space="preserve"> dose anestésica de tio</w:t>
      </w:r>
      <w:r w:rsidR="00A55F13">
        <w:rPr>
          <w:rFonts w:ascii="Times New Roman" w:hAnsi="Times New Roman"/>
          <w:sz w:val="20"/>
        </w:rPr>
        <w:t>pental</w:t>
      </w:r>
      <w:r>
        <w:rPr>
          <w:rFonts w:ascii="Times New Roman" w:hAnsi="Times New Roman"/>
          <w:sz w:val="20"/>
        </w:rPr>
        <w:t>. A redução foi realizada com sucesso e poucos minutos após o paciente retomou a consciência. Sabendo-se que a meia-vida do tio</w:t>
      </w:r>
      <w:r w:rsidR="004E6D9F">
        <w:rPr>
          <w:rFonts w:ascii="Times New Roman" w:hAnsi="Times New Roman"/>
          <w:sz w:val="20"/>
        </w:rPr>
        <w:t>pental</w:t>
      </w:r>
      <w:r>
        <w:rPr>
          <w:rFonts w:ascii="Times New Roman" w:hAnsi="Times New Roman"/>
          <w:sz w:val="20"/>
        </w:rPr>
        <w:t xml:space="preserve"> é de </w:t>
      </w:r>
      <w:r w:rsidR="00A55F13">
        <w:rPr>
          <w:rFonts w:ascii="Times New Roman" w:hAnsi="Times New Roman"/>
          <w:sz w:val="20"/>
        </w:rPr>
        <w:t xml:space="preserve">12 </w:t>
      </w:r>
      <w:r>
        <w:rPr>
          <w:rFonts w:ascii="Times New Roman" w:hAnsi="Times New Roman"/>
          <w:sz w:val="20"/>
        </w:rPr>
        <w:t>horas, como explicar a curta duração do efeito neste caso?</w:t>
      </w:r>
    </w:p>
    <w:p w14:paraId="4372C695" w14:textId="77777777" w:rsidR="00405833" w:rsidRDefault="00405833" w:rsidP="00990542">
      <w:pPr>
        <w:rPr>
          <w:rFonts w:ascii="Times New Roman" w:hAnsi="Times New Roman"/>
          <w:sz w:val="20"/>
        </w:rPr>
      </w:pPr>
    </w:p>
    <w:p w14:paraId="253927CF" w14:textId="77777777" w:rsidR="00405833" w:rsidRDefault="00405833" w:rsidP="00990542">
      <w:pPr>
        <w:rPr>
          <w:rFonts w:ascii="Times New Roman" w:hAnsi="Times New Roman"/>
          <w:sz w:val="20"/>
        </w:rPr>
      </w:pPr>
    </w:p>
    <w:p w14:paraId="79E0C639" w14:textId="75FD9345" w:rsidR="00E757CF" w:rsidRDefault="00BB5D19" w:rsidP="001C66BF">
      <w:pPr>
        <w:rPr>
          <w:rFonts w:ascii="Times New Roman" w:hAnsi="Times New Roman"/>
          <w:b/>
          <w:sz w:val="20"/>
        </w:rPr>
      </w:pPr>
      <w:r>
        <w:rPr>
          <w:rFonts w:ascii="Times New Roman" w:hAnsi="Times New Roman"/>
          <w:b/>
          <w:sz w:val="20"/>
        </w:rPr>
        <w:t>Seminário 3</w:t>
      </w:r>
      <w:r w:rsidR="00FC13D9">
        <w:rPr>
          <w:rFonts w:ascii="Times New Roman" w:hAnsi="Times New Roman"/>
          <w:b/>
          <w:sz w:val="20"/>
        </w:rPr>
        <w:t xml:space="preserve">- </w:t>
      </w:r>
      <w:r w:rsidR="00FC13D9" w:rsidRPr="00F60664">
        <w:rPr>
          <w:rFonts w:ascii="Times New Roman" w:hAnsi="Times New Roman"/>
          <w:b/>
          <w:sz w:val="20"/>
        </w:rPr>
        <w:t>Farmacocinética</w:t>
      </w:r>
      <w:r w:rsidR="00405833">
        <w:rPr>
          <w:rFonts w:ascii="Times New Roman" w:hAnsi="Times New Roman"/>
          <w:b/>
          <w:sz w:val="20"/>
        </w:rPr>
        <w:t xml:space="preserve"> II</w:t>
      </w:r>
    </w:p>
    <w:p w14:paraId="3F2172D7" w14:textId="77777777" w:rsidR="0070744A" w:rsidRDefault="0070744A" w:rsidP="001C66BF">
      <w:pPr>
        <w:rPr>
          <w:rFonts w:ascii="Times New Roman" w:hAnsi="Times New Roman"/>
          <w:b/>
          <w:sz w:val="20"/>
        </w:rPr>
      </w:pPr>
    </w:p>
    <w:p w14:paraId="36E91801" w14:textId="2BA6DC01" w:rsidR="00FD5B62" w:rsidRDefault="00FC13D9" w:rsidP="001B4065">
      <w:pPr>
        <w:rPr>
          <w:rFonts w:ascii="Times New Roman" w:hAnsi="Times New Roman"/>
          <w:sz w:val="20"/>
        </w:rPr>
      </w:pPr>
      <w:r>
        <w:rPr>
          <w:rFonts w:ascii="Times New Roman" w:hAnsi="Times New Roman"/>
          <w:sz w:val="20"/>
        </w:rPr>
        <w:t>1</w:t>
      </w:r>
      <w:r w:rsidR="001B4065" w:rsidRPr="00F60664">
        <w:rPr>
          <w:rFonts w:ascii="Times New Roman" w:hAnsi="Times New Roman"/>
          <w:sz w:val="20"/>
        </w:rPr>
        <w:t xml:space="preserve">- S.D.C., um adolescente de 16 anos de idade, tinha o diagnóstico de epilepsia do tipo "tônico-clônica generalizada", para a qual usava, cronicamente, fenobarbital.  Como apresentasse muita sonolência, optou-se pela substituição desse anticonvulsivante, por fenitoína, na dose de 300mg diários. Na segunda semana desse esquema, o paciente apresentou uma crise convulsiva.  A dosagem do nível plasmático da fenitoína foi de 5 microgramas/ml (nível terapêutico acima de 10 microgramas/ml). </w:t>
      </w:r>
      <w:r w:rsidR="00D43143">
        <w:rPr>
          <w:rFonts w:ascii="Times New Roman" w:hAnsi="Times New Roman"/>
          <w:sz w:val="20"/>
        </w:rPr>
        <w:t>Qual o</w:t>
      </w:r>
      <w:r w:rsidR="001B4065" w:rsidRPr="00F60664">
        <w:rPr>
          <w:rFonts w:ascii="Times New Roman" w:hAnsi="Times New Roman"/>
          <w:sz w:val="20"/>
        </w:rPr>
        <w:t xml:space="preserve"> mecanismo farmacológico que determinou os níveis sub</w:t>
      </w:r>
      <w:r w:rsidR="003F3D7F">
        <w:rPr>
          <w:rFonts w:ascii="Times New Roman" w:hAnsi="Times New Roman"/>
          <w:sz w:val="20"/>
        </w:rPr>
        <w:t>-</w:t>
      </w:r>
      <w:r w:rsidR="00D43143">
        <w:rPr>
          <w:rFonts w:ascii="Times New Roman" w:hAnsi="Times New Roman"/>
          <w:sz w:val="20"/>
        </w:rPr>
        <w:t xml:space="preserve">terapêuticos nesse caso? A administração do dobro da dose </w:t>
      </w:r>
      <w:r w:rsidR="008860E5">
        <w:rPr>
          <w:rFonts w:ascii="Times New Roman" w:hAnsi="Times New Roman"/>
          <w:sz w:val="20"/>
        </w:rPr>
        <w:t xml:space="preserve">de fenitoína </w:t>
      </w:r>
      <w:r w:rsidR="00D43143">
        <w:rPr>
          <w:rFonts w:ascii="Times New Roman" w:hAnsi="Times New Roman"/>
          <w:sz w:val="20"/>
        </w:rPr>
        <w:t>(600 mg/dia) produziria níveis dentro da janela terapêutica? Porquê?</w:t>
      </w:r>
    </w:p>
    <w:p w14:paraId="5FB2ED2A" w14:textId="77777777" w:rsidR="00D43143" w:rsidRDefault="00D43143" w:rsidP="001B4065">
      <w:pPr>
        <w:rPr>
          <w:rFonts w:ascii="Times New Roman" w:hAnsi="Times New Roman"/>
          <w:sz w:val="20"/>
        </w:rPr>
      </w:pPr>
    </w:p>
    <w:p w14:paraId="4D7BB470" w14:textId="2A646C2D" w:rsidR="00FD5B62" w:rsidRDefault="00FD5B62" w:rsidP="001B4065">
      <w:pPr>
        <w:rPr>
          <w:rFonts w:ascii="Times New Roman" w:hAnsi="Times New Roman"/>
          <w:sz w:val="20"/>
        </w:rPr>
      </w:pPr>
      <w:r>
        <w:rPr>
          <w:rFonts w:ascii="Times New Roman" w:hAnsi="Times New Roman"/>
          <w:sz w:val="20"/>
        </w:rPr>
        <w:t xml:space="preserve">2. Paciente </w:t>
      </w:r>
      <w:r w:rsidR="00D43143">
        <w:rPr>
          <w:rFonts w:ascii="Times New Roman" w:hAnsi="Times New Roman"/>
          <w:sz w:val="20"/>
        </w:rPr>
        <w:t xml:space="preserve">fazendo uso de metronidazole refere </w:t>
      </w:r>
      <w:r w:rsidR="00BF54EB">
        <w:rPr>
          <w:rFonts w:ascii="Times New Roman" w:hAnsi="Times New Roman"/>
          <w:sz w:val="20"/>
        </w:rPr>
        <w:t>cefaleia</w:t>
      </w:r>
      <w:r w:rsidR="00D43143">
        <w:rPr>
          <w:rFonts w:ascii="Times New Roman" w:hAnsi="Times New Roman"/>
          <w:sz w:val="20"/>
        </w:rPr>
        <w:t xml:space="preserve">, vermelhidão e tonturas, após ingerir bebida alcoólica em uma festa. Qual mecanismo farmacocinético poderia explicar o aparecimento deste quadro? </w:t>
      </w:r>
    </w:p>
    <w:p w14:paraId="7BF5BF69" w14:textId="77777777" w:rsidR="001B4065" w:rsidRDefault="001B4065" w:rsidP="001B4065">
      <w:pPr>
        <w:rPr>
          <w:rFonts w:ascii="Times New Roman" w:hAnsi="Times New Roman"/>
          <w:sz w:val="20"/>
        </w:rPr>
      </w:pPr>
    </w:p>
    <w:p w14:paraId="358D7463" w14:textId="77777777" w:rsidR="004E6D9F" w:rsidRDefault="00D43143" w:rsidP="0070744A">
      <w:pPr>
        <w:rPr>
          <w:rFonts w:ascii="Times New Roman" w:hAnsi="Times New Roman"/>
          <w:sz w:val="20"/>
        </w:rPr>
      </w:pPr>
      <w:r>
        <w:rPr>
          <w:rFonts w:ascii="Times New Roman" w:hAnsi="Times New Roman"/>
          <w:sz w:val="20"/>
        </w:rPr>
        <w:t>3</w:t>
      </w:r>
      <w:r w:rsidR="0070744A" w:rsidRPr="00F60664">
        <w:rPr>
          <w:rFonts w:ascii="Times New Roman" w:hAnsi="Times New Roman"/>
          <w:sz w:val="20"/>
        </w:rPr>
        <w:t xml:space="preserve"> – Paciente feminina, 85 anos, previamente hígida, </w:t>
      </w:r>
      <w:r w:rsidR="003F3D7F">
        <w:rPr>
          <w:rFonts w:ascii="Times New Roman" w:hAnsi="Times New Roman"/>
          <w:sz w:val="20"/>
        </w:rPr>
        <w:t>foi</w:t>
      </w:r>
      <w:r w:rsidR="0070744A" w:rsidRPr="00F60664">
        <w:rPr>
          <w:rFonts w:ascii="Times New Roman" w:hAnsi="Times New Roman"/>
          <w:sz w:val="20"/>
        </w:rPr>
        <w:t xml:space="preserve"> levada à consulta com quadro de </w:t>
      </w:r>
      <w:r w:rsidR="003F3D7F">
        <w:rPr>
          <w:rFonts w:ascii="Times New Roman" w:hAnsi="Times New Roman"/>
          <w:sz w:val="20"/>
        </w:rPr>
        <w:t>sonolência excessiva</w:t>
      </w:r>
      <w:r w:rsidR="0070744A" w:rsidRPr="00F60664">
        <w:rPr>
          <w:rFonts w:ascii="Times New Roman" w:hAnsi="Times New Roman"/>
          <w:sz w:val="20"/>
        </w:rPr>
        <w:t xml:space="preserve"> </w:t>
      </w:r>
      <w:r w:rsidR="003F3D7F">
        <w:rPr>
          <w:rFonts w:ascii="Times New Roman" w:hAnsi="Times New Roman"/>
          <w:sz w:val="20"/>
        </w:rPr>
        <w:t xml:space="preserve">ao longo do dia </w:t>
      </w:r>
      <w:r w:rsidR="0070744A" w:rsidRPr="00F60664">
        <w:rPr>
          <w:rFonts w:ascii="Times New Roman" w:hAnsi="Times New Roman"/>
          <w:sz w:val="20"/>
        </w:rPr>
        <w:t>que teria iniciado há alguns dias. Na histori</w:t>
      </w:r>
      <w:r w:rsidR="000D4A6A">
        <w:rPr>
          <w:rFonts w:ascii="Times New Roman" w:hAnsi="Times New Roman"/>
          <w:sz w:val="20"/>
        </w:rPr>
        <w:t>a</w:t>
      </w:r>
      <w:r w:rsidR="0070744A" w:rsidRPr="00F60664">
        <w:rPr>
          <w:rFonts w:ascii="Times New Roman" w:hAnsi="Times New Roman"/>
          <w:sz w:val="20"/>
        </w:rPr>
        <w:t xml:space="preserve"> os familiares referiram que havia feito uma consulta de rotina com neurologista há cerca de um mês por problemas de “memória” (sic) e que o médico lhe receitou o uso diário de diazepam </w:t>
      </w:r>
      <w:r w:rsidR="00405833">
        <w:rPr>
          <w:rFonts w:ascii="Times New Roman" w:hAnsi="Times New Roman"/>
          <w:sz w:val="20"/>
        </w:rPr>
        <w:t>10</w:t>
      </w:r>
      <w:r w:rsidR="0070744A" w:rsidRPr="00F60664">
        <w:rPr>
          <w:rFonts w:ascii="Times New Roman" w:hAnsi="Times New Roman"/>
          <w:sz w:val="20"/>
        </w:rPr>
        <w:t xml:space="preserve"> mg/dia à noite. Desde </w:t>
      </w:r>
      <w:r w:rsidR="00452975">
        <w:rPr>
          <w:rFonts w:ascii="Times New Roman" w:hAnsi="Times New Roman"/>
          <w:sz w:val="20"/>
        </w:rPr>
        <w:t>então</w:t>
      </w:r>
      <w:r w:rsidR="0070744A" w:rsidRPr="00F60664">
        <w:rPr>
          <w:rFonts w:ascii="Times New Roman" w:hAnsi="Times New Roman"/>
          <w:sz w:val="20"/>
        </w:rPr>
        <w:t xml:space="preserve"> vem utilizando a medicação. </w:t>
      </w:r>
      <w:r w:rsidR="00452975">
        <w:rPr>
          <w:rFonts w:ascii="Times New Roman" w:hAnsi="Times New Roman"/>
          <w:sz w:val="20"/>
        </w:rPr>
        <w:t>Considerando que as funções hepática e renal estavam preservadas, o</w:t>
      </w:r>
      <w:r w:rsidR="0070744A" w:rsidRPr="00F60664">
        <w:rPr>
          <w:rFonts w:ascii="Times New Roman" w:hAnsi="Times New Roman"/>
          <w:sz w:val="20"/>
        </w:rPr>
        <w:t xml:space="preserve"> que, do ponto de vista farmacocinético, pode ter determinado o quadro clínico atual do paciente. </w:t>
      </w:r>
    </w:p>
    <w:p w14:paraId="165E5DB8" w14:textId="77777777" w:rsidR="004E6D9F" w:rsidRDefault="004E6D9F" w:rsidP="0070744A">
      <w:pPr>
        <w:rPr>
          <w:rFonts w:ascii="Times New Roman" w:hAnsi="Times New Roman"/>
          <w:sz w:val="20"/>
        </w:rPr>
      </w:pPr>
    </w:p>
    <w:p w14:paraId="79A24B0C" w14:textId="16530EA3" w:rsidR="0070744A" w:rsidRPr="00F60664" w:rsidRDefault="004E6D9F" w:rsidP="0070744A">
      <w:pPr>
        <w:rPr>
          <w:rFonts w:ascii="Times New Roman" w:hAnsi="Times New Roman"/>
          <w:sz w:val="20"/>
        </w:rPr>
      </w:pPr>
      <w:r>
        <w:rPr>
          <w:rFonts w:ascii="Times New Roman" w:hAnsi="Times New Roman"/>
          <w:sz w:val="20"/>
        </w:rPr>
        <w:t xml:space="preserve">4- A </w:t>
      </w:r>
      <w:proofErr w:type="spellStart"/>
      <w:r>
        <w:rPr>
          <w:rFonts w:ascii="Times New Roman" w:hAnsi="Times New Roman"/>
          <w:sz w:val="20"/>
        </w:rPr>
        <w:t>tranilcipromina</w:t>
      </w:r>
      <w:proofErr w:type="spellEnd"/>
      <w:r>
        <w:rPr>
          <w:rFonts w:ascii="Times New Roman" w:hAnsi="Times New Roman"/>
          <w:sz w:val="20"/>
        </w:rPr>
        <w:t xml:space="preserve"> é um inibidor irreversível da enzima </w:t>
      </w:r>
      <w:proofErr w:type="spellStart"/>
      <w:r>
        <w:rPr>
          <w:rFonts w:ascii="Times New Roman" w:hAnsi="Times New Roman"/>
          <w:sz w:val="20"/>
        </w:rPr>
        <w:t>monoamino</w:t>
      </w:r>
      <w:proofErr w:type="spellEnd"/>
      <w:r>
        <w:rPr>
          <w:rFonts w:ascii="Times New Roman" w:hAnsi="Times New Roman"/>
          <w:sz w:val="20"/>
        </w:rPr>
        <w:t>-oxidase empregada, como fármaco de 3</w:t>
      </w:r>
      <w:r w:rsidRPr="004E6D9F">
        <w:rPr>
          <w:rFonts w:ascii="Times New Roman" w:hAnsi="Times New Roman"/>
          <w:sz w:val="20"/>
          <w:vertAlign w:val="superscript"/>
        </w:rPr>
        <w:t>a</w:t>
      </w:r>
      <w:r>
        <w:rPr>
          <w:rFonts w:ascii="Times New Roman" w:hAnsi="Times New Roman"/>
          <w:sz w:val="20"/>
        </w:rPr>
        <w:t>. Escolha, no tratamento da depressão. Saben</w:t>
      </w:r>
      <w:r w:rsidR="00D16EB9">
        <w:rPr>
          <w:rFonts w:ascii="Times New Roman" w:hAnsi="Times New Roman"/>
          <w:sz w:val="20"/>
        </w:rPr>
        <w:t>d</w:t>
      </w:r>
      <w:r>
        <w:rPr>
          <w:rFonts w:ascii="Times New Roman" w:hAnsi="Times New Roman"/>
          <w:sz w:val="20"/>
        </w:rPr>
        <w:t>o-se que sua meia-vida plasmática</w:t>
      </w:r>
      <w:r w:rsidR="008473B9">
        <w:rPr>
          <w:rFonts w:ascii="Times New Roman" w:hAnsi="Times New Roman"/>
          <w:sz w:val="20"/>
        </w:rPr>
        <w:t xml:space="preserve"> é de apenas </w:t>
      </w:r>
      <w:r>
        <w:rPr>
          <w:rFonts w:ascii="Times New Roman" w:hAnsi="Times New Roman"/>
          <w:sz w:val="20"/>
        </w:rPr>
        <w:t xml:space="preserve">2 h, como explicar </w:t>
      </w:r>
      <w:r w:rsidR="00D16EB9">
        <w:rPr>
          <w:rFonts w:ascii="Times New Roman" w:hAnsi="Times New Roman"/>
          <w:sz w:val="20"/>
        </w:rPr>
        <w:t>que seu efeito possa perdurar por até uma semana?</w:t>
      </w:r>
      <w:r w:rsidR="0070744A" w:rsidRPr="00F60664">
        <w:rPr>
          <w:rFonts w:ascii="Times New Roman" w:hAnsi="Times New Roman"/>
          <w:sz w:val="20"/>
        </w:rPr>
        <w:t xml:space="preserve"> </w:t>
      </w:r>
    </w:p>
    <w:p w14:paraId="62260FFB" w14:textId="77777777" w:rsidR="0070744A" w:rsidRPr="00F60664" w:rsidRDefault="0070744A" w:rsidP="0070744A">
      <w:pPr>
        <w:rPr>
          <w:rFonts w:ascii="Times New Roman" w:hAnsi="Times New Roman"/>
          <w:sz w:val="20"/>
        </w:rPr>
      </w:pPr>
    </w:p>
    <w:p w14:paraId="60C74528" w14:textId="59F294E0" w:rsidR="0070744A" w:rsidRPr="00F60664" w:rsidRDefault="00D43143" w:rsidP="0070744A">
      <w:pPr>
        <w:rPr>
          <w:sz w:val="20"/>
        </w:rPr>
      </w:pPr>
      <w:r>
        <w:rPr>
          <w:rFonts w:ascii="Times New Roman" w:hAnsi="Times New Roman"/>
          <w:sz w:val="20"/>
        </w:rPr>
        <w:t>4</w:t>
      </w:r>
      <w:r w:rsidR="0070744A" w:rsidRPr="00F60664">
        <w:rPr>
          <w:rFonts w:ascii="Times New Roman" w:hAnsi="Times New Roman"/>
          <w:sz w:val="20"/>
        </w:rPr>
        <w:t xml:space="preserve"> - A figura abaixo mostra a concentração plasmática de uma droga X ao longo do tempo após sua administração endovenosa contínua iniciada no tempo zero. Baseado nisso, qual seria sua meia-vida plasmática?  Caso as concentrações plasmáticas estivessem abaixo da janela terapêutica e fosse decidido um aumento da dose infundida, quanto tempo depois deste aumento os níveis plasmáticos deveriam ser </w:t>
      </w:r>
      <w:r w:rsidR="0070744A" w:rsidRPr="00F60664">
        <w:rPr>
          <w:rFonts w:ascii="Times New Roman" w:hAnsi="Times New Roman"/>
          <w:sz w:val="20"/>
        </w:rPr>
        <w:lastRenderedPageBreak/>
        <w:t>avaliados novamente? Se fosse interrompida a infusão, quanto tempo levaria para a droga ser eliminada de forma quase completa?</w:t>
      </w:r>
      <w:r w:rsidR="0070744A" w:rsidRPr="00F60664">
        <w:rPr>
          <w:sz w:val="20"/>
        </w:rPr>
        <w:t xml:space="preserve"> </w:t>
      </w:r>
    </w:p>
    <w:p w14:paraId="57B4F26F" w14:textId="77EE2891" w:rsidR="0070744A" w:rsidRPr="00F60664" w:rsidRDefault="00405833" w:rsidP="0070744A">
      <w:pPr>
        <w:rPr>
          <w:sz w:val="20"/>
        </w:rPr>
      </w:pPr>
      <w:r w:rsidRPr="00405833">
        <w:rPr>
          <w:noProof/>
          <w:sz w:val="20"/>
          <w:lang w:val="en-US"/>
        </w:rPr>
        <w:drawing>
          <wp:inline distT="0" distB="0" distL="0" distR="0" wp14:anchorId="06972D27" wp14:editId="70ABE8FD">
            <wp:extent cx="2711450" cy="2089150"/>
            <wp:effectExtent l="19050" t="0" r="0" b="0"/>
            <wp:docPr id="2" name="Imagem 5" descr="calculo gráfico da meia-vida-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alculo gráfico da meia-vida-b.tif"/>
                    <pic:cNvPicPr>
                      <a:picLocks noChangeAspect="1" noChangeArrowheads="1"/>
                    </pic:cNvPicPr>
                  </pic:nvPicPr>
                  <pic:blipFill>
                    <a:blip r:embed="rId9" cstate="print"/>
                    <a:srcRect/>
                    <a:stretch>
                      <a:fillRect/>
                    </a:stretch>
                  </pic:blipFill>
                  <pic:spPr bwMode="auto">
                    <a:xfrm>
                      <a:off x="0" y="0"/>
                      <a:ext cx="2711450" cy="2089150"/>
                    </a:xfrm>
                    <a:prstGeom prst="rect">
                      <a:avLst/>
                    </a:prstGeom>
                    <a:noFill/>
                    <a:ln w="9525">
                      <a:noFill/>
                      <a:miter lim="800000"/>
                      <a:headEnd/>
                      <a:tailEnd/>
                    </a:ln>
                  </pic:spPr>
                </pic:pic>
              </a:graphicData>
            </a:graphic>
          </wp:inline>
        </w:drawing>
      </w:r>
    </w:p>
    <w:p w14:paraId="3F66EAFE" w14:textId="11E0BA57" w:rsidR="0070744A" w:rsidRDefault="00D43143" w:rsidP="0070744A">
      <w:pPr>
        <w:rPr>
          <w:rFonts w:ascii="Times New Roman" w:hAnsi="Times New Roman"/>
          <w:sz w:val="20"/>
        </w:rPr>
      </w:pPr>
      <w:r>
        <w:rPr>
          <w:rFonts w:ascii="Times New Roman" w:hAnsi="Times New Roman"/>
          <w:noProof/>
          <w:sz w:val="20"/>
          <w:lang w:eastAsia="pt-BR"/>
        </w:rPr>
        <w:t xml:space="preserve">5. </w:t>
      </w:r>
      <w:r w:rsidR="0070744A" w:rsidRPr="0005792E">
        <w:rPr>
          <w:rFonts w:ascii="Times New Roman" w:hAnsi="Times New Roman"/>
          <w:noProof/>
          <w:sz w:val="20"/>
          <w:lang w:eastAsia="pt-BR"/>
        </w:rPr>
        <w:t xml:space="preserve">Considerando que a teofilina </w:t>
      </w:r>
      <w:r w:rsidR="0070744A">
        <w:rPr>
          <w:rFonts w:ascii="Times New Roman" w:hAnsi="Times New Roman"/>
          <w:sz w:val="20"/>
        </w:rPr>
        <w:t>tem biodisponibilidade oral pró</w:t>
      </w:r>
      <w:r w:rsidR="0070744A" w:rsidRPr="0005792E">
        <w:rPr>
          <w:rFonts w:ascii="Times New Roman" w:hAnsi="Times New Roman"/>
          <w:sz w:val="20"/>
        </w:rPr>
        <w:t xml:space="preserve">xima a 1,0 e é administrada a cada 6 horas, </w:t>
      </w:r>
      <w:r w:rsidR="0070744A">
        <w:rPr>
          <w:rFonts w:ascii="Times New Roman" w:hAnsi="Times New Roman"/>
          <w:sz w:val="20"/>
        </w:rPr>
        <w:t>(clearance (mL.min</w:t>
      </w:r>
      <w:r w:rsidR="0070744A" w:rsidRPr="0005792E">
        <w:rPr>
          <w:rFonts w:ascii="Times New Roman" w:hAnsi="Times New Roman"/>
          <w:sz w:val="20"/>
          <w:vertAlign w:val="superscript"/>
        </w:rPr>
        <w:t>-1</w:t>
      </w:r>
      <w:r w:rsidR="0070744A">
        <w:rPr>
          <w:rFonts w:ascii="Times New Roman" w:hAnsi="Times New Roman"/>
          <w:sz w:val="20"/>
        </w:rPr>
        <w:t>.kg</w:t>
      </w:r>
      <w:r w:rsidR="0070744A" w:rsidRPr="0005792E">
        <w:rPr>
          <w:rFonts w:ascii="Times New Roman" w:hAnsi="Times New Roman"/>
          <w:sz w:val="20"/>
          <w:vertAlign w:val="superscript"/>
        </w:rPr>
        <w:t>-1</w:t>
      </w:r>
      <w:r w:rsidR="0070744A">
        <w:rPr>
          <w:rFonts w:ascii="Times New Roman" w:hAnsi="Times New Roman"/>
          <w:sz w:val="20"/>
        </w:rPr>
        <w:t xml:space="preserve">)=0,65; excreção renal=18%; Vd: 0,5 L/Kg, concentração eficaz (μg/mL)=10), janela terapêutica: 5-15 a 20 μg/mL) . </w:t>
      </w:r>
    </w:p>
    <w:p w14:paraId="6A51D9E7" w14:textId="77777777" w:rsidR="0070744A" w:rsidRPr="003C2F08" w:rsidRDefault="0070744A" w:rsidP="0070744A">
      <w:pPr>
        <w:pStyle w:val="ListParagraph"/>
        <w:numPr>
          <w:ilvl w:val="0"/>
          <w:numId w:val="18"/>
        </w:numPr>
        <w:ind w:left="284" w:hanging="284"/>
        <w:rPr>
          <w:rFonts w:ascii="Times New Roman" w:hAnsi="Times New Roman"/>
          <w:sz w:val="20"/>
        </w:rPr>
      </w:pPr>
      <w:r w:rsidRPr="003C2F08">
        <w:rPr>
          <w:rFonts w:ascii="Times New Roman" w:hAnsi="Times New Roman"/>
          <w:sz w:val="20"/>
        </w:rPr>
        <w:t>Quanto tempo seria necessário, neste esquema, para que fosse alcançada a concentração plasmática de equilíbrio?</w:t>
      </w:r>
    </w:p>
    <w:p w14:paraId="612165A2" w14:textId="77777777" w:rsidR="0070744A" w:rsidRPr="003C2F08" w:rsidRDefault="0070744A" w:rsidP="0070744A">
      <w:pPr>
        <w:pStyle w:val="ListParagraph"/>
        <w:numPr>
          <w:ilvl w:val="0"/>
          <w:numId w:val="18"/>
        </w:numPr>
        <w:ind w:left="284" w:hanging="284"/>
        <w:rPr>
          <w:rFonts w:ascii="Times New Roman" w:hAnsi="Times New Roman"/>
          <w:sz w:val="20"/>
        </w:rPr>
      </w:pPr>
      <w:r>
        <w:rPr>
          <w:rFonts w:ascii="Times New Roman" w:hAnsi="Times New Roman"/>
          <w:sz w:val="20"/>
        </w:rPr>
        <w:t>Q</w:t>
      </w:r>
      <w:r w:rsidRPr="0005792E">
        <w:rPr>
          <w:rFonts w:ascii="Times New Roman" w:hAnsi="Times New Roman"/>
          <w:sz w:val="20"/>
        </w:rPr>
        <w:t>uantos miligramas devem ser administrados a cada dose para manter a concentração plasmática de equi</w:t>
      </w:r>
      <w:r>
        <w:rPr>
          <w:rFonts w:ascii="Times New Roman" w:hAnsi="Times New Roman"/>
          <w:sz w:val="20"/>
        </w:rPr>
        <w:t>líbrio no nível eficaz, num pac</w:t>
      </w:r>
      <w:r w:rsidRPr="0005792E">
        <w:rPr>
          <w:rFonts w:ascii="Times New Roman" w:hAnsi="Times New Roman"/>
          <w:sz w:val="20"/>
        </w:rPr>
        <w:t>i</w:t>
      </w:r>
      <w:r>
        <w:rPr>
          <w:rFonts w:ascii="Times New Roman" w:hAnsi="Times New Roman"/>
          <w:sz w:val="20"/>
        </w:rPr>
        <w:t>e</w:t>
      </w:r>
      <w:r w:rsidRPr="0005792E">
        <w:rPr>
          <w:rFonts w:ascii="Times New Roman" w:hAnsi="Times New Roman"/>
          <w:sz w:val="20"/>
        </w:rPr>
        <w:t>nte de 70 kg</w:t>
      </w:r>
    </w:p>
    <w:p w14:paraId="5944D536" w14:textId="77777777" w:rsidR="0070744A" w:rsidRDefault="0070744A" w:rsidP="0070744A">
      <w:pPr>
        <w:rPr>
          <w:rFonts w:ascii="Times New Roman" w:hAnsi="Times New Roman"/>
          <w:sz w:val="20"/>
        </w:rPr>
      </w:pPr>
      <w:r>
        <w:rPr>
          <w:rFonts w:ascii="Times New Roman" w:hAnsi="Times New Roman"/>
          <w:sz w:val="20"/>
        </w:rPr>
        <w:t xml:space="preserve">c. Qual seria a dose de ataque, caso necessária? </w:t>
      </w:r>
    </w:p>
    <w:p w14:paraId="40B45EE5" w14:textId="4B42A8DE" w:rsidR="0070744A" w:rsidRDefault="0070744A" w:rsidP="0070744A">
      <w:pPr>
        <w:rPr>
          <w:rFonts w:ascii="Times New Roman" w:hAnsi="Times New Roman"/>
          <w:sz w:val="20"/>
        </w:rPr>
      </w:pPr>
      <w:r>
        <w:rPr>
          <w:rFonts w:ascii="Times New Roman" w:hAnsi="Times New Roman"/>
          <w:sz w:val="20"/>
        </w:rPr>
        <w:t>d. Nesse esquema terapêutico, qual seria a var</w:t>
      </w:r>
      <w:r w:rsidR="00A96219">
        <w:rPr>
          <w:rFonts w:ascii="Times New Roman" w:hAnsi="Times New Roman"/>
          <w:sz w:val="20"/>
        </w:rPr>
        <w:t>iação entre a concentração máxim</w:t>
      </w:r>
      <w:r>
        <w:rPr>
          <w:rFonts w:ascii="Times New Roman" w:hAnsi="Times New Roman"/>
          <w:sz w:val="20"/>
        </w:rPr>
        <w:t xml:space="preserve">a e mínima atingida? </w:t>
      </w:r>
    </w:p>
    <w:p w14:paraId="62A94EB5" w14:textId="77777777" w:rsidR="0070744A" w:rsidRDefault="0070744A" w:rsidP="0070744A">
      <w:pPr>
        <w:rPr>
          <w:rFonts w:ascii="Times New Roman" w:hAnsi="Times New Roman"/>
          <w:sz w:val="20"/>
        </w:rPr>
      </w:pPr>
      <w:r>
        <w:rPr>
          <w:rFonts w:ascii="Times New Roman" w:hAnsi="Times New Roman"/>
          <w:sz w:val="20"/>
        </w:rPr>
        <w:t>e. A droga poderia ser empregada no esquema do dobro da dose calculada acima a cada 12 h? Porque?</w:t>
      </w:r>
    </w:p>
    <w:p w14:paraId="143D5597" w14:textId="77777777" w:rsidR="00FC13D9" w:rsidRDefault="00FC13D9" w:rsidP="0070744A">
      <w:pPr>
        <w:rPr>
          <w:rFonts w:ascii="Times New Roman" w:hAnsi="Times New Roman"/>
          <w:sz w:val="20"/>
        </w:rPr>
      </w:pPr>
    </w:p>
    <w:p w14:paraId="1009418C" w14:textId="009D0EE3" w:rsidR="00FC13D9" w:rsidRDefault="00265EC1" w:rsidP="0070744A">
      <w:pPr>
        <w:rPr>
          <w:rFonts w:ascii="Times New Roman" w:hAnsi="Times New Roman"/>
          <w:sz w:val="20"/>
        </w:rPr>
      </w:pPr>
      <w:r>
        <w:rPr>
          <w:rFonts w:ascii="Times New Roman" w:hAnsi="Times New Roman"/>
          <w:sz w:val="20"/>
        </w:rPr>
        <w:t>6</w:t>
      </w:r>
      <w:r w:rsidR="00EE3507">
        <w:rPr>
          <w:rFonts w:ascii="Times New Roman" w:hAnsi="Times New Roman"/>
          <w:sz w:val="20"/>
        </w:rPr>
        <w:t>. Qual deveria ser a redução de dose de uma droga cuja fração não-modificada (não-metabolizada) eliminada pelo rim é de 50 % em um paciente cujo “clearance” da creatinina é de 20% dos valores normais?</w:t>
      </w:r>
    </w:p>
    <w:p w14:paraId="67FF27C2" w14:textId="77777777" w:rsidR="00AB19E6" w:rsidRDefault="00AB19E6"/>
    <w:p w14:paraId="69BAA80A" w14:textId="77777777" w:rsidR="00AB19E6" w:rsidRDefault="00AB19E6"/>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8720"/>
      </w:tblGrid>
      <w:tr w:rsidR="00AB19E6" w:rsidRPr="00E6092B" w14:paraId="6CC5553E" w14:textId="77777777" w:rsidTr="00BB5D19">
        <w:trPr>
          <w:tblCellSpacing w:w="0" w:type="dxa"/>
        </w:trPr>
        <w:tc>
          <w:tcPr>
            <w:tcW w:w="0" w:type="auto"/>
            <w:shd w:val="clear" w:color="auto" w:fill="FFFFFF"/>
            <w:vAlign w:val="center"/>
          </w:tcPr>
          <w:p w14:paraId="31FA5CC2" w14:textId="21D44AFE" w:rsidR="00AB19E6" w:rsidRPr="00E6092B" w:rsidRDefault="00AB19E6" w:rsidP="00AB19E6">
            <w:pPr>
              <w:overflowPunct/>
              <w:autoSpaceDE/>
              <w:autoSpaceDN/>
              <w:adjustRightInd/>
              <w:textAlignment w:val="auto"/>
              <w:rPr>
                <w:rFonts w:ascii="Times New Roman" w:hAnsi="Times New Roman"/>
                <w:sz w:val="20"/>
              </w:rPr>
            </w:pPr>
            <w:r>
              <w:br w:type="column"/>
            </w:r>
          </w:p>
        </w:tc>
      </w:tr>
    </w:tbl>
    <w:p w14:paraId="5769F15B" w14:textId="3C8F0089" w:rsidR="00AB19E6" w:rsidRPr="00F60664" w:rsidRDefault="00AB19E6" w:rsidP="00AB19E6">
      <w:pPr>
        <w:rPr>
          <w:rFonts w:ascii="Times New Roman" w:hAnsi="Times New Roman"/>
          <w:b/>
          <w:sz w:val="20"/>
        </w:rPr>
      </w:pPr>
      <w:r>
        <w:rPr>
          <w:rFonts w:ascii="Times New Roman" w:hAnsi="Times New Roman"/>
          <w:b/>
          <w:sz w:val="20"/>
        </w:rPr>
        <w:br w:type="column"/>
      </w:r>
      <w:r>
        <w:rPr>
          <w:rFonts w:ascii="Times New Roman" w:hAnsi="Times New Roman"/>
          <w:b/>
          <w:sz w:val="20"/>
        </w:rPr>
        <w:lastRenderedPageBreak/>
        <w:t xml:space="preserve"> </w:t>
      </w:r>
      <w:r w:rsidRPr="00F60664">
        <w:rPr>
          <w:rFonts w:ascii="Times New Roman" w:hAnsi="Times New Roman"/>
          <w:b/>
          <w:sz w:val="20"/>
        </w:rPr>
        <w:t>FARMACOLOGIA DO SISTEMA NERVOSO CENTRAL</w:t>
      </w:r>
    </w:p>
    <w:p w14:paraId="165D0AF3" w14:textId="77777777" w:rsidR="00AB19E6" w:rsidRPr="00F60664" w:rsidRDefault="00AB19E6" w:rsidP="00AB19E6">
      <w:pPr>
        <w:rPr>
          <w:rFonts w:ascii="Times New Roman" w:hAnsi="Times New Roman"/>
          <w:sz w:val="20"/>
        </w:rPr>
      </w:pPr>
    </w:p>
    <w:p w14:paraId="02F9A276" w14:textId="680A8BF6" w:rsidR="00654795" w:rsidRPr="00F60664" w:rsidRDefault="00654795" w:rsidP="00654795">
      <w:pPr>
        <w:rPr>
          <w:rFonts w:ascii="Times New Roman" w:hAnsi="Times New Roman"/>
          <w:b/>
          <w:sz w:val="20"/>
        </w:rPr>
      </w:pPr>
      <w:r>
        <w:rPr>
          <w:rFonts w:ascii="Times New Roman" w:hAnsi="Times New Roman"/>
          <w:b/>
          <w:sz w:val="20"/>
        </w:rPr>
        <w:t xml:space="preserve">Seminário 10. </w:t>
      </w:r>
      <w:r w:rsidRPr="00F60664">
        <w:rPr>
          <w:rFonts w:ascii="Times New Roman" w:hAnsi="Times New Roman"/>
          <w:b/>
          <w:sz w:val="20"/>
        </w:rPr>
        <w:t>Farmacologia clínica dos anticonvulsivantes</w:t>
      </w:r>
    </w:p>
    <w:p w14:paraId="3DDA43FC" w14:textId="77777777" w:rsidR="00654795" w:rsidRPr="00F60664" w:rsidRDefault="00654795" w:rsidP="00654795">
      <w:pPr>
        <w:rPr>
          <w:rFonts w:ascii="Times New Roman" w:hAnsi="Times New Roman"/>
          <w:b/>
          <w:sz w:val="20"/>
        </w:rPr>
      </w:pPr>
    </w:p>
    <w:p w14:paraId="796F0073" w14:textId="77777777" w:rsidR="00654795" w:rsidRPr="00F60664" w:rsidRDefault="00654795" w:rsidP="00654795">
      <w:pPr>
        <w:rPr>
          <w:rFonts w:ascii="Times New Roman" w:hAnsi="Times New Roman"/>
          <w:b/>
          <w:sz w:val="20"/>
        </w:rPr>
      </w:pPr>
      <w:r w:rsidRPr="00F60664">
        <w:rPr>
          <w:rFonts w:ascii="Times New Roman" w:hAnsi="Times New Roman"/>
          <w:b/>
          <w:sz w:val="20"/>
        </w:rPr>
        <w:t>Caso no. 1</w:t>
      </w:r>
    </w:p>
    <w:p w14:paraId="32712DD2" w14:textId="77777777" w:rsidR="00654795" w:rsidRPr="00F60664" w:rsidRDefault="00654795" w:rsidP="00654795">
      <w:pPr>
        <w:rPr>
          <w:rFonts w:ascii="Times New Roman" w:hAnsi="Times New Roman"/>
          <w:sz w:val="20"/>
        </w:rPr>
      </w:pPr>
      <w:r w:rsidRPr="00F60664">
        <w:rPr>
          <w:rFonts w:ascii="Times New Roman" w:hAnsi="Times New Roman"/>
          <w:sz w:val="20"/>
        </w:rPr>
        <w:t xml:space="preserve"> R.A., 23 anos, masculino, branco, solteiro, estudante, procedente de Porto Alegre. O paciente foi trazido inconsciente ao serviço de emergência, com a informação que tivera três crises seguidas de convulsões em intervalos livre de consciência.  Um familiar referiu que o paciente era epiléptico, mas tinha abandonado o tratamento. Durante o exame, o paciente fez nova crise convulsiva, que foi do tipo tônico-clônica generalizada. Caracterizado o estado de mal epiléptico, decidiu-se tratá-lo imediatamente, escolhendo-se diazepam 10 mg administrado </w:t>
      </w:r>
      <w:proofErr w:type="spellStart"/>
      <w:r w:rsidRPr="00F60664">
        <w:rPr>
          <w:rFonts w:ascii="Times New Roman" w:hAnsi="Times New Roman"/>
          <w:sz w:val="20"/>
        </w:rPr>
        <w:t>endovenosamente</w:t>
      </w:r>
      <w:proofErr w:type="spellEnd"/>
      <w:r w:rsidRPr="00F60664">
        <w:rPr>
          <w:rFonts w:ascii="Times New Roman" w:hAnsi="Times New Roman"/>
          <w:sz w:val="20"/>
        </w:rPr>
        <w:t>.</w:t>
      </w:r>
    </w:p>
    <w:p w14:paraId="3AF79673" w14:textId="77777777" w:rsidR="00654795" w:rsidRPr="00F60664" w:rsidRDefault="00654795" w:rsidP="00654795">
      <w:pPr>
        <w:rPr>
          <w:rFonts w:ascii="Times New Roman" w:hAnsi="Times New Roman"/>
          <w:sz w:val="20"/>
        </w:rPr>
      </w:pPr>
    </w:p>
    <w:p w14:paraId="4753865B" w14:textId="77777777" w:rsidR="00654795" w:rsidRPr="00F60664" w:rsidRDefault="00654795" w:rsidP="00654795">
      <w:pPr>
        <w:rPr>
          <w:rFonts w:ascii="Times New Roman" w:hAnsi="Times New Roman"/>
          <w:sz w:val="20"/>
        </w:rPr>
      </w:pPr>
      <w:r w:rsidRPr="00F60664">
        <w:rPr>
          <w:rFonts w:ascii="Times New Roman" w:hAnsi="Times New Roman"/>
          <w:sz w:val="20"/>
        </w:rPr>
        <w:t>1. Está justificado, do ponto de vista farmacológico, o uso do diazepam nesta situação?</w:t>
      </w:r>
    </w:p>
    <w:p w14:paraId="6A561CF5" w14:textId="77777777" w:rsidR="00654795" w:rsidRPr="00F60664" w:rsidRDefault="00654795" w:rsidP="00654795">
      <w:pPr>
        <w:rPr>
          <w:rFonts w:ascii="Times New Roman" w:hAnsi="Times New Roman"/>
          <w:sz w:val="20"/>
        </w:rPr>
      </w:pPr>
      <w:r w:rsidRPr="00F60664">
        <w:rPr>
          <w:rFonts w:ascii="Times New Roman" w:hAnsi="Times New Roman"/>
          <w:sz w:val="20"/>
        </w:rPr>
        <w:t>2. Quais os potenciais riscos dessa administração e quais os cuidados necessários?</w:t>
      </w:r>
    </w:p>
    <w:p w14:paraId="04A1E349" w14:textId="77777777" w:rsidR="00654795" w:rsidRPr="00F60664" w:rsidRDefault="00654795" w:rsidP="00654795">
      <w:pPr>
        <w:rPr>
          <w:rFonts w:ascii="Times New Roman" w:hAnsi="Times New Roman"/>
          <w:sz w:val="20"/>
        </w:rPr>
      </w:pPr>
    </w:p>
    <w:p w14:paraId="519919CC" w14:textId="77777777" w:rsidR="00654795" w:rsidRPr="00F60664" w:rsidRDefault="00654795" w:rsidP="00654795">
      <w:pPr>
        <w:rPr>
          <w:rFonts w:ascii="Times New Roman" w:hAnsi="Times New Roman"/>
          <w:sz w:val="20"/>
        </w:rPr>
      </w:pPr>
      <w:r w:rsidRPr="00F60664">
        <w:rPr>
          <w:rFonts w:ascii="Times New Roman" w:hAnsi="Times New Roman"/>
          <w:sz w:val="20"/>
        </w:rPr>
        <w:t>Após duas injeções do fármaco (20mg), as convulsões cessaram e o paciente retomou a consciência progressivamente.  Pode-se, então, colher a história clinica mais detalhada. 0 paciente era epiléptico desde os primeiros anos de idade, com diagnóstico de crises tônicas generalizadas de inicio súbito (epilepsia tipo grande-mal) e tinha sido mantido controlado com medicamentos durante praticamente toda a sua vida.  Seis meses antes, iniciara a retirada progressiva dos fármacos, senão que há um mês não usava nenhum medicamento. 0 restante da história pessoal e familiar não apresentava outras informações relevantes. O exame físico era normal. O paciente foi internado para observação e foi iniciado o tratamento com fenitoína (</w:t>
      </w:r>
      <w:proofErr w:type="spellStart"/>
      <w:r w:rsidRPr="00F60664">
        <w:rPr>
          <w:rFonts w:ascii="Times New Roman" w:hAnsi="Times New Roman"/>
          <w:sz w:val="20"/>
        </w:rPr>
        <w:t>difenil-hidantoína</w:t>
      </w:r>
      <w:proofErr w:type="spellEnd"/>
      <w:r w:rsidRPr="00F60664">
        <w:rPr>
          <w:rFonts w:ascii="Times New Roman" w:hAnsi="Times New Roman"/>
          <w:sz w:val="20"/>
        </w:rPr>
        <w:t xml:space="preserve">). </w:t>
      </w:r>
    </w:p>
    <w:p w14:paraId="797F7C60" w14:textId="77777777" w:rsidR="00654795" w:rsidRPr="00F60664" w:rsidRDefault="00654795" w:rsidP="00654795">
      <w:pPr>
        <w:rPr>
          <w:rFonts w:ascii="Times New Roman" w:hAnsi="Times New Roman"/>
          <w:sz w:val="20"/>
        </w:rPr>
      </w:pPr>
    </w:p>
    <w:p w14:paraId="2AD363D7" w14:textId="77777777" w:rsidR="00654795" w:rsidRPr="00F60664" w:rsidRDefault="00654795" w:rsidP="00654795">
      <w:pPr>
        <w:rPr>
          <w:rFonts w:ascii="Times New Roman" w:hAnsi="Times New Roman"/>
          <w:sz w:val="20"/>
        </w:rPr>
      </w:pPr>
      <w:r w:rsidRPr="00F60664">
        <w:rPr>
          <w:rFonts w:ascii="Times New Roman" w:hAnsi="Times New Roman"/>
          <w:sz w:val="20"/>
        </w:rPr>
        <w:t>4 - Justifique farmacodinamicamente o uso de fenitoína.</w:t>
      </w:r>
    </w:p>
    <w:p w14:paraId="0AA9F76A" w14:textId="77777777" w:rsidR="00654795" w:rsidRPr="00F60664" w:rsidRDefault="00654795" w:rsidP="00654795">
      <w:pPr>
        <w:rPr>
          <w:rFonts w:ascii="Times New Roman" w:hAnsi="Times New Roman"/>
          <w:sz w:val="20"/>
        </w:rPr>
      </w:pPr>
      <w:r w:rsidRPr="00F60664">
        <w:rPr>
          <w:rFonts w:ascii="Times New Roman" w:hAnsi="Times New Roman"/>
          <w:sz w:val="20"/>
        </w:rPr>
        <w:t>5- Quais os problemas farmacocinéticos que podem surgir em relação ao uso da fenitoína?</w:t>
      </w:r>
    </w:p>
    <w:p w14:paraId="35855BD9" w14:textId="4C3B59BD" w:rsidR="00654795" w:rsidRPr="00F60664" w:rsidRDefault="00654795" w:rsidP="00654795">
      <w:pPr>
        <w:rPr>
          <w:rFonts w:ascii="Times New Roman" w:hAnsi="Times New Roman"/>
          <w:sz w:val="20"/>
        </w:rPr>
      </w:pPr>
      <w:r w:rsidRPr="00F60664">
        <w:rPr>
          <w:rFonts w:ascii="Times New Roman" w:hAnsi="Times New Roman"/>
          <w:sz w:val="20"/>
        </w:rPr>
        <w:t xml:space="preserve">6- Quais os principais </w:t>
      </w:r>
      <w:r w:rsidR="00265EC1">
        <w:rPr>
          <w:rFonts w:ascii="Times New Roman" w:hAnsi="Times New Roman"/>
          <w:sz w:val="20"/>
        </w:rPr>
        <w:t>efeitos adversos associados ao</w:t>
      </w:r>
      <w:r w:rsidRPr="00F60664">
        <w:rPr>
          <w:rFonts w:ascii="Times New Roman" w:hAnsi="Times New Roman"/>
          <w:sz w:val="20"/>
        </w:rPr>
        <w:t xml:space="preserve"> uso da fenitoína?</w:t>
      </w:r>
    </w:p>
    <w:p w14:paraId="58217277" w14:textId="2964DC34" w:rsidR="00654795" w:rsidRPr="00F60664" w:rsidRDefault="00654795" w:rsidP="00654795">
      <w:pPr>
        <w:rPr>
          <w:rFonts w:ascii="Times New Roman" w:hAnsi="Times New Roman"/>
          <w:sz w:val="20"/>
        </w:rPr>
      </w:pPr>
      <w:r w:rsidRPr="00F60664">
        <w:rPr>
          <w:rFonts w:ascii="Times New Roman" w:hAnsi="Times New Roman"/>
          <w:sz w:val="20"/>
        </w:rPr>
        <w:t xml:space="preserve">7- Caso as crises persistissem com a fenitoína, quais seriam os </w:t>
      </w:r>
      <w:r w:rsidR="00265EC1">
        <w:rPr>
          <w:rFonts w:ascii="Times New Roman" w:hAnsi="Times New Roman"/>
          <w:sz w:val="20"/>
        </w:rPr>
        <w:t>principais</w:t>
      </w:r>
      <w:r w:rsidRPr="00F60664">
        <w:rPr>
          <w:rFonts w:ascii="Times New Roman" w:hAnsi="Times New Roman"/>
          <w:sz w:val="20"/>
        </w:rPr>
        <w:t xml:space="preserve"> fármacos alternativos? Descreva seus mecanismos de ação.</w:t>
      </w:r>
    </w:p>
    <w:p w14:paraId="163128E2" w14:textId="77777777" w:rsidR="00654795" w:rsidRPr="00F60664" w:rsidRDefault="00654795" w:rsidP="00654795">
      <w:pPr>
        <w:rPr>
          <w:rFonts w:ascii="Times New Roman" w:hAnsi="Times New Roman"/>
          <w:b/>
          <w:sz w:val="20"/>
        </w:rPr>
      </w:pPr>
    </w:p>
    <w:p w14:paraId="76FA1DEC" w14:textId="77777777" w:rsidR="00654795" w:rsidRPr="00F60664" w:rsidRDefault="00654795" w:rsidP="00654795">
      <w:pPr>
        <w:rPr>
          <w:rFonts w:ascii="Times New Roman" w:hAnsi="Times New Roman"/>
          <w:b/>
          <w:sz w:val="20"/>
        </w:rPr>
      </w:pPr>
    </w:p>
    <w:p w14:paraId="745ACCEF" w14:textId="77777777" w:rsidR="00654795" w:rsidRPr="00F60664" w:rsidRDefault="00654795" w:rsidP="00654795">
      <w:pPr>
        <w:rPr>
          <w:rFonts w:ascii="Times New Roman" w:hAnsi="Times New Roman"/>
          <w:b/>
          <w:sz w:val="20"/>
        </w:rPr>
      </w:pPr>
      <w:r w:rsidRPr="00F60664">
        <w:rPr>
          <w:rFonts w:ascii="Times New Roman" w:hAnsi="Times New Roman"/>
          <w:b/>
          <w:sz w:val="20"/>
        </w:rPr>
        <w:t>Caso no.2</w:t>
      </w:r>
    </w:p>
    <w:p w14:paraId="5A74E3BC" w14:textId="77777777" w:rsidR="00654795" w:rsidRPr="00F60664" w:rsidRDefault="00654795" w:rsidP="00654795">
      <w:pPr>
        <w:rPr>
          <w:rFonts w:ascii="Times New Roman" w:hAnsi="Times New Roman"/>
          <w:sz w:val="20"/>
        </w:rPr>
      </w:pPr>
      <w:r w:rsidRPr="00F60664">
        <w:rPr>
          <w:rFonts w:ascii="Times New Roman" w:hAnsi="Times New Roman"/>
          <w:sz w:val="20"/>
        </w:rPr>
        <w:t xml:space="preserve">T.C.J., 6 anos, masculino, branco, solteiro. O paciente foi trazido á consulta por sua mãe, com a informação de que tinha frequentes crises caracterizadas por súbito olhar vago, cessação da atividade motora e relaxamento muscular, as quais se seguiam, as vezes, abalos musculares focais, na face e nos membros. Os demais dados da história eram irrelevantes. 0 exame físico não evidenciava anormalidades. Frente ao diagnóstico clínico de crises generalizadas de ausência, foi solicitado um eletroencefalograma, que demonstrou complexos onda e ponta na frequência de três por segundo, característica deste tipo de crise. Decidiu-se utilizar etosuccimida para a prevenção das crises. </w:t>
      </w:r>
    </w:p>
    <w:p w14:paraId="51518753" w14:textId="77777777" w:rsidR="00654795" w:rsidRPr="00F60664" w:rsidRDefault="00654795" w:rsidP="00654795">
      <w:pPr>
        <w:rPr>
          <w:rFonts w:ascii="Times New Roman" w:hAnsi="Times New Roman"/>
          <w:sz w:val="20"/>
        </w:rPr>
      </w:pPr>
    </w:p>
    <w:p w14:paraId="3FC167CC" w14:textId="77777777" w:rsidR="00654795" w:rsidRPr="00F60664" w:rsidRDefault="00654795" w:rsidP="00654795">
      <w:pPr>
        <w:rPr>
          <w:rFonts w:ascii="Times New Roman" w:hAnsi="Times New Roman"/>
          <w:sz w:val="20"/>
        </w:rPr>
      </w:pPr>
      <w:r w:rsidRPr="00F60664">
        <w:rPr>
          <w:rFonts w:ascii="Times New Roman" w:hAnsi="Times New Roman"/>
          <w:sz w:val="20"/>
        </w:rPr>
        <w:t>1.  Justifique farmacodinamicamente o uso de etosuccimida neste paciente.</w:t>
      </w:r>
    </w:p>
    <w:p w14:paraId="79B7E57B" w14:textId="77777777" w:rsidR="00654795" w:rsidRPr="00F60664" w:rsidRDefault="00654795" w:rsidP="00654795">
      <w:pPr>
        <w:rPr>
          <w:rFonts w:ascii="Times New Roman" w:hAnsi="Times New Roman"/>
          <w:sz w:val="20"/>
        </w:rPr>
      </w:pPr>
      <w:r w:rsidRPr="00F60664">
        <w:rPr>
          <w:rFonts w:ascii="Times New Roman" w:hAnsi="Times New Roman"/>
          <w:sz w:val="20"/>
        </w:rPr>
        <w:t>2. Quais os riscos do seu emprego?</w:t>
      </w:r>
    </w:p>
    <w:p w14:paraId="1EEBA0DD" w14:textId="77777777" w:rsidR="00654795" w:rsidRPr="00F60664" w:rsidRDefault="00654795" w:rsidP="00654795">
      <w:pPr>
        <w:rPr>
          <w:rFonts w:ascii="Times New Roman" w:hAnsi="Times New Roman"/>
          <w:sz w:val="20"/>
        </w:rPr>
      </w:pPr>
      <w:r w:rsidRPr="00F60664">
        <w:rPr>
          <w:rFonts w:ascii="Times New Roman" w:hAnsi="Times New Roman"/>
          <w:sz w:val="20"/>
        </w:rPr>
        <w:t>3. Cite dois fármacos alternativos à  etosuccimida neste paciente, descrevendo seus mecanismos de ação.</w:t>
      </w:r>
    </w:p>
    <w:p w14:paraId="0A79CC6B" w14:textId="5B3072FE" w:rsidR="00AB19E6" w:rsidRDefault="00654795" w:rsidP="00AB19E6">
      <w:pPr>
        <w:rPr>
          <w:rFonts w:ascii="Times New Roman" w:hAnsi="Times New Roman"/>
          <w:b/>
          <w:sz w:val="20"/>
        </w:rPr>
      </w:pPr>
      <w:r>
        <w:rPr>
          <w:rFonts w:ascii="Times New Roman" w:hAnsi="Times New Roman"/>
          <w:b/>
          <w:sz w:val="20"/>
        </w:rPr>
        <w:br w:type="column"/>
      </w:r>
      <w:r w:rsidR="008C062A">
        <w:rPr>
          <w:rFonts w:ascii="Times New Roman" w:hAnsi="Times New Roman"/>
          <w:b/>
          <w:sz w:val="20"/>
        </w:rPr>
        <w:lastRenderedPageBreak/>
        <w:t xml:space="preserve">Seminário </w:t>
      </w:r>
      <w:r w:rsidR="00D4186F">
        <w:rPr>
          <w:rFonts w:ascii="Times New Roman" w:hAnsi="Times New Roman"/>
          <w:b/>
          <w:sz w:val="20"/>
        </w:rPr>
        <w:t>12</w:t>
      </w:r>
      <w:r w:rsidR="00AB19E6" w:rsidRPr="00F60664">
        <w:rPr>
          <w:rFonts w:ascii="Times New Roman" w:hAnsi="Times New Roman"/>
          <w:b/>
          <w:sz w:val="20"/>
        </w:rPr>
        <w:t>. Farmacologia clínica de drogas empregadas em psicoses</w:t>
      </w:r>
      <w:r w:rsidR="00D4186F">
        <w:rPr>
          <w:rFonts w:ascii="Times New Roman" w:hAnsi="Times New Roman"/>
          <w:b/>
          <w:sz w:val="20"/>
        </w:rPr>
        <w:t xml:space="preserve"> e transtornos de humor I</w:t>
      </w:r>
      <w:r w:rsidR="00AB19E6" w:rsidRPr="00F60664">
        <w:rPr>
          <w:rFonts w:ascii="Times New Roman" w:hAnsi="Times New Roman"/>
          <w:b/>
          <w:sz w:val="20"/>
        </w:rPr>
        <w:t xml:space="preserve"> </w:t>
      </w:r>
    </w:p>
    <w:p w14:paraId="7DA3EAED" w14:textId="77777777" w:rsidR="00AB19E6" w:rsidRPr="00F60664" w:rsidRDefault="00AB19E6" w:rsidP="00AB19E6">
      <w:pPr>
        <w:rPr>
          <w:rFonts w:ascii="Times New Roman" w:hAnsi="Times New Roman"/>
          <w:sz w:val="20"/>
        </w:rPr>
      </w:pPr>
    </w:p>
    <w:p w14:paraId="14787FEF" w14:textId="77777777" w:rsidR="00AB19E6" w:rsidRPr="00F60664" w:rsidRDefault="00AB19E6" w:rsidP="00AB19E6">
      <w:pPr>
        <w:rPr>
          <w:rFonts w:ascii="Times New Roman" w:hAnsi="Times New Roman"/>
          <w:sz w:val="20"/>
        </w:rPr>
      </w:pPr>
      <w:r w:rsidRPr="00F60664">
        <w:rPr>
          <w:rFonts w:ascii="Times New Roman" w:hAnsi="Times New Roman"/>
          <w:sz w:val="20"/>
        </w:rPr>
        <w:t>M. B., masculino, 19 anos, estudante. Paciente trazido por familiares ao Hospital psiquiátrico por estar agitado precisando, inclusive, ser contido na internação. Na história soube-se que sempre havia sido um rapaz muito quieto e sem amigos. Há cerca de 1 mês vinha referindo ouvir "vozes" e sentido que alguém o perseguia e controlava seu comportamento. Além disso, sentia que seus pensamentos estavam "deixando" sua mente. Sua linguagem vinha piorando progressivamente e, nos últimos dias, ficou incompreensível. Passou a apresentar reações emocionais estranhas, chorando ou rindo sem relação com os eventos ambientais. O paciente tinha um tio que faleceu no "hospital" com quadro semelhante. No dia da baixa começou a apresentar intensa agitação.</w:t>
      </w:r>
    </w:p>
    <w:p w14:paraId="6DD0B4C9" w14:textId="77777777" w:rsidR="00AB19E6" w:rsidRPr="00F60664" w:rsidRDefault="00AB19E6" w:rsidP="00AB19E6">
      <w:pPr>
        <w:rPr>
          <w:rFonts w:ascii="Times New Roman" w:hAnsi="Times New Roman"/>
          <w:sz w:val="20"/>
        </w:rPr>
      </w:pPr>
      <w:r w:rsidRPr="00F60664">
        <w:rPr>
          <w:rFonts w:ascii="Times New Roman" w:hAnsi="Times New Roman"/>
          <w:sz w:val="20"/>
        </w:rPr>
        <w:t xml:space="preserve">Frente a isso foi estabelecido o diagnóstico de esquizofrenia e o paciente passou a receber </w:t>
      </w:r>
      <w:r>
        <w:rPr>
          <w:rFonts w:ascii="Times New Roman" w:hAnsi="Times New Roman"/>
          <w:sz w:val="20"/>
        </w:rPr>
        <w:t>haloperidol 5</w:t>
      </w:r>
      <w:r w:rsidRPr="00F60664">
        <w:rPr>
          <w:rFonts w:ascii="Times New Roman" w:hAnsi="Times New Roman"/>
          <w:sz w:val="20"/>
        </w:rPr>
        <w:t xml:space="preserve"> mg/dia v.o.</w:t>
      </w:r>
    </w:p>
    <w:p w14:paraId="7AB46F5D" w14:textId="77777777" w:rsidR="00AB19E6" w:rsidRPr="00F60664" w:rsidRDefault="00AB19E6" w:rsidP="00AB19E6">
      <w:pPr>
        <w:rPr>
          <w:rFonts w:ascii="Times New Roman" w:hAnsi="Times New Roman"/>
          <w:sz w:val="20"/>
        </w:rPr>
      </w:pPr>
    </w:p>
    <w:p w14:paraId="772135CC" w14:textId="77777777" w:rsidR="00AB19E6" w:rsidRPr="00F60664" w:rsidRDefault="00AB19E6" w:rsidP="00AB19E6">
      <w:pPr>
        <w:rPr>
          <w:rFonts w:ascii="Times New Roman" w:hAnsi="Times New Roman"/>
          <w:sz w:val="20"/>
        </w:rPr>
      </w:pPr>
      <w:r w:rsidRPr="00F60664">
        <w:rPr>
          <w:rFonts w:ascii="Times New Roman" w:hAnsi="Times New Roman"/>
          <w:sz w:val="20"/>
        </w:rPr>
        <w:t xml:space="preserve">1. É justificado, farmacodinamicamente (isto é, baseado nos seus efeitos farmacológicos e mecanismos de ação),  o uso </w:t>
      </w:r>
      <w:r>
        <w:rPr>
          <w:rFonts w:ascii="Times New Roman" w:hAnsi="Times New Roman"/>
          <w:sz w:val="20"/>
        </w:rPr>
        <w:t xml:space="preserve">do haloperidol </w:t>
      </w:r>
      <w:r w:rsidRPr="00F60664">
        <w:rPr>
          <w:rFonts w:ascii="Times New Roman" w:hAnsi="Times New Roman"/>
          <w:sz w:val="20"/>
        </w:rPr>
        <w:t xml:space="preserve"> neste paciente? Porquê?</w:t>
      </w:r>
    </w:p>
    <w:p w14:paraId="5019CC6B" w14:textId="77777777" w:rsidR="00AB19E6" w:rsidRPr="00F60664" w:rsidRDefault="00AB19E6" w:rsidP="00AB19E6">
      <w:pPr>
        <w:rPr>
          <w:rFonts w:ascii="Times New Roman" w:hAnsi="Times New Roman"/>
          <w:sz w:val="20"/>
        </w:rPr>
      </w:pPr>
      <w:r w:rsidRPr="00F60664">
        <w:rPr>
          <w:rFonts w:ascii="Times New Roman" w:hAnsi="Times New Roman"/>
          <w:sz w:val="20"/>
        </w:rPr>
        <w:t>2. Justifique farmacocineticamente o esquema de administração.</w:t>
      </w:r>
    </w:p>
    <w:p w14:paraId="08C401B6" w14:textId="77777777" w:rsidR="00AB19E6" w:rsidRPr="00F60664" w:rsidRDefault="00AB19E6" w:rsidP="00AB19E6">
      <w:pPr>
        <w:rPr>
          <w:rFonts w:ascii="Times New Roman" w:hAnsi="Times New Roman"/>
          <w:sz w:val="20"/>
        </w:rPr>
      </w:pPr>
      <w:r w:rsidRPr="00F60664">
        <w:rPr>
          <w:rFonts w:ascii="Times New Roman" w:hAnsi="Times New Roman"/>
          <w:sz w:val="20"/>
        </w:rPr>
        <w:t>3. Quais os potenciais efeitos adversos agudos e crônicos que podem aparecer com esta droga e quais os mecanismos farmacológicos responsáveis por estes?</w:t>
      </w:r>
    </w:p>
    <w:p w14:paraId="6282589D" w14:textId="77777777" w:rsidR="00AB19E6" w:rsidRPr="00F60664" w:rsidRDefault="00AB19E6" w:rsidP="00AB19E6">
      <w:pPr>
        <w:rPr>
          <w:rFonts w:ascii="Times New Roman" w:hAnsi="Times New Roman"/>
          <w:sz w:val="20"/>
        </w:rPr>
      </w:pPr>
      <w:r w:rsidRPr="00F60664">
        <w:rPr>
          <w:rFonts w:ascii="Times New Roman" w:hAnsi="Times New Roman"/>
          <w:sz w:val="20"/>
        </w:rPr>
        <w:t>4. Compare a clorpromazina com o haloperidol em relação à eficácia e aos efeitos adversos, explicando farmacologicamente as diferenças.</w:t>
      </w:r>
    </w:p>
    <w:p w14:paraId="3D8E7366" w14:textId="77777777" w:rsidR="00AB19E6" w:rsidRPr="00F60664" w:rsidRDefault="00AB19E6" w:rsidP="00AB19E6">
      <w:pPr>
        <w:rPr>
          <w:rFonts w:ascii="Times New Roman" w:hAnsi="Times New Roman"/>
          <w:sz w:val="20"/>
        </w:rPr>
      </w:pPr>
      <w:r w:rsidRPr="00F60664">
        <w:rPr>
          <w:rFonts w:ascii="Times New Roman" w:hAnsi="Times New Roman"/>
          <w:sz w:val="20"/>
        </w:rPr>
        <w:t>5. A clozapina poderia ser utilizada nessa situação? E outro antipsicótico atípico? Justifique.</w:t>
      </w:r>
    </w:p>
    <w:p w14:paraId="1CEDED45" w14:textId="40CA36CD" w:rsidR="00672BE0" w:rsidRDefault="00AB19E6" w:rsidP="00AB19E6">
      <w:pPr>
        <w:rPr>
          <w:rFonts w:ascii="Times New Roman" w:hAnsi="Times New Roman"/>
          <w:sz w:val="20"/>
        </w:rPr>
      </w:pPr>
      <w:r w:rsidRPr="00F60664">
        <w:rPr>
          <w:rFonts w:ascii="Times New Roman" w:hAnsi="Times New Roman"/>
          <w:sz w:val="20"/>
        </w:rPr>
        <w:t xml:space="preserve">  </w:t>
      </w:r>
    </w:p>
    <w:p w14:paraId="55216FAC" w14:textId="19CD40CA" w:rsidR="00654795" w:rsidRPr="00F60664" w:rsidRDefault="001B6FF1" w:rsidP="00654795">
      <w:pPr>
        <w:rPr>
          <w:rFonts w:ascii="Times New Roman" w:hAnsi="Times New Roman"/>
          <w:b/>
          <w:sz w:val="20"/>
        </w:rPr>
      </w:pPr>
      <w:r>
        <w:rPr>
          <w:rFonts w:ascii="Times New Roman" w:hAnsi="Times New Roman"/>
          <w:b/>
          <w:sz w:val="20"/>
        </w:rPr>
        <w:br w:type="column"/>
      </w:r>
      <w:r w:rsidR="00654795" w:rsidRPr="00F60664">
        <w:rPr>
          <w:rFonts w:ascii="Times New Roman" w:hAnsi="Times New Roman"/>
          <w:b/>
          <w:sz w:val="20"/>
        </w:rPr>
        <w:lastRenderedPageBreak/>
        <w:t xml:space="preserve"> </w:t>
      </w:r>
    </w:p>
    <w:p w14:paraId="59FF78E3" w14:textId="3B45FAC7" w:rsidR="008450C1" w:rsidRDefault="00672BE0" w:rsidP="008450C1">
      <w:pPr>
        <w:rPr>
          <w:rFonts w:ascii="Times New Roman" w:hAnsi="Times New Roman"/>
          <w:b/>
          <w:sz w:val="20"/>
        </w:rPr>
      </w:pPr>
      <w:r w:rsidRPr="00F60664">
        <w:rPr>
          <w:rFonts w:ascii="Times New Roman" w:hAnsi="Times New Roman"/>
          <w:b/>
          <w:sz w:val="20"/>
        </w:rPr>
        <w:t xml:space="preserve">Seminário </w:t>
      </w:r>
      <w:r w:rsidR="001B6FF1">
        <w:rPr>
          <w:rFonts w:ascii="Times New Roman" w:hAnsi="Times New Roman"/>
          <w:b/>
          <w:sz w:val="20"/>
        </w:rPr>
        <w:t>1</w:t>
      </w:r>
      <w:r w:rsidR="00051F86">
        <w:rPr>
          <w:rFonts w:ascii="Times New Roman" w:hAnsi="Times New Roman"/>
          <w:b/>
          <w:sz w:val="20"/>
        </w:rPr>
        <w:t>3</w:t>
      </w:r>
      <w:r w:rsidR="001B6FF1">
        <w:rPr>
          <w:rFonts w:ascii="Times New Roman" w:hAnsi="Times New Roman"/>
          <w:b/>
          <w:sz w:val="20"/>
        </w:rPr>
        <w:t xml:space="preserve">. </w:t>
      </w:r>
      <w:r w:rsidR="00D4186F" w:rsidRPr="00F60664">
        <w:rPr>
          <w:rFonts w:ascii="Times New Roman" w:hAnsi="Times New Roman"/>
          <w:b/>
          <w:sz w:val="20"/>
        </w:rPr>
        <w:t>Farmacologia clínica de drogas empregadas em psicoses</w:t>
      </w:r>
      <w:r w:rsidR="00D4186F">
        <w:rPr>
          <w:rFonts w:ascii="Times New Roman" w:hAnsi="Times New Roman"/>
          <w:b/>
          <w:sz w:val="20"/>
        </w:rPr>
        <w:t xml:space="preserve"> e transtornos de humor II</w:t>
      </w:r>
    </w:p>
    <w:p w14:paraId="06B27033" w14:textId="77777777" w:rsidR="00D4186F" w:rsidRDefault="00D4186F" w:rsidP="008450C1">
      <w:pPr>
        <w:rPr>
          <w:rFonts w:ascii="Times New Roman" w:hAnsi="Times New Roman"/>
          <w:b/>
          <w:sz w:val="20"/>
        </w:rPr>
      </w:pPr>
    </w:p>
    <w:p w14:paraId="38CD7628" w14:textId="77777777" w:rsidR="008450C1" w:rsidRPr="00F60664" w:rsidRDefault="008450C1" w:rsidP="008450C1">
      <w:pPr>
        <w:rPr>
          <w:rFonts w:ascii="Times New Roman" w:hAnsi="Times New Roman"/>
          <w:b/>
          <w:sz w:val="20"/>
        </w:rPr>
      </w:pPr>
      <w:r w:rsidRPr="00F60664">
        <w:rPr>
          <w:rFonts w:ascii="Times New Roman" w:hAnsi="Times New Roman"/>
          <w:b/>
          <w:sz w:val="20"/>
        </w:rPr>
        <w:t xml:space="preserve">Caso no. </w:t>
      </w:r>
      <w:r>
        <w:rPr>
          <w:rFonts w:ascii="Times New Roman" w:hAnsi="Times New Roman"/>
          <w:b/>
          <w:sz w:val="20"/>
        </w:rPr>
        <w:t>1</w:t>
      </w:r>
    </w:p>
    <w:p w14:paraId="3D3AA044" w14:textId="77777777" w:rsidR="008450C1" w:rsidRPr="00F60664" w:rsidRDefault="008450C1" w:rsidP="008450C1">
      <w:pPr>
        <w:rPr>
          <w:rFonts w:ascii="Times New Roman" w:hAnsi="Times New Roman"/>
          <w:sz w:val="20"/>
        </w:rPr>
      </w:pPr>
      <w:r w:rsidRPr="00F60664">
        <w:rPr>
          <w:rFonts w:ascii="Times New Roman" w:hAnsi="Times New Roman"/>
          <w:sz w:val="20"/>
        </w:rPr>
        <w:t>A. R., masculino, 38 anos, casado, motorista de caminhão procedente de Ribeirão Preto. Paciente atendido no ambulatório de Psiquiatria acompanhado de familiar que referiu que o mesmo vinha apresentando um desânimo progressivo há 3 meses. Na conversa com o paciente ele queixou-se de perda de interesse pelas atividades habituais, sentimentos de culpa e desesperança acompanhados de ideias de desvalia. O quadro piorava pelo período das manhãs e frequentemente acordava de madrugada, não conseguindo mais dormir. Neste período emagreceu 5 kg, o que atribui a falta de apetite que vem sentindo. Os familiares contaram que já apresentou quadro semelhante há 6 anos, que só melhorou depois que o paciente passou a tomar um "remédio" (sic) receitado por um psiquiatra. Na história familiar descobriu-se que um irmão havia se suicidado há 10 anos. A revisão dos sistemas não evidenciou outras alterações além de dificuldade miccional a qual foi descrita por um médico como decorrente de problema na próstata. O exame físico foi normal exceto por sinais de retardo psicomotor.</w:t>
      </w:r>
    </w:p>
    <w:p w14:paraId="0D233257" w14:textId="623A5D20" w:rsidR="008450C1" w:rsidRPr="00F60664" w:rsidRDefault="008450C1" w:rsidP="008450C1">
      <w:pPr>
        <w:rPr>
          <w:rFonts w:ascii="Times New Roman" w:hAnsi="Times New Roman"/>
          <w:sz w:val="20"/>
        </w:rPr>
      </w:pPr>
      <w:r w:rsidRPr="00F60664">
        <w:rPr>
          <w:rFonts w:ascii="Times New Roman" w:hAnsi="Times New Roman"/>
          <w:sz w:val="20"/>
        </w:rPr>
        <w:t xml:space="preserve">Frente ao quadro foi estabelecido o diagnóstico de depressão maior melancólica, e iniciado tratamento com </w:t>
      </w:r>
      <w:r w:rsidR="00051F86">
        <w:rPr>
          <w:rFonts w:ascii="Times New Roman" w:hAnsi="Times New Roman"/>
          <w:sz w:val="20"/>
        </w:rPr>
        <w:t>fluoxetina</w:t>
      </w:r>
      <w:r w:rsidRPr="00F60664">
        <w:rPr>
          <w:rFonts w:ascii="Times New Roman" w:hAnsi="Times New Roman"/>
          <w:sz w:val="20"/>
        </w:rPr>
        <w:t xml:space="preserve"> e psicoterapia.</w:t>
      </w:r>
    </w:p>
    <w:p w14:paraId="1A4EDAB8" w14:textId="77777777" w:rsidR="008450C1" w:rsidRPr="00F60664" w:rsidRDefault="008450C1" w:rsidP="008450C1">
      <w:pPr>
        <w:rPr>
          <w:rFonts w:ascii="Times New Roman" w:hAnsi="Times New Roman"/>
          <w:sz w:val="20"/>
        </w:rPr>
      </w:pPr>
    </w:p>
    <w:p w14:paraId="5E2997A3" w14:textId="70884E33" w:rsidR="008450C1" w:rsidRPr="00F60664" w:rsidRDefault="008450C1" w:rsidP="008450C1">
      <w:pPr>
        <w:rPr>
          <w:rFonts w:ascii="Times New Roman" w:hAnsi="Times New Roman"/>
          <w:sz w:val="20"/>
        </w:rPr>
      </w:pPr>
      <w:r w:rsidRPr="00F60664">
        <w:rPr>
          <w:rFonts w:ascii="Times New Roman" w:hAnsi="Times New Roman"/>
          <w:sz w:val="20"/>
        </w:rPr>
        <w:t xml:space="preserve">1. </w:t>
      </w:r>
      <w:r>
        <w:rPr>
          <w:rFonts w:ascii="Times New Roman" w:hAnsi="Times New Roman"/>
          <w:sz w:val="20"/>
        </w:rPr>
        <w:t>Em relação à eficácia clínica, e</w:t>
      </w:r>
      <w:r w:rsidRPr="00F60664">
        <w:rPr>
          <w:rFonts w:ascii="Times New Roman" w:hAnsi="Times New Roman"/>
          <w:sz w:val="20"/>
        </w:rPr>
        <w:t xml:space="preserve">stá justificada farmacodinamicamente a indicação de </w:t>
      </w:r>
      <w:r w:rsidR="00051F86">
        <w:rPr>
          <w:rFonts w:ascii="Times New Roman" w:hAnsi="Times New Roman"/>
          <w:sz w:val="20"/>
        </w:rPr>
        <w:t>fluoxetina</w:t>
      </w:r>
      <w:r w:rsidRPr="00F60664">
        <w:rPr>
          <w:rFonts w:ascii="Times New Roman" w:hAnsi="Times New Roman"/>
          <w:sz w:val="20"/>
        </w:rPr>
        <w:t xml:space="preserve"> neste caso?</w:t>
      </w:r>
      <w:r w:rsidR="001B6FF1">
        <w:rPr>
          <w:rFonts w:ascii="Times New Roman" w:hAnsi="Times New Roman"/>
          <w:sz w:val="20"/>
        </w:rPr>
        <w:t xml:space="preserve"> Qual</w:t>
      </w:r>
      <w:r w:rsidR="00051F86">
        <w:rPr>
          <w:rFonts w:ascii="Times New Roman" w:hAnsi="Times New Roman"/>
          <w:sz w:val="20"/>
        </w:rPr>
        <w:t xml:space="preserve"> seu provável mecanismos de ação?</w:t>
      </w:r>
    </w:p>
    <w:p w14:paraId="505F758E" w14:textId="4E57F754" w:rsidR="008450C1" w:rsidRDefault="008450C1" w:rsidP="008450C1">
      <w:pPr>
        <w:rPr>
          <w:rFonts w:ascii="Times New Roman" w:hAnsi="Times New Roman"/>
          <w:sz w:val="20"/>
        </w:rPr>
      </w:pPr>
      <w:r w:rsidRPr="00F60664">
        <w:rPr>
          <w:rFonts w:ascii="Times New Roman" w:hAnsi="Times New Roman"/>
          <w:sz w:val="20"/>
        </w:rPr>
        <w:t>2. Qual orientação essencial o médico deve dar à paciente em relação à melhora do seu quadro depressivo após o início do tratamento farmacológico prescrito?</w:t>
      </w:r>
    </w:p>
    <w:p w14:paraId="2FAAF14B" w14:textId="666E9D7F" w:rsidR="001B6FF1" w:rsidRPr="00F60664" w:rsidRDefault="001B6FF1" w:rsidP="008450C1">
      <w:pPr>
        <w:rPr>
          <w:rFonts w:ascii="Times New Roman" w:hAnsi="Times New Roman"/>
          <w:sz w:val="20"/>
        </w:rPr>
      </w:pPr>
      <w:r>
        <w:rPr>
          <w:rFonts w:ascii="Times New Roman" w:hAnsi="Times New Roman"/>
          <w:sz w:val="20"/>
        </w:rPr>
        <w:t xml:space="preserve">3. Como a fluoxetina se compara à imipramina em termos de mecanismo de ação, eficácia e incidência de efeitos adversos? </w:t>
      </w:r>
      <w:r w:rsidR="00654795">
        <w:rPr>
          <w:rFonts w:ascii="Times New Roman" w:hAnsi="Times New Roman"/>
          <w:sz w:val="20"/>
        </w:rPr>
        <w:t xml:space="preserve">Para </w:t>
      </w:r>
      <w:r w:rsidR="00654795" w:rsidRPr="00F60664">
        <w:rPr>
          <w:rFonts w:ascii="Times New Roman" w:hAnsi="Times New Roman"/>
          <w:sz w:val="20"/>
        </w:rPr>
        <w:t>quais efeitos adversos d</w:t>
      </w:r>
      <w:r w:rsidR="00654795">
        <w:rPr>
          <w:rFonts w:ascii="Times New Roman" w:hAnsi="Times New Roman"/>
          <w:sz w:val="20"/>
        </w:rPr>
        <w:t>esta droga</w:t>
      </w:r>
      <w:r w:rsidR="00654795" w:rsidRPr="00F60664">
        <w:rPr>
          <w:rFonts w:ascii="Times New Roman" w:hAnsi="Times New Roman"/>
          <w:sz w:val="20"/>
        </w:rPr>
        <w:t xml:space="preserve"> o médico deve estar particularmente atento </w:t>
      </w:r>
      <w:r w:rsidR="00654795" w:rsidRPr="001B6FF1">
        <w:rPr>
          <w:rFonts w:ascii="Times New Roman" w:hAnsi="Times New Roman"/>
          <w:b/>
          <w:sz w:val="20"/>
        </w:rPr>
        <w:t>neste caso</w:t>
      </w:r>
      <w:r w:rsidR="00654795" w:rsidRPr="00F60664">
        <w:rPr>
          <w:rFonts w:ascii="Times New Roman" w:hAnsi="Times New Roman"/>
          <w:sz w:val="20"/>
        </w:rPr>
        <w:t>?</w:t>
      </w:r>
    </w:p>
    <w:p w14:paraId="3D1839DA" w14:textId="1FF69817" w:rsidR="008450C1" w:rsidRDefault="001B6FF1" w:rsidP="008450C1">
      <w:pPr>
        <w:rPr>
          <w:rFonts w:ascii="Times New Roman" w:hAnsi="Times New Roman"/>
          <w:sz w:val="20"/>
        </w:rPr>
      </w:pPr>
      <w:r>
        <w:rPr>
          <w:rFonts w:ascii="Times New Roman" w:hAnsi="Times New Roman"/>
          <w:sz w:val="20"/>
        </w:rPr>
        <w:t>4</w:t>
      </w:r>
      <w:r w:rsidR="00654795">
        <w:rPr>
          <w:rFonts w:ascii="Times New Roman" w:hAnsi="Times New Roman"/>
          <w:sz w:val="20"/>
        </w:rPr>
        <w:t xml:space="preserve">. </w:t>
      </w:r>
      <w:r w:rsidR="008450C1" w:rsidRPr="00F60664">
        <w:rPr>
          <w:rFonts w:ascii="Times New Roman" w:hAnsi="Times New Roman"/>
          <w:sz w:val="20"/>
        </w:rPr>
        <w:t>A fenelzina poderia ser utilizada nesta situação? Justifique.</w:t>
      </w:r>
    </w:p>
    <w:p w14:paraId="657038C2" w14:textId="0CF4A1F9" w:rsidR="008450C1" w:rsidRPr="00F60664" w:rsidRDefault="00654795" w:rsidP="008450C1">
      <w:pPr>
        <w:rPr>
          <w:rFonts w:ascii="Times New Roman" w:hAnsi="Times New Roman"/>
          <w:sz w:val="20"/>
        </w:rPr>
      </w:pPr>
      <w:r>
        <w:rPr>
          <w:rFonts w:ascii="Times New Roman" w:hAnsi="Times New Roman"/>
          <w:sz w:val="20"/>
        </w:rPr>
        <w:t>5</w:t>
      </w:r>
      <w:r w:rsidR="00D16EB9">
        <w:rPr>
          <w:rFonts w:ascii="Times New Roman" w:hAnsi="Times New Roman"/>
          <w:sz w:val="20"/>
        </w:rPr>
        <w:t xml:space="preserve">. </w:t>
      </w:r>
      <w:r w:rsidR="008450C1" w:rsidRPr="00F60664">
        <w:rPr>
          <w:rFonts w:ascii="Times New Roman" w:hAnsi="Times New Roman"/>
          <w:sz w:val="20"/>
        </w:rPr>
        <w:t>Em quais outros transtornos estaria indicado o uso de drogas antidepressivas?</w:t>
      </w:r>
    </w:p>
    <w:p w14:paraId="1D3E5F24" w14:textId="77777777" w:rsidR="008450C1" w:rsidRPr="00F60664" w:rsidRDefault="008450C1" w:rsidP="008450C1">
      <w:pPr>
        <w:rPr>
          <w:rFonts w:ascii="Times New Roman" w:hAnsi="Times New Roman"/>
          <w:sz w:val="20"/>
        </w:rPr>
      </w:pPr>
      <w:r w:rsidRPr="00F60664">
        <w:rPr>
          <w:rFonts w:ascii="Times New Roman" w:hAnsi="Times New Roman"/>
          <w:sz w:val="20"/>
        </w:rPr>
        <w:tab/>
      </w:r>
    </w:p>
    <w:p w14:paraId="7CD4BACC" w14:textId="77777777" w:rsidR="008450C1" w:rsidRPr="00F60664" w:rsidRDefault="008450C1" w:rsidP="008450C1">
      <w:pPr>
        <w:rPr>
          <w:rFonts w:ascii="Times New Roman" w:hAnsi="Times New Roman"/>
          <w:b/>
          <w:sz w:val="20"/>
        </w:rPr>
      </w:pPr>
      <w:r w:rsidRPr="00F60664">
        <w:rPr>
          <w:rFonts w:ascii="Times New Roman" w:hAnsi="Times New Roman"/>
          <w:b/>
          <w:sz w:val="20"/>
        </w:rPr>
        <w:t xml:space="preserve">Caso no. </w:t>
      </w:r>
      <w:r>
        <w:rPr>
          <w:rFonts w:ascii="Times New Roman" w:hAnsi="Times New Roman"/>
          <w:b/>
          <w:sz w:val="20"/>
        </w:rPr>
        <w:t>2</w:t>
      </w:r>
    </w:p>
    <w:p w14:paraId="080F1255" w14:textId="6FC341A5" w:rsidR="008450C1" w:rsidRPr="00F60664" w:rsidRDefault="008450C1" w:rsidP="008450C1">
      <w:pPr>
        <w:rPr>
          <w:rFonts w:ascii="Times New Roman" w:hAnsi="Times New Roman"/>
          <w:sz w:val="20"/>
        </w:rPr>
      </w:pPr>
      <w:r w:rsidRPr="00F60664">
        <w:rPr>
          <w:rFonts w:ascii="Times New Roman" w:hAnsi="Times New Roman"/>
          <w:sz w:val="20"/>
        </w:rPr>
        <w:t xml:space="preserve">R.A., 33 anos, masculino, branco, casado, empresário. O paciente veio à consulta com sua esposa. Ela relatou que o marido, desde há 2 semanas, estava mais eufórico, agitado e loquaz. Passara a dormir apenas 3 horas por noite. A véspera de consulta, comprara um apartamento novo, gasto esse superior às suas posses. Na história pregressa, havia episódios semelhantes, intercalados com fases de profunda depressão, numa das quais tentara o suicídio. O paciente fazia uso de lítio, mas abandonara o tratamento no mês anterior. Não foram constatadas anormalidades ao exame clínico. A impressão diagnóstica foi de distúrbio afetivo bipolar, em fase maníaca. A conduta constou de hospitalização, </w:t>
      </w:r>
      <w:r w:rsidR="001B6FF1" w:rsidRPr="00F60664">
        <w:rPr>
          <w:rFonts w:ascii="Times New Roman" w:hAnsi="Times New Roman"/>
          <w:sz w:val="20"/>
        </w:rPr>
        <w:t>sedativo</w:t>
      </w:r>
      <w:r w:rsidR="001B6FF1">
        <w:rPr>
          <w:rFonts w:ascii="Times New Roman" w:hAnsi="Times New Roman"/>
          <w:sz w:val="20"/>
        </w:rPr>
        <w:t>, e</w:t>
      </w:r>
      <w:r w:rsidR="001B6FF1" w:rsidRPr="00F60664">
        <w:rPr>
          <w:rFonts w:ascii="Times New Roman" w:hAnsi="Times New Roman"/>
          <w:sz w:val="20"/>
        </w:rPr>
        <w:t xml:space="preserve"> </w:t>
      </w:r>
      <w:r w:rsidRPr="00F60664">
        <w:rPr>
          <w:rFonts w:ascii="Times New Roman" w:hAnsi="Times New Roman"/>
          <w:sz w:val="20"/>
        </w:rPr>
        <w:t xml:space="preserve">administração de </w:t>
      </w:r>
      <w:r w:rsidR="001B6FF1">
        <w:rPr>
          <w:rFonts w:ascii="Times New Roman" w:hAnsi="Times New Roman"/>
          <w:sz w:val="20"/>
        </w:rPr>
        <w:t>carbonato de lítio</w:t>
      </w:r>
      <w:r w:rsidRPr="00F60664">
        <w:rPr>
          <w:rFonts w:ascii="Times New Roman" w:hAnsi="Times New Roman"/>
          <w:sz w:val="20"/>
        </w:rPr>
        <w:t>.</w:t>
      </w:r>
    </w:p>
    <w:p w14:paraId="453F01D9" w14:textId="77777777" w:rsidR="008450C1" w:rsidRPr="00F60664" w:rsidRDefault="008450C1" w:rsidP="008450C1">
      <w:pPr>
        <w:rPr>
          <w:rFonts w:ascii="Times New Roman" w:hAnsi="Times New Roman"/>
          <w:sz w:val="20"/>
        </w:rPr>
      </w:pPr>
    </w:p>
    <w:p w14:paraId="1D36B9CD" w14:textId="77777777" w:rsidR="008450C1" w:rsidRPr="00F60664" w:rsidRDefault="008450C1" w:rsidP="008450C1">
      <w:pPr>
        <w:rPr>
          <w:rFonts w:ascii="Times New Roman" w:hAnsi="Times New Roman"/>
          <w:sz w:val="20"/>
        </w:rPr>
      </w:pPr>
      <w:r w:rsidRPr="00F60664">
        <w:rPr>
          <w:rFonts w:ascii="Times New Roman" w:hAnsi="Times New Roman"/>
          <w:sz w:val="20"/>
        </w:rPr>
        <w:t>1. Justifique, farmacodinamicamente, a indicação de lítio.</w:t>
      </w:r>
    </w:p>
    <w:p w14:paraId="5782AA63" w14:textId="7FE8ADCB" w:rsidR="008450C1" w:rsidRDefault="008450C1" w:rsidP="008450C1">
      <w:pPr>
        <w:rPr>
          <w:rFonts w:ascii="Times New Roman" w:hAnsi="Times New Roman"/>
          <w:sz w:val="20"/>
        </w:rPr>
      </w:pPr>
      <w:r w:rsidRPr="00F60664">
        <w:rPr>
          <w:rFonts w:ascii="Times New Roman" w:hAnsi="Times New Roman"/>
          <w:sz w:val="20"/>
        </w:rPr>
        <w:t xml:space="preserve">2. </w:t>
      </w:r>
      <w:r w:rsidR="00265EC1">
        <w:rPr>
          <w:rFonts w:ascii="Times New Roman" w:hAnsi="Times New Roman"/>
          <w:sz w:val="20"/>
        </w:rPr>
        <w:t xml:space="preserve">Qual  é o índice terapêutico do lítio e qual a implicação clínica deste índice? </w:t>
      </w:r>
    </w:p>
    <w:p w14:paraId="0A82FFA5" w14:textId="559994A7" w:rsidR="006A090B" w:rsidRDefault="00265EC1" w:rsidP="008450C1">
      <w:pPr>
        <w:rPr>
          <w:rFonts w:ascii="Times New Roman" w:hAnsi="Times New Roman"/>
          <w:sz w:val="20"/>
        </w:rPr>
      </w:pPr>
      <w:r>
        <w:rPr>
          <w:rFonts w:ascii="Times New Roman" w:hAnsi="Times New Roman"/>
          <w:sz w:val="20"/>
        </w:rPr>
        <w:t xml:space="preserve">3. </w:t>
      </w:r>
      <w:r w:rsidRPr="00F60664">
        <w:rPr>
          <w:rFonts w:ascii="Times New Roman" w:hAnsi="Times New Roman"/>
          <w:sz w:val="20"/>
        </w:rPr>
        <w:t>Quais são seus principais efeitos adversos e quais potenciais fármacos alternativos?</w:t>
      </w:r>
    </w:p>
    <w:p w14:paraId="52E5BB11" w14:textId="4ACF8BA7" w:rsidR="008450C1" w:rsidRDefault="008450C1" w:rsidP="008450C1">
      <w:pPr>
        <w:rPr>
          <w:rFonts w:ascii="Times New Roman" w:hAnsi="Times New Roman"/>
          <w:b/>
          <w:sz w:val="20"/>
        </w:rPr>
      </w:pPr>
      <w:r>
        <w:rPr>
          <w:rFonts w:ascii="Times New Roman" w:hAnsi="Times New Roman"/>
          <w:sz w:val="20"/>
        </w:rPr>
        <w:br w:type="column"/>
      </w:r>
    </w:p>
    <w:p w14:paraId="39F84D7A" w14:textId="12C7FC8D" w:rsidR="008450C1" w:rsidRPr="00F60664" w:rsidRDefault="00D4186F" w:rsidP="008450C1">
      <w:pPr>
        <w:rPr>
          <w:rFonts w:ascii="Times New Roman" w:hAnsi="Times New Roman"/>
          <w:b/>
          <w:sz w:val="20"/>
        </w:rPr>
      </w:pPr>
      <w:r>
        <w:rPr>
          <w:rFonts w:ascii="Times New Roman" w:hAnsi="Times New Roman"/>
          <w:b/>
          <w:sz w:val="20"/>
        </w:rPr>
        <w:t>Seminário 15</w:t>
      </w:r>
      <w:r w:rsidR="008450C1" w:rsidRPr="00F60664">
        <w:rPr>
          <w:rFonts w:ascii="Times New Roman" w:hAnsi="Times New Roman"/>
          <w:b/>
          <w:sz w:val="20"/>
        </w:rPr>
        <w:t>. Farmacologia clínica de drogas empregadas como hipnóticos e no tratamento da ansiedade</w:t>
      </w:r>
      <w:r>
        <w:rPr>
          <w:rFonts w:ascii="Times New Roman" w:hAnsi="Times New Roman"/>
          <w:b/>
          <w:sz w:val="20"/>
        </w:rPr>
        <w:t xml:space="preserve"> I</w:t>
      </w:r>
    </w:p>
    <w:p w14:paraId="05C10715" w14:textId="77777777" w:rsidR="008450C1" w:rsidRPr="00F60664" w:rsidRDefault="008450C1" w:rsidP="008450C1">
      <w:pPr>
        <w:rPr>
          <w:rFonts w:ascii="Times New Roman" w:hAnsi="Times New Roman"/>
          <w:b/>
          <w:sz w:val="20"/>
        </w:rPr>
      </w:pPr>
    </w:p>
    <w:p w14:paraId="59396839" w14:textId="77777777" w:rsidR="008450C1" w:rsidRPr="00F60664" w:rsidRDefault="008450C1" w:rsidP="008450C1">
      <w:pPr>
        <w:rPr>
          <w:rFonts w:ascii="Times New Roman" w:hAnsi="Times New Roman"/>
          <w:b/>
          <w:sz w:val="20"/>
        </w:rPr>
      </w:pPr>
      <w:r w:rsidRPr="00F60664">
        <w:rPr>
          <w:rFonts w:ascii="Times New Roman" w:hAnsi="Times New Roman"/>
          <w:b/>
          <w:sz w:val="20"/>
        </w:rPr>
        <w:t>Caso no. 1</w:t>
      </w:r>
    </w:p>
    <w:p w14:paraId="0A604A5F" w14:textId="77777777" w:rsidR="008450C1" w:rsidRPr="00F60664" w:rsidRDefault="008450C1" w:rsidP="008450C1">
      <w:pPr>
        <w:rPr>
          <w:rFonts w:ascii="Times New Roman" w:hAnsi="Times New Roman"/>
          <w:sz w:val="20"/>
        </w:rPr>
      </w:pPr>
      <w:r w:rsidRPr="00F60664">
        <w:rPr>
          <w:rFonts w:ascii="Times New Roman" w:hAnsi="Times New Roman"/>
          <w:sz w:val="20"/>
        </w:rPr>
        <w:t>M. B., feminino, 38 anos, dona de casa. Paciente procurou atendimento em ambulatório de clínica médica com queixas múltiplas. Durante a anamnese terminou por revelar que seu principal problema era o "nervosismo" que, segundo ela, estava interferindo na sua vida diária. Disse que sempre fora um pouco "nervosa" mas que, ultimamente, havia piorado devido a  problemas de relacionamento com o marido. Frente a isso o médico procurou discutir os problemas da paciente e, ao fim da consulta, prescreveu diazepam, 5 mg duas vezes  por dia, via oral, marcando nova consulta para depois de duas semanas.</w:t>
      </w:r>
    </w:p>
    <w:p w14:paraId="2B11D510" w14:textId="77777777" w:rsidR="008450C1" w:rsidRPr="00F60664" w:rsidRDefault="008450C1" w:rsidP="008450C1">
      <w:pPr>
        <w:rPr>
          <w:rFonts w:ascii="Times New Roman" w:hAnsi="Times New Roman"/>
          <w:sz w:val="20"/>
        </w:rPr>
      </w:pPr>
    </w:p>
    <w:p w14:paraId="66278347" w14:textId="77777777" w:rsidR="008450C1" w:rsidRPr="00F60664" w:rsidRDefault="008450C1" w:rsidP="008450C1">
      <w:pPr>
        <w:rPr>
          <w:rFonts w:ascii="Times New Roman" w:hAnsi="Times New Roman"/>
          <w:sz w:val="20"/>
        </w:rPr>
      </w:pPr>
      <w:r w:rsidRPr="00F60664">
        <w:rPr>
          <w:rFonts w:ascii="Times New Roman" w:hAnsi="Times New Roman"/>
          <w:sz w:val="20"/>
        </w:rPr>
        <w:t>1. Foi correta a indicação do diazepam? Justifique farmacodinamicamente.</w:t>
      </w:r>
    </w:p>
    <w:p w14:paraId="14E42B0A" w14:textId="77777777" w:rsidR="008450C1" w:rsidRPr="00F60664" w:rsidRDefault="008450C1" w:rsidP="008450C1">
      <w:pPr>
        <w:rPr>
          <w:rFonts w:ascii="Times New Roman" w:hAnsi="Times New Roman"/>
          <w:sz w:val="20"/>
        </w:rPr>
      </w:pPr>
      <w:r w:rsidRPr="00F60664">
        <w:rPr>
          <w:rFonts w:ascii="Times New Roman" w:hAnsi="Times New Roman"/>
          <w:sz w:val="20"/>
        </w:rPr>
        <w:t>2. Foi correto o esquema de administração proposto? Justifique farmacologicamente.</w:t>
      </w:r>
    </w:p>
    <w:p w14:paraId="1053D5DC" w14:textId="77777777" w:rsidR="008450C1" w:rsidRPr="00F60664" w:rsidRDefault="008450C1" w:rsidP="008450C1">
      <w:pPr>
        <w:rPr>
          <w:rFonts w:ascii="Times New Roman" w:hAnsi="Times New Roman"/>
          <w:sz w:val="20"/>
        </w:rPr>
      </w:pPr>
      <w:r w:rsidRPr="00F60664">
        <w:rPr>
          <w:rFonts w:ascii="Times New Roman" w:hAnsi="Times New Roman"/>
          <w:sz w:val="20"/>
        </w:rPr>
        <w:t>3. Que recomendações deveriam ter sido feitas à paciente em relação aos efeitos adversos do diazepam?</w:t>
      </w:r>
    </w:p>
    <w:p w14:paraId="7B400760" w14:textId="77777777" w:rsidR="008450C1" w:rsidRPr="00F60664" w:rsidRDefault="008450C1" w:rsidP="008450C1">
      <w:pPr>
        <w:rPr>
          <w:rFonts w:ascii="Times New Roman" w:hAnsi="Times New Roman"/>
          <w:sz w:val="20"/>
        </w:rPr>
      </w:pPr>
      <w:r w:rsidRPr="00F60664">
        <w:rPr>
          <w:rFonts w:ascii="Times New Roman" w:hAnsi="Times New Roman"/>
          <w:sz w:val="20"/>
        </w:rPr>
        <w:t>4. Compare a buspirona</w:t>
      </w:r>
      <w:r>
        <w:rPr>
          <w:rFonts w:ascii="Times New Roman" w:hAnsi="Times New Roman"/>
          <w:sz w:val="20"/>
        </w:rPr>
        <w:t xml:space="preserve"> e a </w:t>
      </w:r>
      <w:proofErr w:type="spellStart"/>
      <w:r>
        <w:rPr>
          <w:rFonts w:ascii="Times New Roman" w:hAnsi="Times New Roman"/>
          <w:sz w:val="20"/>
        </w:rPr>
        <w:t>paroxetina</w:t>
      </w:r>
      <w:proofErr w:type="spellEnd"/>
      <w:r w:rsidRPr="00F60664">
        <w:rPr>
          <w:rFonts w:ascii="Times New Roman" w:hAnsi="Times New Roman"/>
          <w:sz w:val="20"/>
        </w:rPr>
        <w:t xml:space="preserve"> ao benzodiazepínico prescrito em termos de mecanismo de ação e relação risco/benefício.</w:t>
      </w:r>
    </w:p>
    <w:p w14:paraId="6267DF64" w14:textId="77777777" w:rsidR="008450C1" w:rsidRPr="00F60664" w:rsidRDefault="008450C1" w:rsidP="008450C1">
      <w:pPr>
        <w:rPr>
          <w:rFonts w:ascii="Times New Roman" w:hAnsi="Times New Roman"/>
          <w:sz w:val="20"/>
        </w:rPr>
      </w:pPr>
    </w:p>
    <w:p w14:paraId="45F1E05C" w14:textId="77777777" w:rsidR="008450C1" w:rsidRPr="00F60664" w:rsidRDefault="008450C1" w:rsidP="008450C1">
      <w:pPr>
        <w:rPr>
          <w:rFonts w:ascii="Times New Roman" w:hAnsi="Times New Roman"/>
          <w:sz w:val="20"/>
        </w:rPr>
      </w:pPr>
    </w:p>
    <w:p w14:paraId="6B390BE0" w14:textId="77777777" w:rsidR="008450C1" w:rsidRPr="00F60664" w:rsidRDefault="008450C1" w:rsidP="008450C1">
      <w:pPr>
        <w:rPr>
          <w:rFonts w:ascii="Times New Roman" w:hAnsi="Times New Roman"/>
          <w:b/>
          <w:sz w:val="20"/>
        </w:rPr>
      </w:pPr>
      <w:r w:rsidRPr="00F60664">
        <w:rPr>
          <w:rFonts w:ascii="Times New Roman" w:hAnsi="Times New Roman"/>
          <w:b/>
          <w:sz w:val="20"/>
        </w:rPr>
        <w:t>Caso no. 2</w:t>
      </w:r>
    </w:p>
    <w:p w14:paraId="06898425" w14:textId="77777777" w:rsidR="008450C1" w:rsidRPr="00F60664" w:rsidRDefault="008450C1" w:rsidP="008450C1">
      <w:pPr>
        <w:rPr>
          <w:rFonts w:ascii="Times New Roman" w:hAnsi="Times New Roman"/>
          <w:sz w:val="20"/>
        </w:rPr>
      </w:pPr>
      <w:r w:rsidRPr="00F60664">
        <w:rPr>
          <w:rFonts w:ascii="Times New Roman" w:hAnsi="Times New Roman"/>
          <w:sz w:val="20"/>
        </w:rPr>
        <w:t xml:space="preserve">M.B., 21 anos, feminino, estudante. Paciente levada ao Pronto Socorro com história de "desmaio" após discussão com o pai. Ao exame estava aparentemente inconsciente, mas sem outras alterações ao exame físico e com tremores nas pálpebras. Chamada pelo médico, voltou a si bastante agitada. Recebeu, então uma injeção intramuscular de 10 mg de diazepam e foi encaminhada para alta hospitalar com a prescrição de um "antidistônico" a base de diazepam, ergotamina (um alcaloide de </w:t>
      </w:r>
      <w:proofErr w:type="spellStart"/>
      <w:r w:rsidRPr="00F60664">
        <w:rPr>
          <w:rFonts w:ascii="Times New Roman" w:hAnsi="Times New Roman"/>
          <w:sz w:val="20"/>
        </w:rPr>
        <w:t>Ergot</w:t>
      </w:r>
      <w:proofErr w:type="spellEnd"/>
      <w:r w:rsidRPr="00F60664">
        <w:rPr>
          <w:rFonts w:ascii="Times New Roman" w:hAnsi="Times New Roman"/>
          <w:sz w:val="20"/>
        </w:rPr>
        <w:t xml:space="preserve">) e </w:t>
      </w:r>
      <w:proofErr w:type="spellStart"/>
      <w:r w:rsidRPr="00F60664">
        <w:rPr>
          <w:rFonts w:ascii="Times New Roman" w:hAnsi="Times New Roman"/>
          <w:sz w:val="20"/>
        </w:rPr>
        <w:t>propantelina</w:t>
      </w:r>
      <w:proofErr w:type="spellEnd"/>
      <w:r w:rsidRPr="00F60664">
        <w:rPr>
          <w:rFonts w:ascii="Times New Roman" w:hAnsi="Times New Roman"/>
          <w:sz w:val="20"/>
        </w:rPr>
        <w:t xml:space="preserve"> (um antimuscarínico).</w:t>
      </w:r>
    </w:p>
    <w:p w14:paraId="649F24FB" w14:textId="77777777" w:rsidR="008450C1" w:rsidRPr="00F60664" w:rsidRDefault="008450C1" w:rsidP="008450C1">
      <w:pPr>
        <w:rPr>
          <w:rFonts w:ascii="Times New Roman" w:hAnsi="Times New Roman"/>
          <w:sz w:val="20"/>
        </w:rPr>
      </w:pPr>
    </w:p>
    <w:p w14:paraId="485A8B19" w14:textId="77777777" w:rsidR="008450C1" w:rsidRPr="00F60664" w:rsidRDefault="008450C1" w:rsidP="008450C1">
      <w:pPr>
        <w:rPr>
          <w:rFonts w:ascii="Times New Roman" w:hAnsi="Times New Roman"/>
          <w:sz w:val="20"/>
        </w:rPr>
      </w:pPr>
      <w:r w:rsidRPr="00F60664">
        <w:rPr>
          <w:rFonts w:ascii="Times New Roman" w:hAnsi="Times New Roman"/>
          <w:sz w:val="20"/>
        </w:rPr>
        <w:t>1. O diazepam  foi administrado corretamente? Porque?</w:t>
      </w:r>
    </w:p>
    <w:p w14:paraId="549716B9" w14:textId="77777777" w:rsidR="008450C1" w:rsidRPr="00F60664" w:rsidRDefault="008450C1" w:rsidP="008450C1">
      <w:pPr>
        <w:rPr>
          <w:rFonts w:ascii="Times New Roman" w:hAnsi="Times New Roman"/>
          <w:sz w:val="20"/>
        </w:rPr>
      </w:pPr>
      <w:r w:rsidRPr="00F60664">
        <w:rPr>
          <w:rFonts w:ascii="Times New Roman" w:hAnsi="Times New Roman"/>
          <w:sz w:val="20"/>
        </w:rPr>
        <w:t>2. A prescrição que a paciente recebeu na alta é farmacologicamente correta? Porque?</w:t>
      </w:r>
    </w:p>
    <w:p w14:paraId="434F8C7A" w14:textId="77777777" w:rsidR="008450C1" w:rsidRPr="00F60664" w:rsidRDefault="008450C1" w:rsidP="008450C1">
      <w:pPr>
        <w:rPr>
          <w:rFonts w:ascii="Times New Roman" w:hAnsi="Times New Roman"/>
          <w:sz w:val="20"/>
        </w:rPr>
      </w:pPr>
    </w:p>
    <w:p w14:paraId="776D8AEC" w14:textId="6068382E" w:rsidR="00D4186F" w:rsidRPr="00F60664" w:rsidRDefault="00D4186F" w:rsidP="00D4186F">
      <w:pPr>
        <w:rPr>
          <w:rFonts w:ascii="Times New Roman" w:hAnsi="Times New Roman"/>
          <w:b/>
          <w:sz w:val="20"/>
        </w:rPr>
      </w:pPr>
      <w:r>
        <w:rPr>
          <w:rFonts w:ascii="Times New Roman" w:hAnsi="Times New Roman"/>
          <w:b/>
          <w:sz w:val="20"/>
        </w:rPr>
        <w:br w:type="column"/>
      </w:r>
      <w:r>
        <w:rPr>
          <w:rFonts w:ascii="Times New Roman" w:hAnsi="Times New Roman"/>
          <w:b/>
          <w:sz w:val="20"/>
        </w:rPr>
        <w:lastRenderedPageBreak/>
        <w:t>Seminário 16</w:t>
      </w:r>
      <w:r w:rsidRPr="00F60664">
        <w:rPr>
          <w:rFonts w:ascii="Times New Roman" w:hAnsi="Times New Roman"/>
          <w:b/>
          <w:sz w:val="20"/>
        </w:rPr>
        <w:t>. Farmacologia clínica de drogas empregadas como hipnóticos e no tratamento da ansiedade</w:t>
      </w:r>
      <w:r>
        <w:rPr>
          <w:rFonts w:ascii="Times New Roman" w:hAnsi="Times New Roman"/>
          <w:b/>
          <w:sz w:val="20"/>
        </w:rPr>
        <w:t xml:space="preserve"> II</w:t>
      </w:r>
    </w:p>
    <w:p w14:paraId="751D607F" w14:textId="77777777" w:rsidR="00D4186F" w:rsidRDefault="00D4186F" w:rsidP="008450C1">
      <w:pPr>
        <w:rPr>
          <w:rFonts w:ascii="Times New Roman" w:hAnsi="Times New Roman"/>
          <w:b/>
          <w:sz w:val="20"/>
        </w:rPr>
      </w:pPr>
    </w:p>
    <w:p w14:paraId="5DCCF2EB" w14:textId="4F5F7AD6" w:rsidR="008450C1" w:rsidRPr="00F60664" w:rsidRDefault="008450C1" w:rsidP="008450C1">
      <w:pPr>
        <w:rPr>
          <w:rFonts w:ascii="Times New Roman" w:hAnsi="Times New Roman"/>
          <w:b/>
          <w:sz w:val="20"/>
        </w:rPr>
      </w:pPr>
      <w:r w:rsidRPr="00F60664">
        <w:rPr>
          <w:rFonts w:ascii="Times New Roman" w:hAnsi="Times New Roman"/>
          <w:b/>
          <w:sz w:val="20"/>
        </w:rPr>
        <w:t xml:space="preserve">Caso no. </w:t>
      </w:r>
      <w:r w:rsidR="00D4186F">
        <w:rPr>
          <w:rFonts w:ascii="Times New Roman" w:hAnsi="Times New Roman"/>
          <w:b/>
          <w:sz w:val="20"/>
        </w:rPr>
        <w:t>1</w:t>
      </w:r>
    </w:p>
    <w:p w14:paraId="1A900FF8" w14:textId="3B28105E" w:rsidR="008450C1" w:rsidRPr="00F60664" w:rsidRDefault="008450C1" w:rsidP="008450C1">
      <w:pPr>
        <w:rPr>
          <w:rFonts w:ascii="Times New Roman" w:hAnsi="Times New Roman"/>
          <w:sz w:val="20"/>
        </w:rPr>
      </w:pPr>
      <w:r w:rsidRPr="00F60664">
        <w:rPr>
          <w:rFonts w:ascii="Times New Roman" w:hAnsi="Times New Roman"/>
          <w:sz w:val="20"/>
        </w:rPr>
        <w:t xml:space="preserve">R.S., 51 anos, masculino, branco, casado, aposentado. O paciente consulta por apresentar dificuldade em conciliar o sono desde há 2 meses, quando se separou da esposa. Sente-se nervoso e irritado. No passado, apresentou episódios de insônia, quando fazia uso de </w:t>
      </w:r>
      <w:r w:rsidR="00265EC1">
        <w:rPr>
          <w:rFonts w:ascii="Times New Roman" w:hAnsi="Times New Roman"/>
          <w:sz w:val="20"/>
        </w:rPr>
        <w:t>barbitúrico (</w:t>
      </w:r>
      <w:proofErr w:type="spellStart"/>
      <w:r w:rsidRPr="00F60664">
        <w:rPr>
          <w:rFonts w:ascii="Times New Roman" w:hAnsi="Times New Roman"/>
          <w:sz w:val="20"/>
        </w:rPr>
        <w:t>secobarbital</w:t>
      </w:r>
      <w:proofErr w:type="spellEnd"/>
      <w:r w:rsidR="00265EC1">
        <w:rPr>
          <w:rFonts w:ascii="Times New Roman" w:hAnsi="Times New Roman"/>
          <w:sz w:val="20"/>
        </w:rPr>
        <w:t>)</w:t>
      </w:r>
      <w:r w:rsidRPr="00F60664">
        <w:rPr>
          <w:rFonts w:ascii="Times New Roman" w:hAnsi="Times New Roman"/>
          <w:sz w:val="20"/>
        </w:rPr>
        <w:t>.</w:t>
      </w:r>
    </w:p>
    <w:p w14:paraId="23C15478" w14:textId="1E103CF4" w:rsidR="008450C1" w:rsidRPr="00F60664" w:rsidRDefault="008450C1" w:rsidP="008450C1">
      <w:pPr>
        <w:rPr>
          <w:rFonts w:ascii="Times New Roman" w:hAnsi="Times New Roman"/>
          <w:sz w:val="20"/>
        </w:rPr>
      </w:pPr>
      <w:r w:rsidRPr="00F60664">
        <w:rPr>
          <w:rFonts w:ascii="Times New Roman" w:hAnsi="Times New Roman"/>
          <w:sz w:val="20"/>
        </w:rPr>
        <w:t xml:space="preserve">Ao exame físico, não foram evidenciadas anormalidades. A impressão diagnóstica foi de ansiedade patológica, relacionada a um estresse desencadeante. A conduta constou do estabelecimento de boa relação médico-paciente, quando puderam ser abordados os determinantes da situação descrita, e da prescrição de um benzodiazepínico </w:t>
      </w:r>
      <w:r w:rsidR="00265EC1">
        <w:rPr>
          <w:rFonts w:ascii="Times New Roman" w:hAnsi="Times New Roman"/>
          <w:sz w:val="20"/>
        </w:rPr>
        <w:t>à</w:t>
      </w:r>
      <w:r w:rsidRPr="00F60664">
        <w:rPr>
          <w:rFonts w:ascii="Times New Roman" w:hAnsi="Times New Roman"/>
          <w:sz w:val="20"/>
        </w:rPr>
        <w:t xml:space="preserve"> noite</w:t>
      </w:r>
      <w:r w:rsidR="00265EC1">
        <w:rPr>
          <w:rFonts w:ascii="Times New Roman" w:hAnsi="Times New Roman"/>
          <w:sz w:val="20"/>
        </w:rPr>
        <w:t xml:space="preserve"> se necessário</w:t>
      </w:r>
      <w:r w:rsidRPr="00F60664">
        <w:rPr>
          <w:rFonts w:ascii="Times New Roman" w:hAnsi="Times New Roman"/>
          <w:sz w:val="20"/>
        </w:rPr>
        <w:t>, com reavaliação do paciente em 2 semanas</w:t>
      </w:r>
    </w:p>
    <w:p w14:paraId="4AD23BFC" w14:textId="77777777" w:rsidR="008450C1" w:rsidRPr="00F60664" w:rsidRDefault="008450C1" w:rsidP="008450C1">
      <w:pPr>
        <w:rPr>
          <w:rFonts w:ascii="Times New Roman" w:hAnsi="Times New Roman"/>
          <w:sz w:val="20"/>
        </w:rPr>
      </w:pPr>
    </w:p>
    <w:p w14:paraId="7E541BD1" w14:textId="77777777" w:rsidR="008450C1" w:rsidRPr="00F60664" w:rsidRDefault="008450C1" w:rsidP="008450C1">
      <w:pPr>
        <w:rPr>
          <w:rFonts w:ascii="Times New Roman" w:hAnsi="Times New Roman"/>
          <w:sz w:val="20"/>
        </w:rPr>
      </w:pPr>
      <w:r w:rsidRPr="00F60664">
        <w:rPr>
          <w:rFonts w:ascii="Times New Roman" w:hAnsi="Times New Roman"/>
          <w:sz w:val="20"/>
        </w:rPr>
        <w:t>1) Descreva os efeitos dos benzodiazepínicos sobre o sono.</w:t>
      </w:r>
    </w:p>
    <w:p w14:paraId="7BBC28FE" w14:textId="77777777" w:rsidR="008450C1" w:rsidRPr="00F60664" w:rsidRDefault="008450C1" w:rsidP="008450C1">
      <w:pPr>
        <w:rPr>
          <w:rFonts w:ascii="Times New Roman" w:hAnsi="Times New Roman"/>
          <w:sz w:val="20"/>
        </w:rPr>
      </w:pPr>
      <w:r w:rsidRPr="00F60664">
        <w:rPr>
          <w:rFonts w:ascii="Times New Roman" w:hAnsi="Times New Roman"/>
          <w:sz w:val="20"/>
        </w:rPr>
        <w:t>2) O potencial de sucesso em tentativa de suicídio é o mesmo com benzodiazepínicos e barbitúricos? Porque?</w:t>
      </w:r>
    </w:p>
    <w:p w14:paraId="7C7D9314" w14:textId="77777777" w:rsidR="008450C1" w:rsidRPr="00F60664" w:rsidRDefault="008450C1" w:rsidP="008450C1">
      <w:pPr>
        <w:rPr>
          <w:rFonts w:ascii="Times New Roman" w:hAnsi="Times New Roman"/>
          <w:sz w:val="20"/>
        </w:rPr>
      </w:pPr>
      <w:r w:rsidRPr="00F60664">
        <w:rPr>
          <w:rFonts w:ascii="Times New Roman" w:hAnsi="Times New Roman"/>
          <w:sz w:val="20"/>
        </w:rPr>
        <w:t>3)  Compare as vantagens e desvantagens de um benzodiazepínico de longa ação em relação a um de curta ação no tratamento da insônia.</w:t>
      </w:r>
    </w:p>
    <w:p w14:paraId="2E887C90" w14:textId="1344B61A" w:rsidR="00672BE0" w:rsidRDefault="008450C1" w:rsidP="00654795">
      <w:pPr>
        <w:rPr>
          <w:rFonts w:ascii="Times New Roman" w:hAnsi="Times New Roman"/>
          <w:sz w:val="20"/>
        </w:rPr>
      </w:pPr>
      <w:r w:rsidRPr="00F60664">
        <w:rPr>
          <w:rFonts w:ascii="Times New Roman" w:hAnsi="Times New Roman"/>
          <w:sz w:val="20"/>
        </w:rPr>
        <w:t>4) O zolpidem poderia ser empregado neste caso</w:t>
      </w:r>
      <w:r w:rsidR="006A090B">
        <w:rPr>
          <w:rFonts w:ascii="Times New Roman" w:hAnsi="Times New Roman"/>
          <w:sz w:val="20"/>
        </w:rPr>
        <w:t>? Quais seus efeitos sobre o sono?</w:t>
      </w:r>
    </w:p>
    <w:p w14:paraId="18BAC008" w14:textId="13E56B37" w:rsidR="006A090B" w:rsidRDefault="00C621A9" w:rsidP="00654795">
      <w:pPr>
        <w:rPr>
          <w:rFonts w:ascii="Times New Roman" w:hAnsi="Times New Roman"/>
          <w:sz w:val="20"/>
        </w:rPr>
      </w:pPr>
      <w:r>
        <w:rPr>
          <w:rFonts w:ascii="Times New Roman" w:hAnsi="Times New Roman"/>
          <w:sz w:val="20"/>
        </w:rPr>
        <w:t>5) Porque</w:t>
      </w:r>
      <w:r w:rsidR="006A090B">
        <w:rPr>
          <w:rFonts w:ascii="Times New Roman" w:hAnsi="Times New Roman"/>
          <w:sz w:val="20"/>
        </w:rPr>
        <w:t xml:space="preserve"> o zolpidem atua como hipnótico mas não </w:t>
      </w:r>
      <w:r>
        <w:rPr>
          <w:rFonts w:ascii="Times New Roman" w:hAnsi="Times New Roman"/>
          <w:sz w:val="20"/>
        </w:rPr>
        <w:t xml:space="preserve">como </w:t>
      </w:r>
      <w:r w:rsidR="006A090B">
        <w:rPr>
          <w:rFonts w:ascii="Times New Roman" w:hAnsi="Times New Roman"/>
          <w:sz w:val="20"/>
        </w:rPr>
        <w:t>ansiolítico?</w:t>
      </w:r>
    </w:p>
    <w:p w14:paraId="790454C1" w14:textId="4E0AAC5B" w:rsidR="006A090B" w:rsidRPr="00F60664" w:rsidRDefault="006A090B" w:rsidP="00654795">
      <w:pPr>
        <w:rPr>
          <w:rFonts w:ascii="Times New Roman" w:hAnsi="Times New Roman"/>
          <w:sz w:val="20"/>
        </w:rPr>
      </w:pPr>
      <w:r>
        <w:rPr>
          <w:rFonts w:ascii="Times New Roman" w:hAnsi="Times New Roman"/>
          <w:sz w:val="20"/>
        </w:rPr>
        <w:t>6) Quais os efeitos adversos comuns que seriam esperados com o zolpidem?</w:t>
      </w:r>
    </w:p>
    <w:sectPr w:rsidR="006A090B" w:rsidRPr="00F60664" w:rsidSect="0083517D">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5D13" w14:textId="77777777" w:rsidR="006955D1" w:rsidRDefault="006955D1">
      <w:r>
        <w:separator/>
      </w:r>
    </w:p>
  </w:endnote>
  <w:endnote w:type="continuationSeparator" w:id="0">
    <w:p w14:paraId="1F512306" w14:textId="77777777" w:rsidR="006955D1" w:rsidRDefault="0069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G 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3FEB" w14:textId="77777777" w:rsidR="006955D1" w:rsidRDefault="006955D1" w:rsidP="00BB5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64EE4" w14:textId="77777777" w:rsidR="006955D1" w:rsidRDefault="006955D1" w:rsidP="002816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F1F7" w14:textId="77777777" w:rsidR="006955D1" w:rsidRDefault="006955D1" w:rsidP="00BB5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1F6">
      <w:rPr>
        <w:rStyle w:val="PageNumber"/>
        <w:noProof/>
      </w:rPr>
      <w:t>4</w:t>
    </w:r>
    <w:r>
      <w:rPr>
        <w:rStyle w:val="PageNumber"/>
      </w:rPr>
      <w:fldChar w:fldCharType="end"/>
    </w:r>
  </w:p>
  <w:p w14:paraId="031ADBF5" w14:textId="77777777" w:rsidR="006955D1" w:rsidRDefault="006955D1" w:rsidP="00281621">
    <w:pPr>
      <w:pStyle w:val="Footer"/>
      <w:ind w:right="360"/>
    </w:pPr>
    <w:r>
      <w:rPr>
        <w:sz w:val="16"/>
      </w:rPr>
      <w:t>Casos extraídos e modificados de  Fuchs FD &amp; Wannmacher L. Farmacologia Médica. Abordagem de solução de problemas. 5</w:t>
    </w:r>
    <w:r>
      <w:rPr>
        <w:sz w:val="16"/>
        <w:vertAlign w:val="superscript"/>
      </w:rPr>
      <w:t>a</w:t>
    </w:r>
    <w:r>
      <w:rPr>
        <w:sz w:val="16"/>
      </w:rPr>
      <w:t>. ed. E Toy EC et al. Case files: Pharmacology, second ed., Mcgraw Hill, New York, 2998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DA6CD" w14:textId="77777777" w:rsidR="006955D1" w:rsidRDefault="006955D1">
      <w:r>
        <w:separator/>
      </w:r>
    </w:p>
  </w:footnote>
  <w:footnote w:type="continuationSeparator" w:id="0">
    <w:p w14:paraId="0FCEC1D2" w14:textId="77777777" w:rsidR="006955D1" w:rsidRDefault="006955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F318" w14:textId="311F6C2D" w:rsidR="006955D1" w:rsidRPr="00D4186F" w:rsidRDefault="006955D1">
    <w:pPr>
      <w:pStyle w:val="Header"/>
      <w:rPr>
        <w:i/>
      </w:rPr>
    </w:pPr>
    <w:r w:rsidRPr="00D4186F">
      <w:rPr>
        <w:i/>
      </w:rPr>
      <w:t>Curso de Farmacologia Básica para a Medicina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F2"/>
    <w:multiLevelType w:val="hybridMultilevel"/>
    <w:tmpl w:val="9A2279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580C9B"/>
    <w:multiLevelType w:val="hybridMultilevel"/>
    <w:tmpl w:val="55F059EA"/>
    <w:lvl w:ilvl="0" w:tplc="7CA65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00F50"/>
    <w:multiLevelType w:val="hybridMultilevel"/>
    <w:tmpl w:val="035059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E54425"/>
    <w:multiLevelType w:val="hybridMultilevel"/>
    <w:tmpl w:val="05CA5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970A5"/>
    <w:multiLevelType w:val="hybridMultilevel"/>
    <w:tmpl w:val="4A561DA0"/>
    <w:lvl w:ilvl="0" w:tplc="BC9C65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C43454"/>
    <w:multiLevelType w:val="hybridMultilevel"/>
    <w:tmpl w:val="03AC4648"/>
    <w:lvl w:ilvl="0" w:tplc="6C427E3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28922B77"/>
    <w:multiLevelType w:val="hybridMultilevel"/>
    <w:tmpl w:val="F34AE174"/>
    <w:lvl w:ilvl="0" w:tplc="60BC8C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2E4145"/>
    <w:multiLevelType w:val="hybridMultilevel"/>
    <w:tmpl w:val="1A0EF614"/>
    <w:lvl w:ilvl="0" w:tplc="F21EF2FA">
      <w:start w:val="1"/>
      <w:numFmt w:val="decimal"/>
      <w:lvlText w:val="%1-"/>
      <w:lvlJc w:val="left"/>
      <w:pPr>
        <w:tabs>
          <w:tab w:val="num" w:pos="1227"/>
        </w:tabs>
        <w:ind w:left="1227" w:hanging="79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2CFE382A"/>
    <w:multiLevelType w:val="hybridMultilevel"/>
    <w:tmpl w:val="82EC1A24"/>
    <w:lvl w:ilvl="0" w:tplc="ED50CCE8">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334236CB"/>
    <w:multiLevelType w:val="hybridMultilevel"/>
    <w:tmpl w:val="9A4851FE"/>
    <w:lvl w:ilvl="0" w:tplc="ED64BC3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37C70D1C"/>
    <w:multiLevelType w:val="hybridMultilevel"/>
    <w:tmpl w:val="4E92C5D2"/>
    <w:lvl w:ilvl="0" w:tplc="D87A7726">
      <w:start w:val="1"/>
      <w:numFmt w:val="decimal"/>
      <w:lvlText w:val="%1-"/>
      <w:lvlJc w:val="left"/>
      <w:pPr>
        <w:tabs>
          <w:tab w:val="num" w:pos="1302"/>
        </w:tabs>
        <w:ind w:left="1302" w:hanging="87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449D709B"/>
    <w:multiLevelType w:val="hybridMultilevel"/>
    <w:tmpl w:val="C25CC250"/>
    <w:lvl w:ilvl="0" w:tplc="03948DC2">
      <w:start w:val="1"/>
      <w:numFmt w:val="decimal"/>
      <w:lvlText w:val="%1."/>
      <w:lvlJc w:val="left"/>
      <w:pPr>
        <w:tabs>
          <w:tab w:val="num" w:pos="1161"/>
        </w:tabs>
        <w:ind w:left="1161" w:hanging="7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4BF53459"/>
    <w:multiLevelType w:val="singleLevel"/>
    <w:tmpl w:val="E6306196"/>
    <w:lvl w:ilvl="0">
      <w:start w:val="1"/>
      <w:numFmt w:val="decimal"/>
      <w:lvlText w:val="%1- "/>
      <w:legacy w:legacy="1" w:legacySpace="0" w:legacyIndent="283"/>
      <w:lvlJc w:val="left"/>
      <w:pPr>
        <w:ind w:left="709" w:hanging="283"/>
      </w:pPr>
      <w:rPr>
        <w:rFonts w:ascii="Arial" w:hAnsi="Arial" w:cs="Arial" w:hint="default"/>
        <w:b w:val="0"/>
        <w:i w:val="0"/>
        <w:sz w:val="24"/>
        <w:u w:val="none"/>
      </w:rPr>
    </w:lvl>
  </w:abstractNum>
  <w:abstractNum w:abstractNumId="13">
    <w:nsid w:val="4D9104C9"/>
    <w:multiLevelType w:val="singleLevel"/>
    <w:tmpl w:val="7746247C"/>
    <w:lvl w:ilvl="0">
      <w:start w:val="2"/>
      <w:numFmt w:val="decimal"/>
      <w:lvlText w:val="%1. "/>
      <w:legacy w:legacy="1" w:legacySpace="0" w:legacyIndent="283"/>
      <w:lvlJc w:val="left"/>
      <w:pPr>
        <w:ind w:left="283" w:hanging="283"/>
      </w:pPr>
      <w:rPr>
        <w:rFonts w:ascii="Courier" w:hAnsi="Courier" w:hint="default"/>
        <w:b/>
        <w:i w:val="0"/>
        <w:sz w:val="20"/>
        <w:u w:val="none"/>
      </w:rPr>
    </w:lvl>
  </w:abstractNum>
  <w:abstractNum w:abstractNumId="14">
    <w:nsid w:val="50CB5090"/>
    <w:multiLevelType w:val="hybridMultilevel"/>
    <w:tmpl w:val="BA329CE4"/>
    <w:lvl w:ilvl="0" w:tplc="B87C0A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98794A"/>
    <w:multiLevelType w:val="hybridMultilevel"/>
    <w:tmpl w:val="AD38B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40F7A"/>
    <w:multiLevelType w:val="hybridMultilevel"/>
    <w:tmpl w:val="18B66AD4"/>
    <w:lvl w:ilvl="0" w:tplc="4686E62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67E91644"/>
    <w:multiLevelType w:val="hybridMultilevel"/>
    <w:tmpl w:val="B00AF0E0"/>
    <w:lvl w:ilvl="0" w:tplc="652CB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5115FE"/>
    <w:multiLevelType w:val="hybridMultilevel"/>
    <w:tmpl w:val="213667C8"/>
    <w:lvl w:ilvl="0" w:tplc="B4C2E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06FAC"/>
    <w:multiLevelType w:val="hybridMultilevel"/>
    <w:tmpl w:val="23443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13"/>
  </w:num>
  <w:num w:numId="5">
    <w:abstractNumId w:val="13"/>
    <w:lvlOverride w:ilvl="0">
      <w:lvl w:ilvl="0">
        <w:start w:val="1"/>
        <w:numFmt w:val="decimal"/>
        <w:lvlText w:val="%1. "/>
        <w:legacy w:legacy="1" w:legacySpace="0" w:legacyIndent="283"/>
        <w:lvlJc w:val="left"/>
        <w:pPr>
          <w:ind w:left="283" w:hanging="283"/>
        </w:pPr>
        <w:rPr>
          <w:rFonts w:ascii="Courier" w:hAnsi="Courier" w:hint="default"/>
          <w:b/>
          <w:i w:val="0"/>
          <w:sz w:val="20"/>
          <w:u w:val="none"/>
        </w:rPr>
      </w:lvl>
    </w:lvlOverride>
  </w:num>
  <w:num w:numId="6">
    <w:abstractNumId w:val="10"/>
  </w:num>
  <w:num w:numId="7">
    <w:abstractNumId w:val="14"/>
  </w:num>
  <w:num w:numId="8">
    <w:abstractNumId w:val="11"/>
  </w:num>
  <w:num w:numId="9">
    <w:abstractNumId w:val="17"/>
  </w:num>
  <w:num w:numId="10">
    <w:abstractNumId w:val="1"/>
  </w:num>
  <w:num w:numId="11">
    <w:abstractNumId w:val="7"/>
  </w:num>
  <w:num w:numId="12">
    <w:abstractNumId w:val="8"/>
  </w:num>
  <w:num w:numId="13">
    <w:abstractNumId w:val="16"/>
  </w:num>
  <w:num w:numId="14">
    <w:abstractNumId w:val="6"/>
  </w:num>
  <w:num w:numId="15">
    <w:abstractNumId w:val="5"/>
  </w:num>
  <w:num w:numId="16">
    <w:abstractNumId w:val="18"/>
  </w:num>
  <w:num w:numId="17">
    <w:abstractNumId w:val="0"/>
  </w:num>
  <w:num w:numId="18">
    <w:abstractNumId w:val="2"/>
  </w:num>
  <w:num w:numId="19">
    <w:abstractNumId w:val="3"/>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15"/>
    <w:rsid w:val="00014DED"/>
    <w:rsid w:val="0003014F"/>
    <w:rsid w:val="000317E1"/>
    <w:rsid w:val="00051F86"/>
    <w:rsid w:val="00052F70"/>
    <w:rsid w:val="00056548"/>
    <w:rsid w:val="0005792E"/>
    <w:rsid w:val="00083015"/>
    <w:rsid w:val="000941BB"/>
    <w:rsid w:val="00094357"/>
    <w:rsid w:val="000A38F5"/>
    <w:rsid w:val="000C07AE"/>
    <w:rsid w:val="000C2809"/>
    <w:rsid w:val="000D4A6A"/>
    <w:rsid w:val="000D4B0F"/>
    <w:rsid w:val="001048E0"/>
    <w:rsid w:val="00144AA5"/>
    <w:rsid w:val="00150973"/>
    <w:rsid w:val="00181DEB"/>
    <w:rsid w:val="00184473"/>
    <w:rsid w:val="001B4065"/>
    <w:rsid w:val="001B6FF1"/>
    <w:rsid w:val="001C3988"/>
    <w:rsid w:val="001C66BF"/>
    <w:rsid w:val="001E05C3"/>
    <w:rsid w:val="0023377B"/>
    <w:rsid w:val="00236BE7"/>
    <w:rsid w:val="002503F5"/>
    <w:rsid w:val="00257102"/>
    <w:rsid w:val="00265EC1"/>
    <w:rsid w:val="0026601B"/>
    <w:rsid w:val="0027638B"/>
    <w:rsid w:val="00281621"/>
    <w:rsid w:val="00290A19"/>
    <w:rsid w:val="00291940"/>
    <w:rsid w:val="002A4747"/>
    <w:rsid w:val="002B30B8"/>
    <w:rsid w:val="002B4D5A"/>
    <w:rsid w:val="002B79C2"/>
    <w:rsid w:val="002C1F2B"/>
    <w:rsid w:val="002C4314"/>
    <w:rsid w:val="002D2251"/>
    <w:rsid w:val="002F44EC"/>
    <w:rsid w:val="00322A9D"/>
    <w:rsid w:val="003245C7"/>
    <w:rsid w:val="00326203"/>
    <w:rsid w:val="00326D73"/>
    <w:rsid w:val="0034752B"/>
    <w:rsid w:val="003500AF"/>
    <w:rsid w:val="00372BE3"/>
    <w:rsid w:val="003C22E0"/>
    <w:rsid w:val="003C2F08"/>
    <w:rsid w:val="003E61DC"/>
    <w:rsid w:val="003F1E68"/>
    <w:rsid w:val="003F21DC"/>
    <w:rsid w:val="003F3D7F"/>
    <w:rsid w:val="00405833"/>
    <w:rsid w:val="00415ED2"/>
    <w:rsid w:val="00416E89"/>
    <w:rsid w:val="00452975"/>
    <w:rsid w:val="00453240"/>
    <w:rsid w:val="00473BA3"/>
    <w:rsid w:val="00474B91"/>
    <w:rsid w:val="004870D2"/>
    <w:rsid w:val="00492FB6"/>
    <w:rsid w:val="004A1086"/>
    <w:rsid w:val="004B5865"/>
    <w:rsid w:val="004C4D12"/>
    <w:rsid w:val="004D7C81"/>
    <w:rsid w:val="004E6D9F"/>
    <w:rsid w:val="004F4AD2"/>
    <w:rsid w:val="00504947"/>
    <w:rsid w:val="005145F0"/>
    <w:rsid w:val="00514F2D"/>
    <w:rsid w:val="00523C23"/>
    <w:rsid w:val="00535B84"/>
    <w:rsid w:val="005678CC"/>
    <w:rsid w:val="00583B4C"/>
    <w:rsid w:val="005A58E2"/>
    <w:rsid w:val="005B6093"/>
    <w:rsid w:val="005C6291"/>
    <w:rsid w:val="005C6E3F"/>
    <w:rsid w:val="005D136B"/>
    <w:rsid w:val="005D374B"/>
    <w:rsid w:val="005D6676"/>
    <w:rsid w:val="005D6FBE"/>
    <w:rsid w:val="005E4279"/>
    <w:rsid w:val="005E5AB3"/>
    <w:rsid w:val="005F4825"/>
    <w:rsid w:val="00612D3F"/>
    <w:rsid w:val="00623F21"/>
    <w:rsid w:val="00646B8C"/>
    <w:rsid w:val="00654795"/>
    <w:rsid w:val="00663E2A"/>
    <w:rsid w:val="006655AD"/>
    <w:rsid w:val="006709FC"/>
    <w:rsid w:val="00672BE0"/>
    <w:rsid w:val="0067318A"/>
    <w:rsid w:val="0068304B"/>
    <w:rsid w:val="006955D1"/>
    <w:rsid w:val="006A090B"/>
    <w:rsid w:val="006A4651"/>
    <w:rsid w:val="006A5FE3"/>
    <w:rsid w:val="006C2F40"/>
    <w:rsid w:val="006F6E69"/>
    <w:rsid w:val="00706053"/>
    <w:rsid w:val="0070744A"/>
    <w:rsid w:val="007221F6"/>
    <w:rsid w:val="00756CBF"/>
    <w:rsid w:val="00762127"/>
    <w:rsid w:val="0077573A"/>
    <w:rsid w:val="00786588"/>
    <w:rsid w:val="00792BBF"/>
    <w:rsid w:val="007B1913"/>
    <w:rsid w:val="007D2E42"/>
    <w:rsid w:val="007F4F67"/>
    <w:rsid w:val="007F58FF"/>
    <w:rsid w:val="007F5AB0"/>
    <w:rsid w:val="0083517D"/>
    <w:rsid w:val="00841C94"/>
    <w:rsid w:val="008450C1"/>
    <w:rsid w:val="008473B9"/>
    <w:rsid w:val="00847531"/>
    <w:rsid w:val="008860E5"/>
    <w:rsid w:val="008B1C20"/>
    <w:rsid w:val="008C062A"/>
    <w:rsid w:val="008C7D02"/>
    <w:rsid w:val="008E221A"/>
    <w:rsid w:val="008F2396"/>
    <w:rsid w:val="0090024F"/>
    <w:rsid w:val="009022B8"/>
    <w:rsid w:val="009066B2"/>
    <w:rsid w:val="00912E15"/>
    <w:rsid w:val="00953C13"/>
    <w:rsid w:val="009603A4"/>
    <w:rsid w:val="0097572B"/>
    <w:rsid w:val="00990542"/>
    <w:rsid w:val="00997D07"/>
    <w:rsid w:val="009A1516"/>
    <w:rsid w:val="009A66AD"/>
    <w:rsid w:val="009C4AF7"/>
    <w:rsid w:val="009D6F50"/>
    <w:rsid w:val="009E0D3E"/>
    <w:rsid w:val="009E301C"/>
    <w:rsid w:val="00A0035B"/>
    <w:rsid w:val="00A40A8A"/>
    <w:rsid w:val="00A47A9B"/>
    <w:rsid w:val="00A55F13"/>
    <w:rsid w:val="00A6133E"/>
    <w:rsid w:val="00A82F0C"/>
    <w:rsid w:val="00A94624"/>
    <w:rsid w:val="00A96219"/>
    <w:rsid w:val="00AB19E6"/>
    <w:rsid w:val="00AB1DF8"/>
    <w:rsid w:val="00AB21C8"/>
    <w:rsid w:val="00AD04DD"/>
    <w:rsid w:val="00AE6040"/>
    <w:rsid w:val="00AF640C"/>
    <w:rsid w:val="00B1082A"/>
    <w:rsid w:val="00B13527"/>
    <w:rsid w:val="00B410E7"/>
    <w:rsid w:val="00B443E0"/>
    <w:rsid w:val="00B44DAB"/>
    <w:rsid w:val="00B564CB"/>
    <w:rsid w:val="00B73C21"/>
    <w:rsid w:val="00BB4A5B"/>
    <w:rsid w:val="00BB5D19"/>
    <w:rsid w:val="00BD0839"/>
    <w:rsid w:val="00BE55C2"/>
    <w:rsid w:val="00BF208A"/>
    <w:rsid w:val="00BF54EB"/>
    <w:rsid w:val="00C2358F"/>
    <w:rsid w:val="00C27D05"/>
    <w:rsid w:val="00C4268E"/>
    <w:rsid w:val="00C53473"/>
    <w:rsid w:val="00C621A9"/>
    <w:rsid w:val="00C64A5F"/>
    <w:rsid w:val="00C77511"/>
    <w:rsid w:val="00C77A68"/>
    <w:rsid w:val="00C81524"/>
    <w:rsid w:val="00CD1D46"/>
    <w:rsid w:val="00D023B9"/>
    <w:rsid w:val="00D141BB"/>
    <w:rsid w:val="00D16EB9"/>
    <w:rsid w:val="00D4186F"/>
    <w:rsid w:val="00D43143"/>
    <w:rsid w:val="00D4366C"/>
    <w:rsid w:val="00D44AEC"/>
    <w:rsid w:val="00D6384F"/>
    <w:rsid w:val="00D73E73"/>
    <w:rsid w:val="00D745D6"/>
    <w:rsid w:val="00D8187C"/>
    <w:rsid w:val="00D955FB"/>
    <w:rsid w:val="00D9779C"/>
    <w:rsid w:val="00DA6E21"/>
    <w:rsid w:val="00DB2401"/>
    <w:rsid w:val="00DD76B1"/>
    <w:rsid w:val="00DF2E4B"/>
    <w:rsid w:val="00E02DE9"/>
    <w:rsid w:val="00E3392C"/>
    <w:rsid w:val="00E33939"/>
    <w:rsid w:val="00E35979"/>
    <w:rsid w:val="00E52A61"/>
    <w:rsid w:val="00E757CF"/>
    <w:rsid w:val="00E77DA9"/>
    <w:rsid w:val="00E87ABD"/>
    <w:rsid w:val="00E87B74"/>
    <w:rsid w:val="00E962B4"/>
    <w:rsid w:val="00E968CF"/>
    <w:rsid w:val="00ED2EC6"/>
    <w:rsid w:val="00EE3507"/>
    <w:rsid w:val="00EE41BD"/>
    <w:rsid w:val="00EF0014"/>
    <w:rsid w:val="00F20E8D"/>
    <w:rsid w:val="00F27C74"/>
    <w:rsid w:val="00F3368B"/>
    <w:rsid w:val="00F518E9"/>
    <w:rsid w:val="00F60664"/>
    <w:rsid w:val="00F6356E"/>
    <w:rsid w:val="00FB3281"/>
    <w:rsid w:val="00FB3899"/>
    <w:rsid w:val="00FC13D9"/>
    <w:rsid w:val="00FC438C"/>
    <w:rsid w:val="00FD0087"/>
    <w:rsid w:val="00FD0817"/>
    <w:rsid w:val="00FD0E6E"/>
    <w:rsid w:val="00FD4031"/>
    <w:rsid w:val="00FD5B6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95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17D"/>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83517D"/>
    <w:pPr>
      <w:keepNext/>
      <w:spacing w:before="240" w:after="60"/>
      <w:outlineLvl w:val="0"/>
    </w:pPr>
    <w:rPr>
      <w:b/>
      <w:kern w:val="28"/>
      <w:sz w:val="28"/>
    </w:rPr>
  </w:style>
  <w:style w:type="paragraph" w:styleId="Heading2">
    <w:name w:val="heading 2"/>
    <w:basedOn w:val="Normal"/>
    <w:next w:val="Normal"/>
    <w:qFormat/>
    <w:rsid w:val="0083517D"/>
    <w:pPr>
      <w:keepNext/>
      <w:spacing w:before="240" w:after="60"/>
      <w:outlineLvl w:val="1"/>
    </w:pPr>
    <w:rPr>
      <w:b/>
      <w:i/>
    </w:rPr>
  </w:style>
  <w:style w:type="paragraph" w:styleId="Heading3">
    <w:name w:val="heading 3"/>
    <w:basedOn w:val="Normal"/>
    <w:next w:val="Normal"/>
    <w:qFormat/>
    <w:rsid w:val="0083517D"/>
    <w:pPr>
      <w:keepNext/>
      <w:spacing w:before="240" w:after="60"/>
      <w:outlineLvl w:val="2"/>
    </w:pPr>
    <w:rPr>
      <w:rFonts w:ascii="Times New Roman" w:hAnsi="Times New Roman"/>
      <w:b/>
    </w:rPr>
  </w:style>
  <w:style w:type="paragraph" w:styleId="Heading4">
    <w:name w:val="heading 4"/>
    <w:basedOn w:val="Normal"/>
    <w:next w:val="Normal"/>
    <w:qFormat/>
    <w:rsid w:val="0083517D"/>
    <w:pPr>
      <w:keepNext/>
      <w:spacing w:before="240" w:after="60"/>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17D"/>
    <w:pPr>
      <w:tabs>
        <w:tab w:val="center" w:pos="4320"/>
        <w:tab w:val="right" w:pos="8640"/>
      </w:tabs>
    </w:pPr>
  </w:style>
  <w:style w:type="paragraph" w:styleId="Footer">
    <w:name w:val="footer"/>
    <w:basedOn w:val="Normal"/>
    <w:rsid w:val="0083517D"/>
    <w:pPr>
      <w:tabs>
        <w:tab w:val="center" w:pos="4320"/>
        <w:tab w:val="right" w:pos="8640"/>
      </w:tabs>
    </w:pPr>
  </w:style>
  <w:style w:type="paragraph" w:styleId="List">
    <w:name w:val="List"/>
    <w:basedOn w:val="Normal"/>
    <w:rsid w:val="0083517D"/>
    <w:pPr>
      <w:ind w:left="360" w:hanging="360"/>
    </w:pPr>
  </w:style>
  <w:style w:type="paragraph" w:styleId="List2">
    <w:name w:val="List 2"/>
    <w:basedOn w:val="Normal"/>
    <w:rsid w:val="0083517D"/>
    <w:pPr>
      <w:ind w:left="720" w:hanging="360"/>
    </w:pPr>
  </w:style>
  <w:style w:type="paragraph" w:styleId="List3">
    <w:name w:val="List 3"/>
    <w:basedOn w:val="Normal"/>
    <w:rsid w:val="0083517D"/>
    <w:pPr>
      <w:ind w:left="1080" w:hanging="360"/>
    </w:pPr>
  </w:style>
  <w:style w:type="paragraph" w:styleId="List4">
    <w:name w:val="List 4"/>
    <w:basedOn w:val="Normal"/>
    <w:rsid w:val="0083517D"/>
    <w:pPr>
      <w:ind w:left="1440" w:hanging="360"/>
    </w:pPr>
  </w:style>
  <w:style w:type="paragraph" w:styleId="ListBullet">
    <w:name w:val="List Bullet"/>
    <w:basedOn w:val="Normal"/>
    <w:rsid w:val="0083517D"/>
    <w:pPr>
      <w:ind w:left="360" w:hanging="360"/>
    </w:pPr>
  </w:style>
  <w:style w:type="paragraph" w:styleId="ListBullet2">
    <w:name w:val="List Bullet 2"/>
    <w:basedOn w:val="Normal"/>
    <w:rsid w:val="0083517D"/>
    <w:pPr>
      <w:ind w:left="720" w:hanging="360"/>
    </w:pPr>
  </w:style>
  <w:style w:type="paragraph" w:styleId="ListBullet3">
    <w:name w:val="List Bullet 3"/>
    <w:basedOn w:val="Normal"/>
    <w:rsid w:val="0083517D"/>
    <w:pPr>
      <w:ind w:left="1080" w:hanging="360"/>
    </w:pPr>
  </w:style>
  <w:style w:type="paragraph" w:styleId="ListContinue">
    <w:name w:val="List Continue"/>
    <w:basedOn w:val="Normal"/>
    <w:rsid w:val="0083517D"/>
    <w:pPr>
      <w:spacing w:after="120"/>
      <w:ind w:left="360"/>
    </w:pPr>
  </w:style>
  <w:style w:type="paragraph" w:styleId="ListContinue2">
    <w:name w:val="List Continue 2"/>
    <w:basedOn w:val="Normal"/>
    <w:rsid w:val="0083517D"/>
    <w:pPr>
      <w:spacing w:after="120"/>
      <w:ind w:left="720"/>
    </w:pPr>
  </w:style>
  <w:style w:type="paragraph" w:styleId="ListContinue3">
    <w:name w:val="List Continue 3"/>
    <w:basedOn w:val="Normal"/>
    <w:rsid w:val="0083517D"/>
    <w:pPr>
      <w:spacing w:after="120"/>
      <w:ind w:left="1080"/>
    </w:pPr>
  </w:style>
  <w:style w:type="paragraph" w:styleId="ListContinue4">
    <w:name w:val="List Continue 4"/>
    <w:basedOn w:val="Normal"/>
    <w:rsid w:val="0083517D"/>
    <w:pPr>
      <w:spacing w:after="120"/>
      <w:ind w:left="1440"/>
    </w:pPr>
  </w:style>
  <w:style w:type="paragraph" w:styleId="BodyText">
    <w:name w:val="Body Text"/>
    <w:basedOn w:val="Normal"/>
    <w:rsid w:val="0083517D"/>
    <w:pPr>
      <w:spacing w:after="120"/>
    </w:pPr>
  </w:style>
  <w:style w:type="paragraph" w:styleId="BodyTextIndent">
    <w:name w:val="Body Text Indent"/>
    <w:basedOn w:val="Normal"/>
    <w:rsid w:val="0083517D"/>
    <w:pPr>
      <w:spacing w:after="120"/>
      <w:ind w:left="360"/>
    </w:pPr>
  </w:style>
  <w:style w:type="paragraph" w:styleId="CommentText">
    <w:name w:val="annotation text"/>
    <w:basedOn w:val="Normal"/>
    <w:semiHidden/>
    <w:rsid w:val="0083517D"/>
    <w:rPr>
      <w:rFonts w:ascii="CG Times" w:hAnsi="CG Times"/>
      <w:sz w:val="20"/>
    </w:rPr>
  </w:style>
  <w:style w:type="character" w:styleId="Hyperlink">
    <w:name w:val="Hyperlink"/>
    <w:basedOn w:val="DefaultParagraphFont"/>
    <w:uiPriority w:val="99"/>
    <w:unhideWhenUsed/>
    <w:rsid w:val="00257102"/>
    <w:rPr>
      <w:color w:val="0000FF"/>
      <w:u w:val="single"/>
    </w:rPr>
  </w:style>
  <w:style w:type="paragraph" w:styleId="Title">
    <w:name w:val="Title"/>
    <w:basedOn w:val="Normal"/>
    <w:link w:val="TitleChar"/>
    <w:qFormat/>
    <w:rsid w:val="00AB21C8"/>
    <w:pPr>
      <w:overflowPunct/>
      <w:adjustRightInd/>
      <w:jc w:val="center"/>
      <w:textAlignment w:val="auto"/>
    </w:pPr>
    <w:rPr>
      <w:rFonts w:cs="Arial"/>
      <w:b/>
      <w:bCs/>
      <w:sz w:val="28"/>
      <w:szCs w:val="28"/>
      <w:u w:val="single"/>
      <w:lang w:eastAsia="pt-BR"/>
    </w:rPr>
  </w:style>
  <w:style w:type="character" w:customStyle="1" w:styleId="TitleChar">
    <w:name w:val="Title Char"/>
    <w:basedOn w:val="DefaultParagraphFont"/>
    <w:link w:val="Title"/>
    <w:rsid w:val="00AB21C8"/>
    <w:rPr>
      <w:rFonts w:ascii="Arial" w:hAnsi="Arial" w:cs="Arial"/>
      <w:b/>
      <w:bCs/>
      <w:sz w:val="28"/>
      <w:szCs w:val="28"/>
      <w:u w:val="single"/>
    </w:rPr>
  </w:style>
  <w:style w:type="character" w:customStyle="1" w:styleId="HeaderChar">
    <w:name w:val="Header Char"/>
    <w:basedOn w:val="DefaultParagraphFont"/>
    <w:link w:val="Header"/>
    <w:uiPriority w:val="99"/>
    <w:rsid w:val="00AB21C8"/>
    <w:rPr>
      <w:rFonts w:ascii="Arial" w:hAnsi="Arial"/>
      <w:sz w:val="24"/>
      <w:lang w:eastAsia="en-US"/>
    </w:rPr>
  </w:style>
  <w:style w:type="paragraph" w:styleId="BalloonText">
    <w:name w:val="Balloon Text"/>
    <w:basedOn w:val="Normal"/>
    <w:link w:val="BalloonTextChar"/>
    <w:rsid w:val="00AB21C8"/>
    <w:rPr>
      <w:rFonts w:ascii="Tahoma" w:hAnsi="Tahoma" w:cs="Tahoma"/>
      <w:sz w:val="16"/>
      <w:szCs w:val="16"/>
    </w:rPr>
  </w:style>
  <w:style w:type="character" w:customStyle="1" w:styleId="BalloonTextChar">
    <w:name w:val="Balloon Text Char"/>
    <w:basedOn w:val="DefaultParagraphFont"/>
    <w:link w:val="BalloonText"/>
    <w:rsid w:val="00AB21C8"/>
    <w:rPr>
      <w:rFonts w:ascii="Tahoma" w:hAnsi="Tahoma" w:cs="Tahoma"/>
      <w:sz w:val="16"/>
      <w:szCs w:val="16"/>
      <w:lang w:eastAsia="en-US"/>
    </w:rPr>
  </w:style>
  <w:style w:type="paragraph" w:styleId="ListParagraph">
    <w:name w:val="List Paragraph"/>
    <w:basedOn w:val="Normal"/>
    <w:uiPriority w:val="34"/>
    <w:qFormat/>
    <w:rsid w:val="003C2F08"/>
    <w:pPr>
      <w:ind w:left="720"/>
      <w:contextualSpacing/>
    </w:pPr>
  </w:style>
  <w:style w:type="character" w:styleId="PageNumber">
    <w:name w:val="page number"/>
    <w:basedOn w:val="DefaultParagraphFont"/>
    <w:rsid w:val="002816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17D"/>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83517D"/>
    <w:pPr>
      <w:keepNext/>
      <w:spacing w:before="240" w:after="60"/>
      <w:outlineLvl w:val="0"/>
    </w:pPr>
    <w:rPr>
      <w:b/>
      <w:kern w:val="28"/>
      <w:sz w:val="28"/>
    </w:rPr>
  </w:style>
  <w:style w:type="paragraph" w:styleId="Heading2">
    <w:name w:val="heading 2"/>
    <w:basedOn w:val="Normal"/>
    <w:next w:val="Normal"/>
    <w:qFormat/>
    <w:rsid w:val="0083517D"/>
    <w:pPr>
      <w:keepNext/>
      <w:spacing w:before="240" w:after="60"/>
      <w:outlineLvl w:val="1"/>
    </w:pPr>
    <w:rPr>
      <w:b/>
      <w:i/>
    </w:rPr>
  </w:style>
  <w:style w:type="paragraph" w:styleId="Heading3">
    <w:name w:val="heading 3"/>
    <w:basedOn w:val="Normal"/>
    <w:next w:val="Normal"/>
    <w:qFormat/>
    <w:rsid w:val="0083517D"/>
    <w:pPr>
      <w:keepNext/>
      <w:spacing w:before="240" w:after="60"/>
      <w:outlineLvl w:val="2"/>
    </w:pPr>
    <w:rPr>
      <w:rFonts w:ascii="Times New Roman" w:hAnsi="Times New Roman"/>
      <w:b/>
    </w:rPr>
  </w:style>
  <w:style w:type="paragraph" w:styleId="Heading4">
    <w:name w:val="heading 4"/>
    <w:basedOn w:val="Normal"/>
    <w:next w:val="Normal"/>
    <w:qFormat/>
    <w:rsid w:val="0083517D"/>
    <w:pPr>
      <w:keepNext/>
      <w:spacing w:before="240" w:after="60"/>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17D"/>
    <w:pPr>
      <w:tabs>
        <w:tab w:val="center" w:pos="4320"/>
        <w:tab w:val="right" w:pos="8640"/>
      </w:tabs>
    </w:pPr>
  </w:style>
  <w:style w:type="paragraph" w:styleId="Footer">
    <w:name w:val="footer"/>
    <w:basedOn w:val="Normal"/>
    <w:rsid w:val="0083517D"/>
    <w:pPr>
      <w:tabs>
        <w:tab w:val="center" w:pos="4320"/>
        <w:tab w:val="right" w:pos="8640"/>
      </w:tabs>
    </w:pPr>
  </w:style>
  <w:style w:type="paragraph" w:styleId="List">
    <w:name w:val="List"/>
    <w:basedOn w:val="Normal"/>
    <w:rsid w:val="0083517D"/>
    <w:pPr>
      <w:ind w:left="360" w:hanging="360"/>
    </w:pPr>
  </w:style>
  <w:style w:type="paragraph" w:styleId="List2">
    <w:name w:val="List 2"/>
    <w:basedOn w:val="Normal"/>
    <w:rsid w:val="0083517D"/>
    <w:pPr>
      <w:ind w:left="720" w:hanging="360"/>
    </w:pPr>
  </w:style>
  <w:style w:type="paragraph" w:styleId="List3">
    <w:name w:val="List 3"/>
    <w:basedOn w:val="Normal"/>
    <w:rsid w:val="0083517D"/>
    <w:pPr>
      <w:ind w:left="1080" w:hanging="360"/>
    </w:pPr>
  </w:style>
  <w:style w:type="paragraph" w:styleId="List4">
    <w:name w:val="List 4"/>
    <w:basedOn w:val="Normal"/>
    <w:rsid w:val="0083517D"/>
    <w:pPr>
      <w:ind w:left="1440" w:hanging="360"/>
    </w:pPr>
  </w:style>
  <w:style w:type="paragraph" w:styleId="ListBullet">
    <w:name w:val="List Bullet"/>
    <w:basedOn w:val="Normal"/>
    <w:rsid w:val="0083517D"/>
    <w:pPr>
      <w:ind w:left="360" w:hanging="360"/>
    </w:pPr>
  </w:style>
  <w:style w:type="paragraph" w:styleId="ListBullet2">
    <w:name w:val="List Bullet 2"/>
    <w:basedOn w:val="Normal"/>
    <w:rsid w:val="0083517D"/>
    <w:pPr>
      <w:ind w:left="720" w:hanging="360"/>
    </w:pPr>
  </w:style>
  <w:style w:type="paragraph" w:styleId="ListBullet3">
    <w:name w:val="List Bullet 3"/>
    <w:basedOn w:val="Normal"/>
    <w:rsid w:val="0083517D"/>
    <w:pPr>
      <w:ind w:left="1080" w:hanging="360"/>
    </w:pPr>
  </w:style>
  <w:style w:type="paragraph" w:styleId="ListContinue">
    <w:name w:val="List Continue"/>
    <w:basedOn w:val="Normal"/>
    <w:rsid w:val="0083517D"/>
    <w:pPr>
      <w:spacing w:after="120"/>
      <w:ind w:left="360"/>
    </w:pPr>
  </w:style>
  <w:style w:type="paragraph" w:styleId="ListContinue2">
    <w:name w:val="List Continue 2"/>
    <w:basedOn w:val="Normal"/>
    <w:rsid w:val="0083517D"/>
    <w:pPr>
      <w:spacing w:after="120"/>
      <w:ind w:left="720"/>
    </w:pPr>
  </w:style>
  <w:style w:type="paragraph" w:styleId="ListContinue3">
    <w:name w:val="List Continue 3"/>
    <w:basedOn w:val="Normal"/>
    <w:rsid w:val="0083517D"/>
    <w:pPr>
      <w:spacing w:after="120"/>
      <w:ind w:left="1080"/>
    </w:pPr>
  </w:style>
  <w:style w:type="paragraph" w:styleId="ListContinue4">
    <w:name w:val="List Continue 4"/>
    <w:basedOn w:val="Normal"/>
    <w:rsid w:val="0083517D"/>
    <w:pPr>
      <w:spacing w:after="120"/>
      <w:ind w:left="1440"/>
    </w:pPr>
  </w:style>
  <w:style w:type="paragraph" w:styleId="BodyText">
    <w:name w:val="Body Text"/>
    <w:basedOn w:val="Normal"/>
    <w:rsid w:val="0083517D"/>
    <w:pPr>
      <w:spacing w:after="120"/>
    </w:pPr>
  </w:style>
  <w:style w:type="paragraph" w:styleId="BodyTextIndent">
    <w:name w:val="Body Text Indent"/>
    <w:basedOn w:val="Normal"/>
    <w:rsid w:val="0083517D"/>
    <w:pPr>
      <w:spacing w:after="120"/>
      <w:ind w:left="360"/>
    </w:pPr>
  </w:style>
  <w:style w:type="paragraph" w:styleId="CommentText">
    <w:name w:val="annotation text"/>
    <w:basedOn w:val="Normal"/>
    <w:semiHidden/>
    <w:rsid w:val="0083517D"/>
    <w:rPr>
      <w:rFonts w:ascii="CG Times" w:hAnsi="CG Times"/>
      <w:sz w:val="20"/>
    </w:rPr>
  </w:style>
  <w:style w:type="character" w:styleId="Hyperlink">
    <w:name w:val="Hyperlink"/>
    <w:basedOn w:val="DefaultParagraphFont"/>
    <w:uiPriority w:val="99"/>
    <w:unhideWhenUsed/>
    <w:rsid w:val="00257102"/>
    <w:rPr>
      <w:color w:val="0000FF"/>
      <w:u w:val="single"/>
    </w:rPr>
  </w:style>
  <w:style w:type="paragraph" w:styleId="Title">
    <w:name w:val="Title"/>
    <w:basedOn w:val="Normal"/>
    <w:link w:val="TitleChar"/>
    <w:qFormat/>
    <w:rsid w:val="00AB21C8"/>
    <w:pPr>
      <w:overflowPunct/>
      <w:adjustRightInd/>
      <w:jc w:val="center"/>
      <w:textAlignment w:val="auto"/>
    </w:pPr>
    <w:rPr>
      <w:rFonts w:cs="Arial"/>
      <w:b/>
      <w:bCs/>
      <w:sz w:val="28"/>
      <w:szCs w:val="28"/>
      <w:u w:val="single"/>
      <w:lang w:eastAsia="pt-BR"/>
    </w:rPr>
  </w:style>
  <w:style w:type="character" w:customStyle="1" w:styleId="TitleChar">
    <w:name w:val="Title Char"/>
    <w:basedOn w:val="DefaultParagraphFont"/>
    <w:link w:val="Title"/>
    <w:rsid w:val="00AB21C8"/>
    <w:rPr>
      <w:rFonts w:ascii="Arial" w:hAnsi="Arial" w:cs="Arial"/>
      <w:b/>
      <w:bCs/>
      <w:sz w:val="28"/>
      <w:szCs w:val="28"/>
      <w:u w:val="single"/>
    </w:rPr>
  </w:style>
  <w:style w:type="character" w:customStyle="1" w:styleId="HeaderChar">
    <w:name w:val="Header Char"/>
    <w:basedOn w:val="DefaultParagraphFont"/>
    <w:link w:val="Header"/>
    <w:uiPriority w:val="99"/>
    <w:rsid w:val="00AB21C8"/>
    <w:rPr>
      <w:rFonts w:ascii="Arial" w:hAnsi="Arial"/>
      <w:sz w:val="24"/>
      <w:lang w:eastAsia="en-US"/>
    </w:rPr>
  </w:style>
  <w:style w:type="paragraph" w:styleId="BalloonText">
    <w:name w:val="Balloon Text"/>
    <w:basedOn w:val="Normal"/>
    <w:link w:val="BalloonTextChar"/>
    <w:rsid w:val="00AB21C8"/>
    <w:rPr>
      <w:rFonts w:ascii="Tahoma" w:hAnsi="Tahoma" w:cs="Tahoma"/>
      <w:sz w:val="16"/>
      <w:szCs w:val="16"/>
    </w:rPr>
  </w:style>
  <w:style w:type="character" w:customStyle="1" w:styleId="BalloonTextChar">
    <w:name w:val="Balloon Text Char"/>
    <w:basedOn w:val="DefaultParagraphFont"/>
    <w:link w:val="BalloonText"/>
    <w:rsid w:val="00AB21C8"/>
    <w:rPr>
      <w:rFonts w:ascii="Tahoma" w:hAnsi="Tahoma" w:cs="Tahoma"/>
      <w:sz w:val="16"/>
      <w:szCs w:val="16"/>
      <w:lang w:eastAsia="en-US"/>
    </w:rPr>
  </w:style>
  <w:style w:type="paragraph" w:styleId="ListParagraph">
    <w:name w:val="List Paragraph"/>
    <w:basedOn w:val="Normal"/>
    <w:uiPriority w:val="34"/>
    <w:qFormat/>
    <w:rsid w:val="003C2F08"/>
    <w:pPr>
      <w:ind w:left="720"/>
      <w:contextualSpacing/>
    </w:pPr>
  </w:style>
  <w:style w:type="character" w:styleId="PageNumber">
    <w:name w:val="page number"/>
    <w:basedOn w:val="DefaultParagraphFont"/>
    <w:rsid w:val="0028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tiff"/><Relationship Id="rId1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4244</Words>
  <Characters>24197</Characters>
  <Application>Microsoft Macintosh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FARMACOLOGIA GERAL</vt:lpstr>
    </vt:vector>
  </TitlesOfParts>
  <Company>FMRP - USP</Company>
  <LinksUpToDate>false</LinksUpToDate>
  <CharactersWithSpaces>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FARMACOLOGIA GERAL</dc:title>
  <dc:creator>FRANCISCO SILVEIRA GUIMARAES</dc:creator>
  <cp:lastModifiedBy>Francisco Guimaraes</cp:lastModifiedBy>
  <cp:revision>40</cp:revision>
  <cp:lastPrinted>2011-08-20T21:13:00Z</cp:lastPrinted>
  <dcterms:created xsi:type="dcterms:W3CDTF">2013-04-20T19:30:00Z</dcterms:created>
  <dcterms:modified xsi:type="dcterms:W3CDTF">2018-06-13T19:34:00Z</dcterms:modified>
</cp:coreProperties>
</file>