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270139" w14:textId="77777777" w:rsidR="0052117E" w:rsidRDefault="00862EEF">
      <w:pPr>
        <w:pStyle w:val="WW-NormalWeb"/>
        <w:spacing w:before="0" w:after="0" w:line="200" w:lineRule="atLeast"/>
        <w:jc w:val="center"/>
      </w:pPr>
      <w:r>
        <w:rPr>
          <w:noProof/>
          <w:lang w:eastAsia="pt-BR"/>
        </w:rPr>
        <w:drawing>
          <wp:anchor distT="0" distB="0" distL="0" distR="0" simplePos="0" relativeHeight="2" behindDoc="1" locked="0" layoutInCell="1" allowOverlap="1" wp14:anchorId="4147BE35" wp14:editId="7858D43D">
            <wp:simplePos x="0" y="0"/>
            <wp:positionH relativeFrom="column">
              <wp:posOffset>-10795</wp:posOffset>
            </wp:positionH>
            <wp:positionV relativeFrom="paragraph">
              <wp:posOffset>59690</wp:posOffset>
            </wp:positionV>
            <wp:extent cx="800100" cy="790575"/>
            <wp:effectExtent l="0" t="0" r="0" b="0"/>
            <wp:wrapSquare wrapText="bothSides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99560" cy="7898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66D7E0" w14:textId="77777777" w:rsidR="0052117E" w:rsidRDefault="00862EEF">
      <w:pPr>
        <w:pStyle w:val="WW-NormalWeb"/>
        <w:spacing w:before="0" w:after="0" w:line="200" w:lineRule="atLeast"/>
        <w:rPr>
          <w:rStyle w:val="txtarial10ptblack"/>
          <w:rFonts w:ascii="Verdana" w:hAnsi="Verdana"/>
          <w:b/>
          <w:bCs/>
          <w:color w:val="000000"/>
          <w:sz w:val="22"/>
        </w:rPr>
      </w:pPr>
      <w:r>
        <w:rPr>
          <w:rStyle w:val="txtarial10ptblack"/>
          <w:rFonts w:ascii="Verdana" w:hAnsi="Verdana"/>
          <w:b/>
          <w:bCs/>
          <w:color w:val="000000"/>
          <w:sz w:val="22"/>
        </w:rPr>
        <w:t xml:space="preserve">     1400110 – Laboratório de Física da Terra e do Universo</w:t>
      </w:r>
    </w:p>
    <w:p w14:paraId="3B748311" w14:textId="77777777" w:rsidR="0052117E" w:rsidRDefault="0052117E">
      <w:pPr>
        <w:pStyle w:val="WW-NormalWeb"/>
        <w:spacing w:before="0" w:after="0" w:line="200" w:lineRule="atLeast"/>
        <w:jc w:val="center"/>
      </w:pPr>
    </w:p>
    <w:p w14:paraId="7FD50315" w14:textId="3860D9CA" w:rsidR="0052117E" w:rsidRDefault="00862EEF">
      <w:pPr>
        <w:pStyle w:val="WW-NormalWeb"/>
        <w:spacing w:before="0" w:after="0" w:line="200" w:lineRule="atLeast"/>
        <w:jc w:val="center"/>
      </w:pPr>
      <w:r>
        <w:rPr>
          <w:rStyle w:val="txtarial10ptblack"/>
          <w:rFonts w:ascii="Verdana" w:hAnsi="Verdana"/>
          <w:color w:val="000000"/>
          <w:sz w:val="22"/>
        </w:rPr>
        <w:t>Rote</w:t>
      </w:r>
      <w:r w:rsidR="006E50D6">
        <w:rPr>
          <w:rStyle w:val="txtarial10ptblack"/>
          <w:rFonts w:ascii="Verdana" w:hAnsi="Verdana"/>
          <w:color w:val="000000"/>
          <w:sz w:val="22"/>
        </w:rPr>
        <w:t>ir</w:t>
      </w:r>
      <w:r>
        <w:rPr>
          <w:rStyle w:val="txtarial10ptblack"/>
          <w:rFonts w:ascii="Verdana" w:hAnsi="Verdana"/>
          <w:color w:val="000000"/>
          <w:sz w:val="22"/>
        </w:rPr>
        <w:t xml:space="preserve">o para o </w:t>
      </w:r>
      <w:r w:rsidR="00320F16">
        <w:rPr>
          <w:rStyle w:val="txtarial10ptblack"/>
          <w:rFonts w:ascii="Verdana" w:hAnsi="Verdana"/>
          <w:color w:val="000000"/>
          <w:sz w:val="22"/>
        </w:rPr>
        <w:t>Experimento de Astronomia No.____</w:t>
      </w:r>
      <w:bookmarkStart w:id="0" w:name="_GoBack"/>
      <w:bookmarkEnd w:id="0"/>
      <w:r>
        <w:rPr>
          <w:rStyle w:val="txtarial10ptblack"/>
          <w:rFonts w:ascii="Verdana" w:hAnsi="Verdana"/>
          <w:color w:val="000000"/>
          <w:sz w:val="22"/>
        </w:rPr>
        <w:t xml:space="preserve">             </w:t>
      </w:r>
      <w:r>
        <w:rPr>
          <w:rStyle w:val="txtarial10ptblack"/>
          <w:rFonts w:ascii="Verdana" w:hAnsi="Verdana"/>
          <w:color w:val="000000"/>
        </w:rPr>
        <w:t>Data: __/__/____</w:t>
      </w:r>
    </w:p>
    <w:p w14:paraId="29E429A7" w14:textId="77777777" w:rsidR="0052117E" w:rsidRDefault="0052117E">
      <w:pPr>
        <w:pStyle w:val="WW-NormalWeb"/>
        <w:spacing w:before="0" w:after="0" w:line="200" w:lineRule="atLeast"/>
      </w:pPr>
    </w:p>
    <w:p w14:paraId="311EAA3C" w14:textId="77777777" w:rsidR="0052117E" w:rsidRDefault="00862EEF">
      <w:pPr>
        <w:pStyle w:val="WW-NormalWeb"/>
        <w:spacing w:before="0" w:after="0" w:line="200" w:lineRule="atLeast"/>
        <w:jc w:val="both"/>
        <w:rPr>
          <w:b/>
          <w:bCs/>
          <w:highlight w:val="lightGray"/>
        </w:rPr>
      </w:pPr>
      <w:r>
        <w:rPr>
          <w:b/>
          <w:bCs/>
          <w:shd w:val="clear" w:color="auto" w:fill="C0C0C0"/>
        </w:rPr>
        <w:t>Nome: __________________________________________________________Nº USP_____</w:t>
      </w:r>
      <w:r>
        <w:rPr>
          <w:b/>
          <w:bCs/>
          <w:shd w:val="clear" w:color="auto" w:fill="C0C0C0"/>
        </w:rPr>
        <w:softHyphen/>
      </w:r>
      <w:r>
        <w:rPr>
          <w:b/>
          <w:bCs/>
          <w:shd w:val="clear" w:color="auto" w:fill="C0C0C0"/>
        </w:rPr>
        <w:softHyphen/>
      </w:r>
      <w:r>
        <w:rPr>
          <w:b/>
          <w:bCs/>
          <w:shd w:val="clear" w:color="auto" w:fill="C0C0C0"/>
        </w:rPr>
        <w:softHyphen/>
      </w:r>
      <w:r>
        <w:rPr>
          <w:b/>
          <w:bCs/>
          <w:shd w:val="clear" w:color="auto" w:fill="C0C0C0"/>
        </w:rPr>
        <w:softHyphen/>
        <w:t>______________</w:t>
      </w:r>
    </w:p>
    <w:p w14:paraId="00758CFA" w14:textId="77777777" w:rsidR="0052117E" w:rsidRDefault="0052117E">
      <w:pPr>
        <w:pStyle w:val="WW-NormalWeb"/>
        <w:spacing w:before="0" w:after="0" w:line="200" w:lineRule="atLeast"/>
        <w:jc w:val="right"/>
      </w:pPr>
    </w:p>
    <w:p w14:paraId="38AE09BE" w14:textId="77777777" w:rsidR="0052117E" w:rsidRDefault="00862EEF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jc w:val="center"/>
      </w:pPr>
      <w:r>
        <w:rPr>
          <w:b/>
          <w:bCs/>
          <w:i/>
          <w:iCs/>
          <w:color w:val="000000"/>
          <w:szCs w:val="19"/>
        </w:rPr>
        <w:t>Cores das Estrelas</w:t>
      </w:r>
    </w:p>
    <w:p w14:paraId="07B89D56" w14:textId="77777777" w:rsidR="0052117E" w:rsidRDefault="0052117E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jc w:val="both"/>
        <w:rPr>
          <w:color w:val="000000"/>
        </w:rPr>
      </w:pPr>
    </w:p>
    <w:p w14:paraId="5078ACFB" w14:textId="77777777" w:rsidR="0052117E" w:rsidRDefault="00862EEF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</w:pPr>
      <w:r>
        <w:rPr>
          <w:b/>
          <w:bCs/>
          <w:color w:val="000000"/>
        </w:rPr>
        <w:t xml:space="preserve">1. Objetivos: </w:t>
      </w:r>
      <w:r>
        <w:rPr>
          <w:color w:val="000000"/>
        </w:rPr>
        <w:t>Quais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medidas serão realizadas na Atividade I? Qual parâmetro estelar elas indicam?</w:t>
      </w:r>
    </w:p>
    <w:p w14:paraId="4090F0A0" w14:textId="77777777" w:rsidR="0052117E" w:rsidRDefault="0052117E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14:paraId="136C02FE" w14:textId="77777777" w:rsidR="0052117E" w:rsidRDefault="0052117E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14:paraId="31BB8E16" w14:textId="77777777" w:rsidR="0052117E" w:rsidRDefault="0052117E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14:paraId="0346A43C" w14:textId="77777777" w:rsidR="0052117E" w:rsidRDefault="0052117E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14:paraId="481734CA" w14:textId="77777777" w:rsidR="0052117E" w:rsidRDefault="0052117E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14:paraId="3D50FC8E" w14:textId="2A1723AB" w:rsidR="0052117E" w:rsidRDefault="00862EEF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</w:pPr>
      <w:r>
        <w:rPr>
          <w:b/>
          <w:bCs/>
          <w:color w:val="000000"/>
        </w:rPr>
        <w:t>2. Material</w:t>
      </w:r>
      <w:r>
        <w:rPr>
          <w:bCs/>
          <w:color w:val="000000"/>
        </w:rPr>
        <w:t xml:space="preserve">: </w:t>
      </w:r>
      <w:r w:rsidR="006E50D6" w:rsidRPr="006E50D6">
        <w:rPr>
          <w:b/>
          <w:bCs/>
          <w:color w:val="000000"/>
        </w:rPr>
        <w:t>(a)</w:t>
      </w:r>
      <w:r w:rsidR="006E50D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Em qual tabela se encontram os nomes dos arquivos contendo as estrelas que serão analisadas?  </w:t>
      </w:r>
      <w:r>
        <w:rPr>
          <w:b/>
          <w:bCs/>
          <w:color w:val="000000"/>
        </w:rPr>
        <w:t xml:space="preserve">Não vamos usar o </w:t>
      </w:r>
      <w:r>
        <w:rPr>
          <w:b/>
          <w:bCs/>
          <w:i/>
          <w:iCs/>
          <w:color w:val="000000"/>
        </w:rPr>
        <w:t>software</w:t>
      </w:r>
      <w:r>
        <w:rPr>
          <w:bCs/>
          <w:color w:val="000000"/>
        </w:rPr>
        <w:t xml:space="preserve"> indicado no texto</w:t>
      </w:r>
      <w:r w:rsidR="00562B92">
        <w:rPr>
          <w:bCs/>
          <w:color w:val="000000"/>
        </w:rPr>
        <w:t xml:space="preserve"> (nem os comandos </w:t>
      </w:r>
      <w:r w:rsidR="00562B92" w:rsidRPr="00562B92">
        <w:rPr>
          <w:bCs/>
          <w:i/>
          <w:color w:val="000000"/>
        </w:rPr>
        <w:t>Abertura e Análise</w:t>
      </w:r>
      <w:r w:rsidR="00562B92">
        <w:rPr>
          <w:bCs/>
          <w:color w:val="000000"/>
        </w:rPr>
        <w:t xml:space="preserve"> citados)</w:t>
      </w:r>
      <w:r>
        <w:rPr>
          <w:bCs/>
          <w:color w:val="000000"/>
        </w:rPr>
        <w:t xml:space="preserve">, mas sim o </w:t>
      </w:r>
      <w:r>
        <w:rPr>
          <w:b/>
          <w:bCs/>
          <w:color w:val="000000"/>
        </w:rPr>
        <w:t xml:space="preserve">SalsaJ, </w:t>
      </w:r>
      <w:r w:rsidRPr="006E50D6">
        <w:rPr>
          <w:bCs/>
          <w:color w:val="000000"/>
        </w:rPr>
        <w:t>que</w:t>
      </w:r>
      <w:r>
        <w:rPr>
          <w:color w:val="000000"/>
        </w:rPr>
        <w:t xml:space="preserve"> </w:t>
      </w:r>
      <w:r w:rsidR="00562B92">
        <w:rPr>
          <w:bCs/>
          <w:color w:val="000000"/>
        </w:rPr>
        <w:t>cumpre as mesmas funções</w:t>
      </w:r>
      <w:r>
        <w:rPr>
          <w:bCs/>
          <w:color w:val="000000"/>
        </w:rPr>
        <w:t xml:space="preserve"> </w:t>
      </w:r>
      <w:r w:rsidR="00562B92">
        <w:rPr>
          <w:bCs/>
          <w:color w:val="000000"/>
        </w:rPr>
        <w:t>(</w:t>
      </w:r>
      <w:r>
        <w:rPr>
          <w:bCs/>
          <w:color w:val="000000"/>
        </w:rPr>
        <w:t xml:space="preserve">técnicas </w:t>
      </w:r>
      <w:r w:rsidR="00562B92">
        <w:rPr>
          <w:bCs/>
          <w:color w:val="000000"/>
        </w:rPr>
        <w:t>fotométricas</w:t>
      </w:r>
      <w:r>
        <w:rPr>
          <w:bCs/>
          <w:color w:val="000000"/>
        </w:rPr>
        <w:t xml:space="preserve">). </w:t>
      </w:r>
      <w:r w:rsidR="006E50D6" w:rsidRPr="006E50D6">
        <w:rPr>
          <w:b/>
          <w:bCs/>
          <w:color w:val="000000"/>
        </w:rPr>
        <w:t>(b)</w:t>
      </w:r>
      <w:r w:rsidR="006E50D6">
        <w:rPr>
          <w:bCs/>
          <w:color w:val="000000"/>
        </w:rPr>
        <w:t xml:space="preserve"> </w:t>
      </w:r>
      <w:r>
        <w:rPr>
          <w:bCs/>
          <w:color w:val="000000"/>
        </w:rPr>
        <w:t>Quais são medidas fornecidas pelo SalsaJ?</w:t>
      </w:r>
    </w:p>
    <w:p w14:paraId="66F5B5E4" w14:textId="77777777" w:rsidR="0052117E" w:rsidRDefault="0052117E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14:paraId="7B4FD1A7" w14:textId="77777777" w:rsidR="0052117E" w:rsidRDefault="0052117E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14:paraId="402AEE1A" w14:textId="77777777" w:rsidR="006E50D6" w:rsidRDefault="006E50D6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14:paraId="49FD2DCB" w14:textId="77777777" w:rsidR="0052117E" w:rsidRDefault="0052117E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14:paraId="10D29021" w14:textId="77777777" w:rsidR="0052117E" w:rsidRDefault="00862EEF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</w:pPr>
      <w:r>
        <w:rPr>
          <w:b/>
          <w:bCs/>
          <w:color w:val="000000"/>
        </w:rPr>
        <w:t xml:space="preserve">3. Calibração: </w:t>
      </w:r>
      <w:r>
        <w:rPr>
          <w:bCs/>
          <w:color w:val="000000"/>
        </w:rPr>
        <w:t>Qual é a expressão que será utilizada para relacionar contagens e brilho aparente?</w:t>
      </w:r>
    </w:p>
    <w:p w14:paraId="78EFEB1F" w14:textId="77777777" w:rsidR="0052117E" w:rsidRDefault="0052117E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jc w:val="both"/>
        <w:rPr>
          <w:b/>
          <w:bCs/>
          <w:color w:val="000000"/>
        </w:rPr>
      </w:pPr>
    </w:p>
    <w:p w14:paraId="271BF9C0" w14:textId="77777777" w:rsidR="006E50D6" w:rsidRDefault="006E50D6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jc w:val="both"/>
        <w:rPr>
          <w:b/>
          <w:bCs/>
          <w:color w:val="000000"/>
        </w:rPr>
      </w:pPr>
    </w:p>
    <w:p w14:paraId="77490D65" w14:textId="77777777" w:rsidR="006E50D6" w:rsidRDefault="006E50D6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jc w:val="both"/>
        <w:rPr>
          <w:b/>
          <w:bCs/>
          <w:color w:val="000000"/>
        </w:rPr>
      </w:pPr>
    </w:p>
    <w:p w14:paraId="4893C2F1" w14:textId="77777777" w:rsidR="0052117E" w:rsidRDefault="0052117E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jc w:val="both"/>
        <w:rPr>
          <w:b/>
          <w:bCs/>
          <w:color w:val="000000"/>
        </w:rPr>
      </w:pPr>
    </w:p>
    <w:p w14:paraId="67AA7D14" w14:textId="77777777" w:rsidR="0052117E" w:rsidRDefault="00862EEF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</w:pPr>
      <w:r>
        <w:rPr>
          <w:b/>
          <w:bCs/>
          <w:color w:val="000000"/>
        </w:rPr>
        <w:t>4. Conversão de unidades:</w:t>
      </w:r>
    </w:p>
    <w:p w14:paraId="128D46D4" w14:textId="77777777" w:rsidR="0052117E" w:rsidRDefault="00862EEF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</w:pPr>
      <w:r>
        <w:rPr>
          <w:b/>
          <w:bCs/>
          <w:color w:val="000000"/>
        </w:rPr>
        <w:t xml:space="preserve">(a) </w:t>
      </w:r>
      <w:r>
        <w:rPr>
          <w:color w:val="000000"/>
        </w:rPr>
        <w:t xml:space="preserve">Em qual tabela e qual página se encontram as informações sobre </w:t>
      </w:r>
      <w:r>
        <w:rPr>
          <w:bCs/>
          <w:color w:val="000000"/>
        </w:rPr>
        <w:t xml:space="preserve">a magnitude aparente das estrelas padrão? </w:t>
      </w:r>
    </w:p>
    <w:p w14:paraId="50E2EF55" w14:textId="77777777" w:rsidR="0052117E" w:rsidRDefault="0052117E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14:paraId="2D047230" w14:textId="77777777" w:rsidR="0052117E" w:rsidRDefault="0052117E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14:paraId="1E9D5AE7" w14:textId="77777777" w:rsidR="0052117E" w:rsidRDefault="0052117E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14:paraId="15B523FE" w14:textId="77777777" w:rsidR="0052117E" w:rsidRDefault="00862EEF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</w:pPr>
      <w:r>
        <w:rPr>
          <w:b/>
          <w:bCs/>
          <w:color w:val="000000"/>
        </w:rPr>
        <w:t>(b)</w:t>
      </w:r>
      <w:r>
        <w:rPr>
          <w:bCs/>
          <w:color w:val="000000"/>
        </w:rPr>
        <w:t xml:space="preserve"> Em qual tabela e página encontram-se os dados que correlacionam o brilho aparente (em Watt/m</w:t>
      </w:r>
      <w:r>
        <w:rPr>
          <w:bCs/>
          <w:color w:val="000000"/>
          <w:vertAlign w:val="superscript"/>
        </w:rPr>
        <w:t>2</w:t>
      </w:r>
      <w:r>
        <w:rPr>
          <w:bCs/>
          <w:color w:val="000000"/>
        </w:rPr>
        <w:t xml:space="preserve">) correspondente a essa magnitude? </w:t>
      </w:r>
    </w:p>
    <w:p w14:paraId="6132731B" w14:textId="77777777" w:rsidR="0052117E" w:rsidRDefault="0052117E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14:paraId="6776B69C" w14:textId="77777777" w:rsidR="0052117E" w:rsidRDefault="0052117E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14:paraId="50487CC7" w14:textId="77777777" w:rsidR="0052117E" w:rsidRDefault="0052117E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14:paraId="07E7ACAC" w14:textId="77777777" w:rsidR="0052117E" w:rsidRDefault="00862EEF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</w:pPr>
      <w:r>
        <w:rPr>
          <w:b/>
          <w:bCs/>
          <w:color w:val="000000"/>
        </w:rPr>
        <w:t>(c)</w:t>
      </w:r>
      <w:r>
        <w:rPr>
          <w:bCs/>
          <w:color w:val="000000"/>
        </w:rPr>
        <w:t xml:space="preserve"> Para quais filtros são fornecidos esses dados? Todos eles serão usados?</w:t>
      </w:r>
    </w:p>
    <w:p w14:paraId="5DD7F5CF" w14:textId="77777777" w:rsidR="0052117E" w:rsidRDefault="0052117E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Cs/>
          <w:color w:val="000000"/>
        </w:rPr>
      </w:pPr>
    </w:p>
    <w:p w14:paraId="40FDF04C" w14:textId="77777777" w:rsidR="0052117E" w:rsidRDefault="0052117E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Cs/>
          <w:color w:val="000000"/>
        </w:rPr>
      </w:pPr>
    </w:p>
    <w:p w14:paraId="68F8753D" w14:textId="77777777" w:rsidR="0052117E" w:rsidRDefault="0052117E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Cs/>
          <w:color w:val="000000"/>
        </w:rPr>
      </w:pPr>
    </w:p>
    <w:p w14:paraId="1EB69900" w14:textId="77777777" w:rsidR="006E50D6" w:rsidRDefault="00862EEF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Cs/>
          <w:color w:val="000000"/>
        </w:rPr>
      </w:pPr>
      <w:r>
        <w:rPr>
          <w:b/>
          <w:bCs/>
          <w:color w:val="000000"/>
        </w:rPr>
        <w:t>5. Atividade II</w:t>
      </w:r>
      <w:r>
        <w:rPr>
          <w:bCs/>
          <w:color w:val="000000"/>
        </w:rPr>
        <w:t xml:space="preserve"> </w:t>
      </w:r>
    </w:p>
    <w:p w14:paraId="5E1867CB" w14:textId="77777777" w:rsidR="0052117E" w:rsidRDefault="00862EEF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</w:pPr>
      <w:r>
        <w:rPr>
          <w:b/>
          <w:bCs/>
          <w:color w:val="000000"/>
        </w:rPr>
        <w:t>(a)</w:t>
      </w:r>
      <w:r>
        <w:rPr>
          <w:bCs/>
          <w:color w:val="000000"/>
        </w:rPr>
        <w:t xml:space="preserve"> A segunda Atividade é composta por duas partes. Qual é o objetivo da primeira parte? Onde são fornecidos os dados ne</w:t>
      </w:r>
      <w:r w:rsidR="006E50D6">
        <w:rPr>
          <w:bCs/>
          <w:color w:val="000000"/>
        </w:rPr>
        <w:t>ce</w:t>
      </w:r>
      <w:r>
        <w:rPr>
          <w:bCs/>
          <w:color w:val="000000"/>
        </w:rPr>
        <w:t xml:space="preserve">ssários para realizá-la? </w:t>
      </w:r>
    </w:p>
    <w:p w14:paraId="6952CBEF" w14:textId="77777777" w:rsidR="0052117E" w:rsidRDefault="0052117E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14:paraId="28666CF6" w14:textId="77777777" w:rsidR="0052117E" w:rsidRDefault="0052117E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14:paraId="7C6EEABC" w14:textId="77777777" w:rsidR="0052117E" w:rsidRDefault="0052117E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  <w:rPr>
          <w:b/>
          <w:bCs/>
          <w:color w:val="000000"/>
        </w:rPr>
      </w:pPr>
    </w:p>
    <w:p w14:paraId="4630388A" w14:textId="77777777" w:rsidR="0052117E" w:rsidRDefault="00862EEF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</w:pPr>
      <w:r>
        <w:rPr>
          <w:b/>
          <w:bCs/>
          <w:color w:val="000000"/>
        </w:rPr>
        <w:t>(b)</w:t>
      </w:r>
      <w:r>
        <w:rPr>
          <w:bCs/>
          <w:color w:val="000000"/>
        </w:rPr>
        <w:t xml:space="preserve"> Qual é o objetivo da segunda parte da Atividade II? Quais são os dados necessários para realizá-la?</w:t>
      </w:r>
    </w:p>
    <w:p w14:paraId="42F5E4EB" w14:textId="77777777" w:rsidR="0052117E" w:rsidRDefault="0052117E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</w:pPr>
    </w:p>
    <w:p w14:paraId="6E5BDC97" w14:textId="77777777" w:rsidR="0052117E" w:rsidRDefault="0052117E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</w:pPr>
    </w:p>
    <w:p w14:paraId="552A8929" w14:textId="77777777" w:rsidR="0052117E" w:rsidRDefault="0052117E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</w:pPr>
    </w:p>
    <w:p w14:paraId="5BDCD0EB" w14:textId="77777777" w:rsidR="0052117E" w:rsidRDefault="0052117E">
      <w:pPr>
        <w:pStyle w:val="WW-NormalWeb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0" w:after="0" w:line="200" w:lineRule="atLeast"/>
      </w:pPr>
    </w:p>
    <w:sectPr w:rsidR="0052117E">
      <w:headerReference w:type="default" r:id="rId8"/>
      <w:footerReference w:type="default" r:id="rId9"/>
      <w:pgSz w:w="11906" w:h="16838"/>
      <w:pgMar w:top="777" w:right="567" w:bottom="777" w:left="567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BC425" w14:textId="77777777" w:rsidR="00354368" w:rsidRDefault="00354368">
      <w:r>
        <w:separator/>
      </w:r>
    </w:p>
  </w:endnote>
  <w:endnote w:type="continuationSeparator" w:id="0">
    <w:p w14:paraId="6F33F7C1" w14:textId="77777777" w:rsidR="00354368" w:rsidRDefault="0035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">
    <w:altName w:val="Times New Roman"/>
    <w:charset w:val="01"/>
    <w:family w:val="roman"/>
    <w:pitch w:val="variable"/>
  </w:font>
  <w:font w:name="Luxi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04AD0" w14:textId="77777777" w:rsidR="0052117E" w:rsidRDefault="005211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1CC6D" w14:textId="77777777" w:rsidR="00354368" w:rsidRDefault="00354368">
      <w:r>
        <w:separator/>
      </w:r>
    </w:p>
  </w:footnote>
  <w:footnote w:type="continuationSeparator" w:id="0">
    <w:p w14:paraId="3E280E2E" w14:textId="77777777" w:rsidR="00354368" w:rsidRDefault="00354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C024B" w14:textId="77777777" w:rsidR="0052117E" w:rsidRDefault="005211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7E"/>
    <w:rsid w:val="003000C3"/>
    <w:rsid w:val="00320F16"/>
    <w:rsid w:val="00354368"/>
    <w:rsid w:val="0052117E"/>
    <w:rsid w:val="00562B92"/>
    <w:rsid w:val="006E50D6"/>
    <w:rsid w:val="00862EEF"/>
    <w:rsid w:val="009A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0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Fontepargpadro1">
    <w:name w:val="Fonte parág. padrão1"/>
    <w:qFormat/>
  </w:style>
  <w:style w:type="character" w:customStyle="1" w:styleId="txtarial10ptblack">
    <w:name w:val="txt_arial_10pt_black"/>
    <w:basedOn w:val="Fontepargpadro1"/>
    <w:qFormat/>
  </w:style>
  <w:style w:type="character" w:customStyle="1" w:styleId="txtarial8ptblack1">
    <w:name w:val="txt_arial_8pt_black1"/>
    <w:qFormat/>
    <w:rPr>
      <w:rFonts w:ascii="Verdana" w:hAnsi="Verdana"/>
      <w:color w:val="000000"/>
      <w:sz w:val="16"/>
      <w:szCs w:val="16"/>
    </w:rPr>
  </w:style>
  <w:style w:type="character" w:customStyle="1" w:styleId="txtarial8ptgray1">
    <w:name w:val="txt_arial_8pt_gray1"/>
    <w:qFormat/>
    <w:rPr>
      <w:rFonts w:ascii="Verdana" w:hAnsi="Verdana"/>
      <w:color w:val="666666"/>
      <w:sz w:val="16"/>
      <w:szCs w:val="16"/>
    </w:rPr>
  </w:style>
  <w:style w:type="character" w:customStyle="1" w:styleId="lg1">
    <w:name w:val="lg1"/>
    <w:qFormat/>
    <w:rPr>
      <w:color w:val="88888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Bitstream Vera Sans" w:eastAsia="Luxi Sans" w:hAnsi="Bitstream Vera Sans" w:cs="Luxi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xi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xi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xi Sans"/>
    </w:rPr>
  </w:style>
  <w:style w:type="paragraph" w:customStyle="1" w:styleId="WW-NormalWeb">
    <w:name w:val="WW-Normal (Web)"/>
    <w:basedOn w:val="Normal"/>
    <w:qFormat/>
    <w:pPr>
      <w:spacing w:before="100" w:after="100"/>
    </w:pPr>
    <w:rPr>
      <w:szCs w:val="20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Fontepargpadro1">
    <w:name w:val="Fonte parág. padrão1"/>
    <w:qFormat/>
  </w:style>
  <w:style w:type="character" w:customStyle="1" w:styleId="txtarial10ptblack">
    <w:name w:val="txt_arial_10pt_black"/>
    <w:basedOn w:val="Fontepargpadro1"/>
    <w:qFormat/>
  </w:style>
  <w:style w:type="character" w:customStyle="1" w:styleId="txtarial8ptblack1">
    <w:name w:val="txt_arial_8pt_black1"/>
    <w:qFormat/>
    <w:rPr>
      <w:rFonts w:ascii="Verdana" w:hAnsi="Verdana"/>
      <w:color w:val="000000"/>
      <w:sz w:val="16"/>
      <w:szCs w:val="16"/>
    </w:rPr>
  </w:style>
  <w:style w:type="character" w:customStyle="1" w:styleId="txtarial8ptgray1">
    <w:name w:val="txt_arial_8pt_gray1"/>
    <w:qFormat/>
    <w:rPr>
      <w:rFonts w:ascii="Verdana" w:hAnsi="Verdana"/>
      <w:color w:val="666666"/>
      <w:sz w:val="16"/>
      <w:szCs w:val="16"/>
    </w:rPr>
  </w:style>
  <w:style w:type="character" w:customStyle="1" w:styleId="lg1">
    <w:name w:val="lg1"/>
    <w:qFormat/>
    <w:rPr>
      <w:color w:val="88888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Bitstream Vera Sans" w:eastAsia="Luxi Sans" w:hAnsi="Bitstream Vera Sans" w:cs="Luxi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xi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xi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xi Sans"/>
    </w:rPr>
  </w:style>
  <w:style w:type="paragraph" w:customStyle="1" w:styleId="WW-NormalWeb">
    <w:name w:val="WW-Normal (Web)"/>
    <w:basedOn w:val="Normal"/>
    <w:qFormat/>
    <w:pPr>
      <w:spacing w:before="100" w:after="100"/>
    </w:pPr>
    <w:rPr>
      <w:szCs w:val="20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Nome: ______________________________________________Nº USP_____</vt:lpstr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 ______________________________________________Nº USP_____</dc:title>
  <dc:creator>cce</dc:creator>
  <cp:lastModifiedBy>Vaio</cp:lastModifiedBy>
  <cp:revision>3</cp:revision>
  <cp:lastPrinted>2010-10-18T14:32:00Z</cp:lastPrinted>
  <dcterms:created xsi:type="dcterms:W3CDTF">2019-09-30T21:50:00Z</dcterms:created>
  <dcterms:modified xsi:type="dcterms:W3CDTF">2019-09-30T21:51:00Z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