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701" w:rsidRDefault="00076701" w:rsidP="00076701">
      <w:pPr>
        <w:jc w:val="center"/>
        <w:rPr>
          <w:b/>
        </w:rPr>
      </w:pPr>
      <w:r>
        <w:rPr>
          <w:b/>
        </w:rPr>
        <w:t>Ações Ordinárias em Direito Tributário</w:t>
      </w:r>
    </w:p>
    <w:p w:rsidR="00076701" w:rsidRDefault="00076701" w:rsidP="00076701">
      <w:pPr>
        <w:jc w:val="both"/>
        <w:rPr>
          <w:b/>
        </w:rPr>
      </w:pPr>
      <w:r>
        <w:rPr>
          <w:b/>
        </w:rPr>
        <w:t>Natureza e Conceito das Ações Ordinárias</w:t>
      </w:r>
    </w:p>
    <w:p w:rsidR="00076701" w:rsidRDefault="00076701" w:rsidP="00076701">
      <w:pPr>
        <w:jc w:val="both"/>
      </w:pPr>
      <w:r>
        <w:tab/>
      </w:r>
      <w:r w:rsidR="004537D0">
        <w:t>As ações ordinárias em matérias tributária se caracterizam por figurar no polo ativo o contribuinte, e no polo passivo, a Fazenda Pública</w:t>
      </w:r>
      <w:r w:rsidR="001A7E0D">
        <w:t xml:space="preserve"> ou quem lhe faça as vezes (Entes Parafiscais que cobram tributos – INSS)</w:t>
      </w:r>
      <w:r w:rsidR="004537D0">
        <w:t xml:space="preserve">, invariavelmente. </w:t>
      </w:r>
      <w:r w:rsidR="00915636">
        <w:t xml:space="preserve">Trata-se de ações de natureza antiexacional, isto é, ações que </w:t>
      </w:r>
      <w:r w:rsidR="00490745">
        <w:t xml:space="preserve">não </w:t>
      </w:r>
      <w:r w:rsidR="00915636">
        <w:t xml:space="preserve">objetivam a execução dos créditos tributários, </w:t>
      </w:r>
      <w:r w:rsidR="00490745">
        <w:t xml:space="preserve">por vezes objetivando obstar a execução; </w:t>
      </w:r>
      <w:r w:rsidR="007C2944">
        <w:t xml:space="preserve">e </w:t>
      </w:r>
      <w:r w:rsidR="00490745">
        <w:t xml:space="preserve">de natureza </w:t>
      </w:r>
      <w:r w:rsidR="007C2944">
        <w:t>imprópria</w:t>
      </w:r>
      <w:r w:rsidR="001F4A92">
        <w:t>, pois o regime destinado ao seu rito processual é ordinário, indispondo a matéria tributária de</w:t>
      </w:r>
      <w:r w:rsidR="0086023B">
        <w:t xml:space="preserve"> ritos especiais próprios para as </w:t>
      </w:r>
      <w:r w:rsidR="007C2944">
        <w:t>ações movidas pelo contribuinte.</w:t>
      </w:r>
    </w:p>
    <w:p w:rsidR="00490745" w:rsidRDefault="00490745" w:rsidP="00076701">
      <w:pPr>
        <w:jc w:val="both"/>
      </w:pPr>
      <w:r>
        <w:tab/>
        <w:t xml:space="preserve">O regime aplicável às ações ordinárias é o constante do Código de Processo Civil, o rito ordinário, havendo pouca alteração em relação às ações </w:t>
      </w:r>
      <w:r w:rsidR="004E5CF0">
        <w:t>ordinárias civis – como a dilação de prazos para as manifestações processuais da Fazenda Pública.</w:t>
      </w:r>
    </w:p>
    <w:p w:rsidR="001158C6" w:rsidRDefault="00072AA2" w:rsidP="00076701">
      <w:pPr>
        <w:jc w:val="both"/>
      </w:pPr>
      <w:r>
        <w:tab/>
        <w:t>Genericamente consideradas, as ações ordinárias dividem-se em declaratórias (positivas ou negativas), anulatórias e condenatórias.</w:t>
      </w:r>
      <w:r w:rsidR="003965E0">
        <w:t xml:space="preserve"> </w:t>
      </w:r>
      <w:r w:rsidR="002D5436">
        <w:t>Desta maneira</w:t>
      </w:r>
      <w:r w:rsidR="003965E0">
        <w:t xml:space="preserve">, </w:t>
      </w:r>
      <w:r w:rsidR="002D5436">
        <w:t xml:space="preserve">tem-se a seguinte classificação: </w:t>
      </w:r>
      <w:r w:rsidR="003965E0">
        <w:t xml:space="preserve">I) ação declaratória em matéria tributária; II) ação declaratória negativa em matéria tributária; </w:t>
      </w:r>
      <w:r w:rsidR="00E64202">
        <w:t xml:space="preserve">III) ação anulatória de ato administrativo; </w:t>
      </w:r>
      <w:r w:rsidR="003965E0">
        <w:t xml:space="preserve">e IV) </w:t>
      </w:r>
      <w:r w:rsidR="00E64202">
        <w:t>ação</w:t>
      </w:r>
      <w:r w:rsidR="003965E0">
        <w:t xml:space="preserve"> condenatória de repetição de indébito. </w:t>
      </w:r>
    </w:p>
    <w:p w:rsidR="001158C6" w:rsidRDefault="001158C6" w:rsidP="00076701">
      <w:pPr>
        <w:jc w:val="both"/>
      </w:pPr>
      <w:r>
        <w:tab/>
        <w:t>As ações podem cumular pedidos e mesclar sua natureza na medida em que haja compatibilidade temática e processual</w:t>
      </w:r>
      <w:r w:rsidR="00B3696F">
        <w:t xml:space="preserve">. Como se </w:t>
      </w:r>
      <w:r w:rsidR="00C53A87">
        <w:t>nota em:</w:t>
      </w:r>
      <w:r w:rsidR="00B3696F">
        <w:t xml:space="preserve"> ação declaratória de tributação indevida (declaratória negativa) cumulada com </w:t>
      </w:r>
      <w:r w:rsidR="00FA26B7">
        <w:t>pedido</w:t>
      </w:r>
      <w:r w:rsidR="00B3696F">
        <w:t xml:space="preserve"> </w:t>
      </w:r>
      <w:r w:rsidR="00921CB4">
        <w:t>d</w:t>
      </w:r>
      <w:r w:rsidR="00B3696F">
        <w:t>e repetição de indébito (</w:t>
      </w:r>
      <w:r w:rsidR="00921CB4">
        <w:t>condenatória</w:t>
      </w:r>
      <w:r w:rsidR="00C53A87">
        <w:t xml:space="preserve">); e ação </w:t>
      </w:r>
      <w:r w:rsidR="00FA26B7">
        <w:t>anulatória de lançamento (anulatória) cumulada com pedido de condenação em perdas e danos (condenatória).</w:t>
      </w:r>
    </w:p>
    <w:p w:rsidR="00FA26B7" w:rsidRDefault="00FD692D" w:rsidP="00076701">
      <w:pPr>
        <w:jc w:val="both"/>
        <w:rPr>
          <w:b/>
        </w:rPr>
      </w:pPr>
      <w:r>
        <w:rPr>
          <w:b/>
        </w:rPr>
        <w:t>Ação Declaratória</w:t>
      </w:r>
      <w:r w:rsidR="00643B4D">
        <w:rPr>
          <w:b/>
        </w:rPr>
        <w:t xml:space="preserve"> (positiva e negativa)</w:t>
      </w:r>
    </w:p>
    <w:p w:rsidR="002B15F7" w:rsidRDefault="007E49C3" w:rsidP="00076701">
      <w:pPr>
        <w:jc w:val="both"/>
      </w:pPr>
      <w:r>
        <w:tab/>
      </w:r>
      <w:r w:rsidR="001A7E0D">
        <w:t>A ação declarató</w:t>
      </w:r>
      <w:r w:rsidR="0018113A">
        <w:t xml:space="preserve">ria </w:t>
      </w:r>
      <w:r w:rsidR="00AB465C">
        <w:t>se caracteriza como ação antiexacional, imprópria, de rito ordinário, que objetiva o reconhecimento da existência de determinado vínculo jurídico obrigacional tributário, se declaratória positiva, ao passo que a declaratória negativa objetiva o reconhecimento da inexistência de tal vínculo</w:t>
      </w:r>
      <w:r w:rsidR="004A23F6">
        <w:t>; e se encontra disposta no art. 4º, CPC/73</w:t>
      </w:r>
      <w:r w:rsidR="00AB465C">
        <w:t>.</w:t>
      </w:r>
      <w:r w:rsidR="006B1002">
        <w:t xml:space="preserve"> </w:t>
      </w:r>
      <w:r w:rsidR="00D67F74">
        <w:t>A Fazenda Pública não pode se valer de ação declaratória contra os contribuintes já que seus atos são pres</w:t>
      </w:r>
      <w:r w:rsidR="002E6500">
        <w:t>umivelmente legítimos e válidos, tornando a ação, assim, carente de interesse processual se movida pela Fazenda.</w:t>
      </w:r>
    </w:p>
    <w:p w:rsidR="00D67F74" w:rsidRDefault="002B15F7" w:rsidP="00076701">
      <w:pPr>
        <w:jc w:val="both"/>
      </w:pPr>
      <w:r>
        <w:tab/>
      </w:r>
      <w:r w:rsidR="0085648C">
        <w:t xml:space="preserve">As sentenças declaratórias, ao contrário do que é dito por parcela minoritária da doutrina, </w:t>
      </w:r>
      <w:r w:rsidR="006627F8">
        <w:t>produzem</w:t>
      </w:r>
      <w:r w:rsidR="004A23F6">
        <w:t xml:space="preserve"> efeitos imediatos palpáveis, </w:t>
      </w:r>
      <w:r w:rsidR="00D54FE6">
        <w:t>uma vez que introduz certeza à relação jurídica pelo pronunciamento judic</w:t>
      </w:r>
      <w:r w:rsidR="00255DDC">
        <w:t>ial, pondo fim à incontrovérsia.</w:t>
      </w:r>
      <w:r w:rsidR="00F54ED0">
        <w:t xml:space="preserve"> Os efeitos são dúplices, tanto para a sentença de procedência quanto de im</w:t>
      </w:r>
      <w:r w:rsidR="00327660">
        <w:t>procedência, já que requerem objetos opostos.</w:t>
      </w:r>
      <w:r w:rsidR="00C04D44">
        <w:t xml:space="preserve"> Logo, se a sentença de ação declaratória positiva for improcedente, sua negativa está confirmada, e vice e versa.</w:t>
      </w:r>
      <w:r w:rsidR="00E46284">
        <w:t xml:space="preserve"> Ressalte-se que as cortes superiores brasileiras já assentaram entendimento de que a ação declaratória é cabível para sanar incertezas jurídicas das relações tributárias, sejam elas quanto à incidência ou à possibilidade de se ver reconhecido o direito de </w:t>
      </w:r>
      <w:r w:rsidR="00922810">
        <w:t>compensação tributária.</w:t>
      </w:r>
      <w:r w:rsidR="00391CA3">
        <w:t xml:space="preserve"> </w:t>
      </w:r>
    </w:p>
    <w:p w:rsidR="007F5E55" w:rsidRDefault="007F5E55" w:rsidP="00076701">
      <w:pPr>
        <w:jc w:val="both"/>
      </w:pPr>
      <w:r>
        <w:lastRenderedPageBreak/>
        <w:t xml:space="preserve">Limitações </w:t>
      </w:r>
      <w:r w:rsidR="00E3494B">
        <w:t xml:space="preserve">Materiais </w:t>
      </w:r>
      <w:r>
        <w:t xml:space="preserve">à </w:t>
      </w:r>
      <w:r w:rsidR="00E3494B">
        <w:t xml:space="preserve">propositura de </w:t>
      </w:r>
      <w:r>
        <w:t>Ação Declaratória</w:t>
      </w:r>
      <w:r w:rsidR="00E3494B">
        <w:t xml:space="preserve"> em Matéria Tributária</w:t>
      </w:r>
    </w:p>
    <w:p w:rsidR="007F5E55" w:rsidRDefault="007F5E55" w:rsidP="00076701">
      <w:pPr>
        <w:jc w:val="both"/>
      </w:pPr>
      <w:r>
        <w:tab/>
        <w:t xml:space="preserve">A ação declaratória em matéria tributária </w:t>
      </w:r>
      <w:r w:rsidR="00082875">
        <w:t>não se presta à mera confirmação de fato jurídico tributário, conforme lecionam a Doutrina e a Jurisprudênci</w:t>
      </w:r>
      <w:r w:rsidR="00FE13CB">
        <w:t>a</w:t>
      </w:r>
      <w:r w:rsidR="00082875">
        <w:t>.</w:t>
      </w:r>
      <w:r w:rsidR="00FE13CB">
        <w:t xml:space="preserve"> </w:t>
      </w:r>
      <w:r w:rsidR="00DE6A02">
        <w:t xml:space="preserve">O fato tributário não deve ser objeto de ação declaratória, cabendo apenas à incerteza quanto à relação jurídica tributária </w:t>
      </w:r>
      <w:r w:rsidR="00960FD4">
        <w:t>dele decorrente a propositura da ação.</w:t>
      </w:r>
    </w:p>
    <w:p w:rsidR="00960FD4" w:rsidRDefault="00960FD4" w:rsidP="00076701">
      <w:pPr>
        <w:jc w:val="both"/>
      </w:pPr>
      <w:r>
        <w:tab/>
        <w:t xml:space="preserve">Quanto à ação declaratória e a alegação de ilegalidade/inconstitucionalidade, há que se minudenciar a análise: a ação declaratória em matéria tributária pode argumentar a ilegalidade ou a inconstitucionalidade de certa norma tributária? Sim, desde que tais violações da ordem jurídica embasem a objeção/confirmação de relação jurídica existente, isto é, a alegação de ilegalidades deve amparar o pedido de reconhecimento de (in)existência da relação jurídica, real objeto da ação, sendo inconcebível para a declaratória tributária a mera “consulta” ao </w:t>
      </w:r>
      <w:r>
        <w:rPr>
          <w:i/>
        </w:rPr>
        <w:t>status</w:t>
      </w:r>
      <w:r>
        <w:t xml:space="preserve"> de legalidade da norma. Desta forma, não se pode propor ação declaratória que discuta </w:t>
      </w:r>
      <w:r>
        <w:rPr>
          <w:i/>
        </w:rPr>
        <w:t>lei em tese</w:t>
      </w:r>
      <w:r>
        <w:t>, mas a discussão acerca da ilegalidade/inconstitucionalidade da norma tributária pode ser trazida aos autos desde que fundamente o pedido declaratório, não podendo compô-lo</w:t>
      </w:r>
      <w:r w:rsidR="00A42718">
        <w:t xml:space="preserve"> estruturalmente</w:t>
      </w:r>
      <w:r>
        <w:t>.</w:t>
      </w:r>
    </w:p>
    <w:p w:rsidR="00A439C5" w:rsidRDefault="00F41405" w:rsidP="00076701">
      <w:pPr>
        <w:jc w:val="both"/>
      </w:pPr>
      <w:r>
        <w:tab/>
        <w:t xml:space="preserve">A propositura de ação declaratória não suspende a exigibilidade do tributo, </w:t>
      </w:r>
      <w:r w:rsidR="00383DD1">
        <w:t>não se afigura entre as hipó</w:t>
      </w:r>
      <w:r w:rsidR="00D86C0B">
        <w:t xml:space="preserve">teses listadas no art. 151, CTN. </w:t>
      </w:r>
      <w:r w:rsidR="004E3908">
        <w:t>Assim, se o autor desejar a suspensão da exigibilidade, poderá fazer depósito do montante integral a ser informado pela Fazenda, judicialmente, na própria ação declaratória.</w:t>
      </w:r>
    </w:p>
    <w:p w:rsidR="00C5776C" w:rsidRPr="00643B4D" w:rsidRDefault="00C5776C" w:rsidP="00076701">
      <w:pPr>
        <w:jc w:val="both"/>
      </w:pPr>
      <w:r w:rsidRPr="00643B4D">
        <w:t>Ação Declaratória Incidental</w:t>
      </w:r>
    </w:p>
    <w:p w:rsidR="00170278" w:rsidRDefault="00BA14FC" w:rsidP="00076701">
      <w:pPr>
        <w:jc w:val="both"/>
      </w:pPr>
      <w:r>
        <w:rPr>
          <w:b/>
        </w:rPr>
        <w:tab/>
      </w:r>
      <w:r w:rsidR="007A10B1">
        <w:t xml:space="preserve">O atual rito ordinário permite que a  declaração seja decidida incidentalmente caso a resolução da questão de mérito central dependa da validação incidental, conforme informa o art. 5º, CPC/73. </w:t>
      </w:r>
      <w:r w:rsidR="00170278">
        <w:t>Assim, se imprescindível ao deslinde da questão principal, poderá o Juízo se manifestar de forma incidental, sobre conteúdo declaratório – caracterizando a ampliação material da coisa julgada, e gerando ação declaratória incidental.</w:t>
      </w:r>
    </w:p>
    <w:p w:rsidR="008A0AA4" w:rsidRDefault="00170278" w:rsidP="00076701">
      <w:pPr>
        <w:jc w:val="both"/>
      </w:pPr>
      <w:r>
        <w:tab/>
        <w:t>Atentemos, contudo, para a exclusão da disposição incidental declaratória no CPC/15, que a passa a vigorar em 2016.</w:t>
      </w:r>
      <w:r w:rsidR="006E47AF">
        <w:t xml:space="preserve"> No novo CPC, as disposições do art. 5º são suprimidas do texto legal, levantando-se a questão quanto à possibilidade da ampliação material da coisa julgada, sobretudo se confrontarmos o art. 503, do novo CPC. </w:t>
      </w:r>
      <w:r w:rsidR="005E7512">
        <w:t>A Jurisprudência e a Doutrina terão de assentar seu entendimento sobre as novas disposições do CPC</w:t>
      </w:r>
      <w:r w:rsidR="000372A1">
        <w:t>/15</w:t>
      </w:r>
      <w:r w:rsidR="005E7512">
        <w:t>.</w:t>
      </w:r>
    </w:p>
    <w:p w:rsidR="008A0AA4" w:rsidRPr="00643B4D" w:rsidRDefault="008A0AA4" w:rsidP="00076701">
      <w:pPr>
        <w:jc w:val="both"/>
      </w:pPr>
      <w:r w:rsidRPr="00643B4D">
        <w:t>Antecipação de Tutela na Ação Declaratória</w:t>
      </w:r>
    </w:p>
    <w:p w:rsidR="00B24B00" w:rsidRDefault="008A0AA4" w:rsidP="00076701">
      <w:pPr>
        <w:jc w:val="both"/>
      </w:pPr>
      <w:r>
        <w:tab/>
      </w:r>
      <w:r w:rsidR="001737B4">
        <w:t>A Ação Declaratória, seja positiva ou negativa, comporta o pedido pelo autor de antecipação dos efeitos da tutela, desde que presentes os requisit</w:t>
      </w:r>
      <w:r w:rsidR="000C06CD">
        <w:t>os listados no art. 273, CPC/73.</w:t>
      </w:r>
      <w:r w:rsidR="00E81105">
        <w:t xml:space="preserve"> A despeito de a antecipação dos efeitos representar, faticamente, </w:t>
      </w:r>
      <w:r w:rsidR="009869C3">
        <w:t xml:space="preserve">a completa satisfatividade da decisão final, a apresentação dos requisitos de </w:t>
      </w:r>
      <w:r w:rsidR="009869C3">
        <w:rPr>
          <w:i/>
        </w:rPr>
        <w:t xml:space="preserve">fumus boni iuris </w:t>
      </w:r>
      <w:r w:rsidR="009869C3">
        <w:t xml:space="preserve">e </w:t>
      </w:r>
      <w:r w:rsidR="009869C3">
        <w:rPr>
          <w:i/>
        </w:rPr>
        <w:t>periculum in mora</w:t>
      </w:r>
      <w:r w:rsidR="009869C3">
        <w:t xml:space="preserve"> resguarda ao requerente a possibilidade de concessão de tutela antecipada, haja vista o caráter compulsório das relações tributárias</w:t>
      </w:r>
      <w:r w:rsidR="00B24B00">
        <w:t>.</w:t>
      </w:r>
    </w:p>
    <w:p w:rsidR="00BA14FC" w:rsidRDefault="00B24B00" w:rsidP="00076701">
      <w:pPr>
        <w:jc w:val="both"/>
      </w:pPr>
      <w:r>
        <w:tab/>
        <w:t xml:space="preserve">O CPC/15 altera substancialmente as disposições de antecipação de tutela e de acautelamento, seu conteúdo, entretanto, refere-se majoritariamente a alterações </w:t>
      </w:r>
      <w:r>
        <w:lastRenderedPageBreak/>
        <w:t xml:space="preserve">procedimentais, não trazendo alterações quanto à natureza jurídica e à </w:t>
      </w:r>
      <w:r w:rsidR="006627F8">
        <w:t>materialidade</w:t>
      </w:r>
      <w:r>
        <w:t xml:space="preserve"> das </w:t>
      </w:r>
      <w:r w:rsidR="007A10B1">
        <w:t xml:space="preserve"> </w:t>
      </w:r>
      <w:r>
        <w:t>tutelas liminares. Permanecendo a possibilidade de antecipação de tutela em ação declaratória no novo CPC/15.</w:t>
      </w:r>
    </w:p>
    <w:p w:rsidR="00BA02FC" w:rsidRPr="00643B4D" w:rsidRDefault="00FD5304" w:rsidP="00076701">
      <w:pPr>
        <w:jc w:val="both"/>
      </w:pPr>
      <w:r w:rsidRPr="00643B4D">
        <w:t>Ação Declaratória de Imunidade Tributária</w:t>
      </w:r>
    </w:p>
    <w:p w:rsidR="0073229B" w:rsidRDefault="00FD5304" w:rsidP="00076701">
      <w:pPr>
        <w:jc w:val="both"/>
      </w:pPr>
      <w:r>
        <w:tab/>
      </w:r>
      <w:r w:rsidR="005A7530">
        <w:t xml:space="preserve">A ação declaratória de imunidade tributária é hipótese extremamente relevante em matéria tributária. A declaratória de imunidade essencialmente visa o reconhecimento do </w:t>
      </w:r>
      <w:r w:rsidR="005A7530">
        <w:rPr>
          <w:i/>
        </w:rPr>
        <w:t>status</w:t>
      </w:r>
      <w:r w:rsidR="005A7530">
        <w:t xml:space="preserve"> de entidade imune às práticas tributárias, para tanto há que se ver reconh</w:t>
      </w:r>
      <w:r w:rsidR="005F2EA2">
        <w:t xml:space="preserve">ecida a inexistência de relação tributária – de outra forma, apenas se estaria propondo a ação declaratória para se </w:t>
      </w:r>
      <w:r w:rsidR="006627F8">
        <w:t>reconhecer</w:t>
      </w:r>
      <w:r w:rsidR="005F2EA2">
        <w:t xml:space="preserve"> a imunidade, um fato jurídico</w:t>
      </w:r>
      <w:r w:rsidR="00DE2969">
        <w:t xml:space="preserve"> tributár</w:t>
      </w:r>
      <w:r w:rsidR="00897C76">
        <w:t>io, pedido que, como acima escrito, não é reconhecido como legítimo à propositura da ação declaratória. A</w:t>
      </w:r>
      <w:r w:rsidR="00BA4796">
        <w:t xml:space="preserve"> ação declaratória de imunidade, entretanto, </w:t>
      </w:r>
      <w:r w:rsidR="0073229B">
        <w:t>confirma</w:t>
      </w:r>
      <w:r w:rsidR="00BA4796">
        <w:t xml:space="preserve"> a imunidade enquanto fato tributário</w:t>
      </w:r>
      <w:r w:rsidR="0073229B">
        <w:t>,</w:t>
      </w:r>
      <w:r w:rsidR="00BA4796">
        <w:t xml:space="preserve"> ao declarar inexistente a relação j</w:t>
      </w:r>
      <w:r w:rsidR="0073229B">
        <w:t>urídica tributária obrigacional, tendo em vista o sistema constitucional de imunização tributária.</w:t>
      </w:r>
    </w:p>
    <w:p w:rsidR="00F31FBB" w:rsidRPr="00643B4D" w:rsidRDefault="00F31FBB" w:rsidP="00076701">
      <w:pPr>
        <w:jc w:val="both"/>
      </w:pPr>
      <w:r w:rsidRPr="00643B4D">
        <w:t>Ação Declaratória (positiva) de créditos tributários escriturais</w:t>
      </w:r>
    </w:p>
    <w:p w:rsidR="00E51184" w:rsidRDefault="00F31FBB" w:rsidP="00076701">
      <w:pPr>
        <w:jc w:val="both"/>
      </w:pPr>
      <w:r>
        <w:tab/>
      </w:r>
      <w:r w:rsidR="006376F6">
        <w:t>Esta ação se ampara no pedido de reconhecimento/confirmação do direito do contribuinte de contabilizar créditos tributários ainda não lançados pela Fazenda Pública, e é comum especialmente em relação a tributos que funcionam com regime de créditos escriturais (como o IPI e o ICMS).</w:t>
      </w:r>
    </w:p>
    <w:p w:rsidR="00E51184" w:rsidRPr="00643B4D" w:rsidRDefault="00E51184" w:rsidP="00076701">
      <w:pPr>
        <w:jc w:val="both"/>
      </w:pPr>
      <w:r w:rsidRPr="00643B4D">
        <w:t>Ação Declaratória de Compensação</w:t>
      </w:r>
    </w:p>
    <w:p w:rsidR="004B45FF" w:rsidRDefault="00E51184" w:rsidP="00076701">
      <w:pPr>
        <w:jc w:val="both"/>
      </w:pPr>
      <w:r>
        <w:tab/>
      </w:r>
      <w:r w:rsidR="003863C8">
        <w:t>Fundamenta-se no art. 66, da Lei nº 8.383/91</w:t>
      </w:r>
      <w:r w:rsidR="00DD4D95">
        <w:t>, e objetiva o reconhecimento do direito à compensação de créditos tributários em face de indébitos e pagamentos a mai</w:t>
      </w:r>
      <w:r w:rsidR="00A75022">
        <w:t>or realizados pelo contribuinte – ainda que o pagamento indevido tenha se dado em razão de decisão condenatória.</w:t>
      </w:r>
    </w:p>
    <w:p w:rsidR="004B45FF" w:rsidRPr="00643B4D" w:rsidRDefault="004B45FF" w:rsidP="00076701">
      <w:pPr>
        <w:jc w:val="both"/>
      </w:pPr>
      <w:r w:rsidRPr="00643B4D">
        <w:t>Execução Fiscal e Ação Declaratória</w:t>
      </w:r>
    </w:p>
    <w:p w:rsidR="008530EA" w:rsidRDefault="004B45FF" w:rsidP="00076701">
      <w:pPr>
        <w:jc w:val="both"/>
      </w:pPr>
      <w:r>
        <w:tab/>
      </w:r>
      <w:r w:rsidR="0009115C">
        <w:t>A ação declaratória proposta não altera a possibilidade de a Fazenda ajuizar execução fiscal, já que a primeira não possui efeito de suspensão da exigibilidade do tributo em discussão.</w:t>
      </w:r>
      <w:r w:rsidR="003B777C">
        <w:t xml:space="preserve"> As ações, propostas em distintos momentos ficam dependentes, com deslocamento de foro para aquela que primeiro for ajuizada.</w:t>
      </w:r>
      <w:r w:rsidR="00911E7E">
        <w:t xml:space="preserve"> Caso haja oposição de embargos à execução, </w:t>
      </w:r>
      <w:r w:rsidR="00A641D9">
        <w:t>está-se diante de um caso de litispendência entre as ações, parcial ou total.</w:t>
      </w:r>
    </w:p>
    <w:p w:rsidR="00643B4D" w:rsidRDefault="008530EA" w:rsidP="00076701">
      <w:pPr>
        <w:jc w:val="both"/>
        <w:rPr>
          <w:b/>
        </w:rPr>
      </w:pPr>
      <w:r>
        <w:rPr>
          <w:b/>
        </w:rPr>
        <w:t>Ação Anulatória em Matéria Tributária</w:t>
      </w:r>
    </w:p>
    <w:p w:rsidR="00E72CAE" w:rsidRDefault="00643B4D" w:rsidP="005F2F74">
      <w:pPr>
        <w:spacing w:before="240"/>
        <w:jc w:val="both"/>
      </w:pPr>
      <w:r>
        <w:tab/>
      </w:r>
      <w:r w:rsidR="00A75022">
        <w:t xml:space="preserve"> </w:t>
      </w:r>
      <w:r w:rsidR="00BA4796">
        <w:t xml:space="preserve"> </w:t>
      </w:r>
      <w:r w:rsidR="00770B66">
        <w:t>A ação anulatória em matéria tributária objetiva a anulação, parcial ou total</w:t>
      </w:r>
      <w:r w:rsidR="0069528D">
        <w:t>,</w:t>
      </w:r>
      <w:r w:rsidR="0054784A">
        <w:t xml:space="preserve"> </w:t>
      </w:r>
      <w:r w:rsidR="00770B66">
        <w:t>de ato administrativo que imputa ao contribuinte obrigações</w:t>
      </w:r>
      <w:r w:rsidR="005F2F74">
        <w:t xml:space="preserve"> na relação jurídica tributária que este entende ilegais/indevidas. Os atos administrativos a que se faz referência são mais comumente os atos de lançamento de tributos ou os atos de aplicação de penalidades (autos de infração)</w:t>
      </w:r>
      <w:r w:rsidR="00681A3C">
        <w:t xml:space="preserve">. </w:t>
      </w:r>
      <w:r w:rsidR="00E72CAE">
        <w:t>A natureza jurídica da ação anulatória é de conteúdo constitutivo-negativo, ou seja, visa estabelecer conteúdo modificativo ou extintivo na relação jurídica tributária pré-existente.</w:t>
      </w:r>
    </w:p>
    <w:p w:rsidR="0054784A" w:rsidRDefault="00681A3C" w:rsidP="00E72CAE">
      <w:pPr>
        <w:spacing w:before="240"/>
        <w:ind w:firstLine="708"/>
        <w:jc w:val="both"/>
      </w:pPr>
      <w:r>
        <w:lastRenderedPageBreak/>
        <w:t>A ação anulatória segue rito ordinário do CPC/73 (arts. 282 e ss – arts. 319 e ss no novo CPC/15), a despeito de sua menção no art. 38, da Lei 6.830/80 (Lei de Execuções Fiscais), a ação anulatória não detém procedimento próprio, sendo, portanto, ação tributária imprópria.</w:t>
      </w:r>
    </w:p>
    <w:p w:rsidR="00FD5304" w:rsidRDefault="0054784A" w:rsidP="005F2F74">
      <w:pPr>
        <w:spacing w:before="240"/>
        <w:jc w:val="both"/>
      </w:pPr>
      <w:r>
        <w:tab/>
      </w:r>
      <w:r w:rsidR="00E72CAE">
        <w:t xml:space="preserve"> </w:t>
      </w:r>
      <w:r w:rsidR="005F591C">
        <w:t>Ainda no mesmo art. 38, da Lei de Execuções Fiscais, há disposição sobre o condicionamento da propositura da ação anulatória à efetuação do depósito do montante integral pelo contribuinte-autor, com valores corrigidos e juros de mora. A condição descrita não se coaduna com o regime constitucional atualmente concebido e há muito teve sua aplicabilidade prejudicada e afastada pelas Cortes Superiores, desde o extinto Tribunal Federal de Recursos</w:t>
      </w:r>
      <w:r w:rsidR="00BF19CE">
        <w:t xml:space="preserve"> (Súmula nº 247) ao Superior Tribunal de Justiça (STJ ArRg nos Edcl no Ag nº 1.107.172, Rel Ministro Herman Benjamin, 11.09.2009) e ao Supremo Tribunal Federal (STF Ac. RE nº 103.400-9/SP, Rel. Ministro Rafael Mayer, 01.02.1985 e Súmula Vinculante nº 28).</w:t>
      </w:r>
    </w:p>
    <w:p w:rsidR="00BF19CE" w:rsidRDefault="001E3274" w:rsidP="005F2F74">
      <w:pPr>
        <w:spacing w:before="240"/>
        <w:jc w:val="both"/>
      </w:pPr>
      <w:r>
        <w:t>Ação Anulatória e Ações Declaratórias: possibilidade de cumulação</w:t>
      </w:r>
    </w:p>
    <w:p w:rsidR="00240AA9" w:rsidRDefault="001E3274" w:rsidP="005F2F74">
      <w:pPr>
        <w:spacing w:before="240"/>
        <w:jc w:val="both"/>
      </w:pPr>
      <w:r>
        <w:tab/>
        <w:t>Há possibilidade de se propor ação anulatória em matéria tributária cumulada com pedido de declaratória negativa (ine</w:t>
      </w:r>
      <w:r w:rsidR="00F27CAF">
        <w:t xml:space="preserve">xistência da relação jurídica), já que o pedido de anulação de ato da Administração Fiscal se coaduna perfeitamente à requisição do reconhecimento da ilegalidade/inconstitucionalidade da relação jurídica tributária imposta pelo Fisco. </w:t>
      </w:r>
      <w:r w:rsidR="00C67DEE">
        <w:t>Ajuíza-se ação, por exemplo, de anulação de ato de lançamento de tributo, cumulada com pedido de reconhecimento da ilegalidade, e consequente inexistência, de relação jurídica tributária em caso de entida</w:t>
      </w:r>
      <w:r w:rsidR="007220F1">
        <w:t xml:space="preserve">de isenta por lei à tributação. Inclusive, a análise material do pedido da ação demonstra que a declaratória negativa possui conteúdo mais extenso – já que o reconhecimento implica que se evite a  futura tributação pela Fazenda, </w:t>
      </w:r>
      <w:r w:rsidR="00240AA9">
        <w:t>conquanto se mantenha a isenção;</w:t>
      </w:r>
      <w:r w:rsidR="007220F1">
        <w:t xml:space="preserve"> ao passo que o pedido anulatório é pontual – referindo-se exclusivamen</w:t>
      </w:r>
      <w:r w:rsidR="00240AA9">
        <w:t>te ao ato de lançamento, tendo como efeitos consequentes apenas a anulação de atos que se baseiem no lançamento ilegal (como atos de fiscalização e de cobrança).</w:t>
      </w:r>
    </w:p>
    <w:p w:rsidR="00240AA9" w:rsidRDefault="00240AA9" w:rsidP="005F2F74">
      <w:pPr>
        <w:spacing w:before="240"/>
        <w:jc w:val="both"/>
      </w:pPr>
      <w:r>
        <w:t>Ação Anulatória e Execução Fiscal</w:t>
      </w:r>
    </w:p>
    <w:p w:rsidR="00EA38C8" w:rsidRDefault="00240AA9" w:rsidP="00EA38C8">
      <w:pPr>
        <w:spacing w:before="240"/>
        <w:jc w:val="both"/>
      </w:pPr>
      <w:r>
        <w:tab/>
      </w:r>
      <w:r w:rsidR="006627F8">
        <w:t xml:space="preserve">A propositura de ação anulatória, sem a efetuação de depósito do </w:t>
      </w:r>
      <w:r w:rsidR="006627F8">
        <w:rPr>
          <w:i/>
        </w:rPr>
        <w:t>quantum</w:t>
      </w:r>
      <w:r w:rsidR="006627F8">
        <w:t xml:space="preserve"> questionado, não enseja a suspensão de exigibilidade do crédito tributário, assim, faculta-se à Fazenda a propositura de Execução Fiscal</w:t>
      </w:r>
      <w:r w:rsidR="00147797">
        <w:t xml:space="preserve"> para a satisfação do crédito.</w:t>
      </w:r>
      <w:r w:rsidR="009C36E4">
        <w:t xml:space="preserve"> De toda maneira, a análise dos pedidos demonstra que a </w:t>
      </w:r>
      <w:r w:rsidR="009C36E4">
        <w:rPr>
          <w:i/>
        </w:rPr>
        <w:t>causa de pedir remota</w:t>
      </w:r>
      <w:r w:rsidR="009C36E4">
        <w:t xml:space="preserve"> de ambos estão conectadas, razão pela qual a concomitância dos processos gera conexão, reunindo-se as ações para julgamento conjunto, conforme as disposições dos arts. 103, 105 e 106 do CP</w:t>
      </w:r>
      <w:r w:rsidR="008A3742">
        <w:t>C/73 (arts. 55 e 58 do CPC/15). Destaque-se que não há litispendência entre as ações, dada</w:t>
      </w:r>
      <w:r w:rsidR="00EA38C8">
        <w:t>s</w:t>
      </w:r>
      <w:r w:rsidR="008A3742">
        <w:t xml:space="preserve"> a ligação por causa de pedir </w:t>
      </w:r>
      <w:r w:rsidR="008A3742">
        <w:rPr>
          <w:i/>
        </w:rPr>
        <w:t xml:space="preserve">remota </w:t>
      </w:r>
      <w:r w:rsidR="008A3742">
        <w:t xml:space="preserve">e não </w:t>
      </w:r>
      <w:r w:rsidR="008A3742">
        <w:rPr>
          <w:i/>
        </w:rPr>
        <w:t>próxima</w:t>
      </w:r>
      <w:r w:rsidR="00EA38C8">
        <w:t xml:space="preserve"> e a distinção de pedidos das ações,</w:t>
      </w:r>
      <w:r w:rsidR="008A3742">
        <w:t xml:space="preserve"> </w:t>
      </w:r>
      <w:r w:rsidR="00EA38C8">
        <w:t>gerando singularmente a conexão.</w:t>
      </w:r>
    </w:p>
    <w:p w:rsidR="00EA38C8" w:rsidRDefault="00EA38C8" w:rsidP="00EA38C8">
      <w:pPr>
        <w:spacing w:before="240"/>
        <w:jc w:val="both"/>
      </w:pPr>
      <w:r>
        <w:tab/>
        <w:t xml:space="preserve">Distinto é o caso dos embargos à execução, </w:t>
      </w:r>
      <w:r w:rsidR="00120F21">
        <w:t xml:space="preserve">ou embargos do devedor: se os embargos detiverem identidade de pedido e de causa de pedir, </w:t>
      </w:r>
      <w:r w:rsidR="00181B0F">
        <w:t xml:space="preserve">ou seja, se os embargos objetivarem a constituição negativa da relação jurídica tributária, </w:t>
      </w:r>
      <w:r w:rsidR="00E53F06">
        <w:t xml:space="preserve">desconstituindo a relação e suas obrigações, </w:t>
      </w:r>
      <w:r w:rsidR="004F2F79">
        <w:t xml:space="preserve">a litispendência poderá ser caracterizada, </w:t>
      </w:r>
      <w:r w:rsidR="00585535">
        <w:t>tendo em vista a identidade de partes, de pedido e de causa de pedir.</w:t>
      </w:r>
    </w:p>
    <w:p w:rsidR="00FA0727" w:rsidRDefault="00FA0727" w:rsidP="00EA38C8">
      <w:pPr>
        <w:spacing w:before="240"/>
        <w:jc w:val="both"/>
        <w:rPr>
          <w:b/>
        </w:rPr>
      </w:pPr>
      <w:r>
        <w:rPr>
          <w:b/>
        </w:rPr>
        <w:t>Ação Condenatória de Repetição de Indébito</w:t>
      </w:r>
    </w:p>
    <w:p w:rsidR="00FA0727" w:rsidRDefault="00FA0727" w:rsidP="00EA38C8">
      <w:pPr>
        <w:spacing w:before="240"/>
        <w:jc w:val="both"/>
      </w:pPr>
      <w:r>
        <w:lastRenderedPageBreak/>
        <w:tab/>
      </w:r>
      <w:r w:rsidR="00B32BB8">
        <w:t xml:space="preserve">Trata-se de ação antiexacional, de rito ordinário – e, portanto, ação tributária imprópria, </w:t>
      </w:r>
      <w:r w:rsidR="00246A95">
        <w:t>de natureza condenatória, que visa a restituição pela ente tributante de valores</w:t>
      </w:r>
      <w:r w:rsidR="00A858C2">
        <w:t>/ingressos</w:t>
      </w:r>
      <w:r w:rsidR="00246A95">
        <w:t xml:space="preserve"> pagos i</w:t>
      </w:r>
      <w:r w:rsidR="00A858C2">
        <w:t xml:space="preserve">ndevidamente pelo contribuinte. O pedido da ação repetitória </w:t>
      </w:r>
      <w:r w:rsidR="00734B90">
        <w:t xml:space="preserve">baseia-se em valores pagos indevidamente, podendo ser eles referentes a tributos, a penalidades pecuniárias ou a acréscimos indevidos (como juros de mora </w:t>
      </w:r>
      <w:r w:rsidR="007443F0">
        <w:t xml:space="preserve">ou correção monetária a maior), e pauta-se em erro formal ou material do Fisco ao realizar a administração fiscal, advindo de </w:t>
      </w:r>
      <w:r w:rsidR="00945AF2">
        <w:t>erro administrativo ou de ilegalidade/inconstitucionalidade na aplicação de normas tributárias.</w:t>
      </w:r>
    </w:p>
    <w:p w:rsidR="005A6EC9" w:rsidRDefault="005A6EC9" w:rsidP="00EA38C8">
      <w:pPr>
        <w:spacing w:before="240"/>
        <w:jc w:val="both"/>
      </w:pPr>
      <w:r>
        <w:tab/>
      </w:r>
      <w:r w:rsidR="009977AB">
        <w:t>A fundamentação para a ação repetitória está inserida constitucionalmente na vedação ao confisco, à adstrição da ação estatal à legalidade, e prevista mais detalhadamente nos art.s 165 a 169 do Código Tributário Nacional.</w:t>
      </w:r>
    </w:p>
    <w:p w:rsidR="009977AB" w:rsidRDefault="009977AB" w:rsidP="00EA38C8">
      <w:pPr>
        <w:spacing w:before="240"/>
        <w:jc w:val="both"/>
      </w:pPr>
      <w:r>
        <w:tab/>
      </w:r>
      <w:r w:rsidR="00DD371E">
        <w:t xml:space="preserve">Afirma-se que a análise do pedido de repetição o decompõe em duas demandas: uma declaratória (negativa) e uma condenatória. Na primeira, requer-se o reconhecimento da ilegalidade da cobrança, e, na segunda, a repetição do ingresso indevidamente pago. </w:t>
      </w:r>
      <w:r w:rsidR="007E2CF6">
        <w:t>Assim, se conveniente ao contribuinte-autor, val</w:t>
      </w:r>
      <w:r w:rsidR="008F03AD">
        <w:t>endo-se do conteúdo declaratório</w:t>
      </w:r>
      <w:r w:rsidR="007E2CF6">
        <w:t xml:space="preserve"> de decisão de procedência, poderá prosseguir à compensação tributária, se viável, nos termos do art. 66 da Lei nº 8.383/91, sem necessidade de autorização da Fazenda, observando-se o regime jurídico administrativo próprio para a compensação de tributos.</w:t>
      </w:r>
    </w:p>
    <w:p w:rsidR="006B5012" w:rsidRDefault="00806B1F" w:rsidP="00EA38C8">
      <w:pPr>
        <w:spacing w:before="240"/>
        <w:jc w:val="both"/>
      </w:pPr>
      <w:r>
        <w:tab/>
      </w:r>
      <w:r w:rsidR="00880AB1">
        <w:t xml:space="preserve">O prazo para a propositura de ação de repetição, inicialmente, se compunha da interpretação dos arts. 150, 165 e 168 do CTN, o que levou à confluência do prazo de cinco anos computados do pagamento, mais cinco anos de prazo prescricional do CTN. O STJ abraçou o prazo de dez anos, chamado de “tese dos cinco mais cinco”. Em 2005, a Lei Complementar nº 118, alterou as disposições do CTN, determinando aplicação de suas disposições após </w:t>
      </w:r>
      <w:r w:rsidR="00880AB1">
        <w:rPr>
          <w:i/>
        </w:rPr>
        <w:t xml:space="preserve">vacatio legis </w:t>
      </w:r>
      <w:r w:rsidR="00880AB1">
        <w:t>de 120 dias – desrespeitando o princípio constitucional da anterioridade tributária, levando a questionamentos no STJ e no STF acerca da constitucionalidade da Lei, até b que, em 2010, o STF decidiu pela inconstitucionalidade parcial da LC nº 118/05, e modulando os efeitos que geram à leitura dos prazos atualmente: (I) tributos indevidos recolhidos até 8 de junho de 2005, aplica-se o prazo de 10 (dez) anos para a ação de repetição; (II) para os demais tributos recolhidos indevidamente, aplica-se o prazo de</w:t>
      </w:r>
      <w:r w:rsidR="00AC7DAB">
        <w:t xml:space="preserve"> 5 (cinco) anos para a propositura da ação.</w:t>
      </w:r>
    </w:p>
    <w:p w:rsidR="00FF5EE5" w:rsidRDefault="00FF5EE5" w:rsidP="00EA38C8">
      <w:pPr>
        <w:spacing w:before="240"/>
        <w:jc w:val="both"/>
      </w:pPr>
      <w:r>
        <w:t>Legitimidade</w:t>
      </w:r>
      <w:r>
        <w:rPr>
          <w:i/>
        </w:rPr>
        <w:t xml:space="preserve"> ad causam </w:t>
      </w:r>
      <w:r>
        <w:t>fracionada: particularidades da ação de repetição</w:t>
      </w:r>
    </w:p>
    <w:p w:rsidR="00793EE9" w:rsidRDefault="00FF5EE5" w:rsidP="00EA38C8">
      <w:pPr>
        <w:spacing w:before="240"/>
        <w:jc w:val="both"/>
      </w:pPr>
      <w:r>
        <w:tab/>
      </w:r>
      <w:r w:rsidR="00AF01DB">
        <w:t xml:space="preserve">Há situações particulares do Direito Tributário que suscitam questionamentos acerca dos instrumentos processuais devidos e </w:t>
      </w:r>
      <w:r w:rsidR="00321479">
        <w:t>sua aplicação, assim</w:t>
      </w:r>
      <w:r w:rsidR="00880AB1">
        <w:t xml:space="preserve"> </w:t>
      </w:r>
      <w:r w:rsidR="00321479">
        <w:t>fica a transferência de responsabilidade tributária, em que mais de um “contribuinte” figura na mesma relação tributária, isto é, há relação jurídica tributária que impinge sobre determinado indivíduo obrigação tributária, mas a sua satisfação (o ônus econômico) é realizada por um terceiro indivíduo, o responsável, gerando assim uma relação tripartite em que há relações tributárias entre o ente tributante e os dois contribuintes. Na dada situação, surge a dúvida sobre quem seria o legitimado ativo correto para a propositura de qual ação tributária.</w:t>
      </w:r>
      <w:r w:rsidR="00793EE9">
        <w:t xml:space="preserve"> </w:t>
      </w:r>
    </w:p>
    <w:p w:rsidR="00806B1F" w:rsidRPr="00734B90" w:rsidRDefault="00793EE9" w:rsidP="00EA38C8">
      <w:pPr>
        <w:spacing w:before="240"/>
        <w:jc w:val="both"/>
      </w:pPr>
      <w:r>
        <w:tab/>
        <w:t xml:space="preserve">Sustenta-se que existe um “fracionamento” da legitimidade </w:t>
      </w:r>
      <w:r>
        <w:rPr>
          <w:i/>
        </w:rPr>
        <w:t>ad causam</w:t>
      </w:r>
      <w:r>
        <w:t xml:space="preserve">, conforme entende também o STJ, em que </w:t>
      </w:r>
      <w:r w:rsidR="00D82FAD">
        <w:t>se faculta</w:t>
      </w:r>
      <w:r>
        <w:t xml:space="preserve"> ao contribuinte que suporta a obrigação econômica </w:t>
      </w:r>
      <w:r>
        <w:lastRenderedPageBreak/>
        <w:t xml:space="preserve">(pagamento) a legitimidade para a propositura da ação de repetição, já que o pagamento indevido em si, foi realizado por tal contribuinte. Não se pode, entretanto, crer que o contribuinte </w:t>
      </w:r>
      <w:r>
        <w:rPr>
          <w:i/>
        </w:rPr>
        <w:t>strictu sensu</w:t>
      </w:r>
      <w:r>
        <w:t xml:space="preserve">, contribuinte originário da relação tributário esteja excluído de demandas judiciais, sendo legitimado ativo para a propositura de ações declaratórias, por exemplo, em que questionaria a relação jurídica tributária. </w:t>
      </w:r>
      <w:r w:rsidR="002F151E">
        <w:t>Desta maneira, há o fracionamento da legitimidade dos contribuintes, dentro da mesma relação tributária, para que haja a necessária atenção judicial às suas demandas.</w:t>
      </w:r>
      <w:r w:rsidR="00321479">
        <w:t xml:space="preserve"> </w:t>
      </w:r>
    </w:p>
    <w:p w:rsidR="00344561" w:rsidRDefault="00344561" w:rsidP="005F2F74">
      <w:pPr>
        <w:spacing w:before="240"/>
        <w:jc w:val="both"/>
      </w:pPr>
      <w:r>
        <w:rPr>
          <w:b/>
        </w:rPr>
        <w:t>Mais uma Ação Tributária necessária:</w:t>
      </w:r>
      <w:r>
        <w:t xml:space="preserve"> </w:t>
      </w:r>
    </w:p>
    <w:p w:rsidR="00344561" w:rsidRDefault="00344561" w:rsidP="005F2F74">
      <w:pPr>
        <w:spacing w:before="240"/>
        <w:jc w:val="both"/>
      </w:pPr>
      <w:r>
        <w:tab/>
        <w:t>A despeito de termos elencado quatro ações tributárias no início do texto – acima descritas, há que se levar em consideração uma quinta hipótese processual, recorrente demanda judicial, que passa a ser tratada.</w:t>
      </w:r>
    </w:p>
    <w:p w:rsidR="00344561" w:rsidRDefault="00344561" w:rsidP="005F2F74">
      <w:pPr>
        <w:spacing w:before="240"/>
        <w:jc w:val="both"/>
        <w:rPr>
          <w:b/>
        </w:rPr>
      </w:pPr>
      <w:r>
        <w:rPr>
          <w:b/>
        </w:rPr>
        <w:t>Ação de Consignação em Pagamento de crédito tributário</w:t>
      </w:r>
    </w:p>
    <w:p w:rsidR="00A75BCE" w:rsidRDefault="00344561" w:rsidP="005F2F74">
      <w:pPr>
        <w:spacing w:before="240"/>
        <w:jc w:val="both"/>
      </w:pPr>
      <w:r>
        <w:rPr>
          <w:b/>
        </w:rPr>
        <w:tab/>
      </w:r>
      <w:r w:rsidR="00EA4E10">
        <w:t>A consignação não é procedimento costumeiro no direito tributário bras</w:t>
      </w:r>
      <w:r w:rsidR="00EE6571">
        <w:t xml:space="preserve">ileiro, a legislação prioriza o pagamento e o desimpedimento das formas de prestação do contribuinte. A despeito do narrado, o art. 164, CTN, elenca três hipóteses em que a </w:t>
      </w:r>
      <w:r w:rsidR="004836AF">
        <w:t xml:space="preserve">ação de </w:t>
      </w:r>
      <w:r w:rsidR="00EE6571">
        <w:t>consignação é facultada ao contribuinte como forma de manter-se adimplente.</w:t>
      </w:r>
      <w:r w:rsidR="00C73636">
        <w:t xml:space="preserve"> Os dois primeiros incisos referem-se à mora do ente tributante em receber os valores, ao passo que o terceiro se refere à </w:t>
      </w:r>
      <w:r w:rsidR="00182B0C">
        <w:t>“dúvida” sobre o devido ente tributante, isto é, trata-se de hipótese de concorrência de credores tributários, vez que para o contribuinte não está claro a qual ente tributante deve pagar, em face de pluralidade de tributos que podem incidir sobre o mesmo fato gerador – caso comum é o questionamento sobre ISS e ICMS.</w:t>
      </w:r>
    </w:p>
    <w:p w:rsidR="00762F70" w:rsidRDefault="00762F70" w:rsidP="005F2F74">
      <w:pPr>
        <w:spacing w:before="240"/>
        <w:jc w:val="both"/>
      </w:pPr>
      <w:r>
        <w:tab/>
        <w:t xml:space="preserve">A hipótese de ação de consignação que se refere ao terceiro inciso, ou seja, a incerteza quanto ao ente tributante devido, deve ser fundada em razoável dúvida, que deve ser apresentada fundadamente pelo autor. </w:t>
      </w:r>
    </w:p>
    <w:p w:rsidR="00B220F6" w:rsidRDefault="00B220F6" w:rsidP="005F2F74">
      <w:pPr>
        <w:spacing w:before="240"/>
        <w:jc w:val="both"/>
      </w:pPr>
      <w:r>
        <w:tab/>
        <w:t>Há limitação material substantiva à ação de consignação, o CTN atribui a possibilidade da propositura da ação à real intenção de o contribuinte realizar o pagamento, em outras palavras, a ação consignatória não é instrumento processual legítimo às discussões anulatórias/declaratórias, mas exclusivamente à questão pendente sobre qual o tributo que deve incidir e que o contribuinte anseia quitar.</w:t>
      </w:r>
    </w:p>
    <w:p w:rsidR="001A297E" w:rsidRDefault="00CB067E" w:rsidP="005F2F74">
      <w:pPr>
        <w:spacing w:before="240"/>
        <w:jc w:val="both"/>
      </w:pPr>
      <w:r>
        <w:tab/>
      </w:r>
      <w:r w:rsidR="001A297E">
        <w:t>Quanto ao valor depositado dos tributos disputados, considera-se que o autor deva consignar o valor do tributo mais alto – caso haja disparidade de valores. Se o autor depositar valor inferior àquele contestado, haverá efeito liberatório e</w:t>
      </w:r>
      <w:r w:rsidR="00090DDC">
        <w:t xml:space="preserve">xecutivo do montante não depositado. </w:t>
      </w:r>
    </w:p>
    <w:p w:rsidR="00177E10" w:rsidRDefault="00CB067E" w:rsidP="001A297E">
      <w:pPr>
        <w:spacing w:before="240"/>
        <w:ind w:firstLine="708"/>
        <w:jc w:val="both"/>
      </w:pPr>
      <w:r>
        <w:t xml:space="preserve">Conforme disposto no CTN, o depósito em consignação será convertido em renda caso a ação seja julgada procedente, em casos de improcedência, será cobrado o crédito devido, acrescido de juros e correção. A norma do CTN está em desacordo com o direito imaterial e material tributário, uma vez que o depósito suspende a exigibilidade do tributo e possíveis adições penosas ou não, assim, não deve a redação do CTN ser cegamente seguida, </w:t>
      </w:r>
      <w:r>
        <w:lastRenderedPageBreak/>
        <w:t>especialmente em consideração aos ditames constitucionais e ao sistema de proteção do depositário.</w:t>
      </w:r>
    </w:p>
    <w:p w:rsidR="000C5C0A" w:rsidRDefault="00177E10" w:rsidP="001A297E">
      <w:pPr>
        <w:spacing w:before="240"/>
        <w:ind w:firstLine="708"/>
        <w:jc w:val="both"/>
      </w:pPr>
      <w:r>
        <w:t xml:space="preserve">Da decisão judicial da ação de consignação podem surtir os efeitos de: (I) o autor ser declarado em crédito com a Fazenda adequada, se improcedente, </w:t>
      </w:r>
      <w:r w:rsidR="00D60931">
        <w:t>e se o depósito for inferior ao montante devido, a</w:t>
      </w:r>
      <w:r>
        <w:t xml:space="preserve"> sentença </w:t>
      </w:r>
      <w:r w:rsidR="00D60931">
        <w:t xml:space="preserve">terá </w:t>
      </w:r>
      <w:r>
        <w:t>valor à inscrição do crédito tributário em Dívida Ativa e composição da Certidão de Dívida Ativa – necessária à Execução Fiscal (Lei nº 6.830/80)</w:t>
      </w:r>
      <w:r w:rsidR="00D60931">
        <w:t>, se o depósito for do valor devido, haverá conversão em renda</w:t>
      </w:r>
      <w:r>
        <w:t>; e (II) o crédito tributário será declarado extinto, se procedente.</w:t>
      </w:r>
      <w:r w:rsidR="00D60931">
        <w:t xml:space="preserve"> Se o depósito for a maior, o Juízo decretará o levantamento do valor excedente e o direito de o contribuinte resgatá-lo.</w:t>
      </w:r>
    </w:p>
    <w:p w:rsidR="005B059C" w:rsidRDefault="00661A66" w:rsidP="003B2089">
      <w:pPr>
        <w:spacing w:before="240"/>
        <w:ind w:firstLine="708"/>
        <w:jc w:val="both"/>
      </w:pPr>
      <w:r>
        <w:t>O CPC/73 detém todas as disposições sobre a Ação de Consignação, já que o CTN fala em consignação judicial, mas não elenca a ação como cau</w:t>
      </w:r>
      <w:r w:rsidR="00606735">
        <w:t>sa de extinção da obrigação trib</w:t>
      </w:r>
      <w:r>
        <w:t>utária.</w:t>
      </w:r>
      <w:r w:rsidR="00606735">
        <w:t xml:space="preserve"> O rito é de procedimento especial, regido pelos arts. 890 e</w:t>
      </w:r>
      <w:r w:rsidR="0090666B">
        <w:t xml:space="preserve"> ss (arts. 539 e ss no CPC/15).</w:t>
      </w:r>
      <w:r w:rsidR="003B2089">
        <w:t xml:space="preserve"> O depósito em consignação extrajudicial em instituições financeiras, previsto no CPC/73, não se aplica à especialidade do crédito tributário.</w:t>
      </w:r>
    </w:p>
    <w:p w:rsidR="000C5203" w:rsidRPr="005A7530" w:rsidRDefault="005B059C" w:rsidP="00762F70">
      <w:pPr>
        <w:spacing w:before="240"/>
        <w:ind w:firstLine="708"/>
        <w:jc w:val="both"/>
      </w:pPr>
      <w:r>
        <w:t xml:space="preserve">No caso de tributos como o ISS e o ICMS, que são de natureza continuativa, ou seja, periódicos, não há obstáculos à propositura de ação consignatória, conforme art. 892, CPC/73 (art. 541, CPC/15). </w:t>
      </w:r>
      <w:r w:rsidR="00563F5A">
        <w:t xml:space="preserve">O autor poderá continuar a efetuar os depósitos das parcelas em juízo, </w:t>
      </w:r>
      <w:r w:rsidR="005356F1">
        <w:t>sem entraves, até a data de 5 (cinco) dias contados do vencimento da prestação.</w:t>
      </w:r>
      <w:r w:rsidR="00154787">
        <w:t xml:space="preserve"> Se o autor deixar de efetuar os depósitos, a ação de consignação não será afetada, contudo, ao fazê-lo, o contribuinte se põe em mora, </w:t>
      </w:r>
      <w:r w:rsidR="00801AA9">
        <w:t>já que a ação não suspende os efeitos de mora, o depósito o faz.</w:t>
      </w:r>
      <w:r w:rsidR="003B2089">
        <w:t xml:space="preserve"> </w:t>
      </w:r>
    </w:p>
    <w:sectPr w:rsidR="000C5203" w:rsidRPr="005A7530" w:rsidSect="00EC0AB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227BB"/>
    <w:multiLevelType w:val="hybridMultilevel"/>
    <w:tmpl w:val="D8B420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hyphenationZone w:val="425"/>
  <w:characterSpacingControl w:val="doNotCompress"/>
  <w:compat/>
  <w:rsids>
    <w:rsidRoot w:val="00076701"/>
    <w:rsid w:val="000372A1"/>
    <w:rsid w:val="00072AA2"/>
    <w:rsid w:val="00076701"/>
    <w:rsid w:val="00082875"/>
    <w:rsid w:val="00090DDC"/>
    <w:rsid w:val="0009115C"/>
    <w:rsid w:val="000C06CD"/>
    <w:rsid w:val="000C5203"/>
    <w:rsid w:val="000C5C0A"/>
    <w:rsid w:val="001158C6"/>
    <w:rsid w:val="00120F21"/>
    <w:rsid w:val="00147797"/>
    <w:rsid w:val="00154787"/>
    <w:rsid w:val="00170278"/>
    <w:rsid w:val="001737B4"/>
    <w:rsid w:val="00177E10"/>
    <w:rsid w:val="0018113A"/>
    <w:rsid w:val="00181B0F"/>
    <w:rsid w:val="00182B0C"/>
    <w:rsid w:val="001A297E"/>
    <w:rsid w:val="001A7E0D"/>
    <w:rsid w:val="001E3274"/>
    <w:rsid w:val="001E46BC"/>
    <w:rsid w:val="001F4A92"/>
    <w:rsid w:val="001F5673"/>
    <w:rsid w:val="00240AA9"/>
    <w:rsid w:val="00246A95"/>
    <w:rsid w:val="002536A0"/>
    <w:rsid w:val="00255DDC"/>
    <w:rsid w:val="002B15F7"/>
    <w:rsid w:val="002D5436"/>
    <w:rsid w:val="002E6500"/>
    <w:rsid w:val="002F151E"/>
    <w:rsid w:val="00321479"/>
    <w:rsid w:val="00327660"/>
    <w:rsid w:val="003424BD"/>
    <w:rsid w:val="00344561"/>
    <w:rsid w:val="00383DD1"/>
    <w:rsid w:val="00385C8F"/>
    <w:rsid w:val="003863C8"/>
    <w:rsid w:val="00391CA3"/>
    <w:rsid w:val="003965E0"/>
    <w:rsid w:val="003B2089"/>
    <w:rsid w:val="003B777C"/>
    <w:rsid w:val="004537D0"/>
    <w:rsid w:val="004836AF"/>
    <w:rsid w:val="00490745"/>
    <w:rsid w:val="004A23F6"/>
    <w:rsid w:val="004A5ED8"/>
    <w:rsid w:val="004B45FF"/>
    <w:rsid w:val="004E3908"/>
    <w:rsid w:val="004E5CF0"/>
    <w:rsid w:val="004F2F79"/>
    <w:rsid w:val="00526D9D"/>
    <w:rsid w:val="005356F1"/>
    <w:rsid w:val="0054784A"/>
    <w:rsid w:val="00563F5A"/>
    <w:rsid w:val="00585535"/>
    <w:rsid w:val="005A6EC9"/>
    <w:rsid w:val="005A7530"/>
    <w:rsid w:val="005B059C"/>
    <w:rsid w:val="005E7512"/>
    <w:rsid w:val="005F2EA2"/>
    <w:rsid w:val="005F2F74"/>
    <w:rsid w:val="005F591C"/>
    <w:rsid w:val="00606398"/>
    <w:rsid w:val="00606735"/>
    <w:rsid w:val="006376F6"/>
    <w:rsid w:val="00643B4D"/>
    <w:rsid w:val="00661A66"/>
    <w:rsid w:val="006627F8"/>
    <w:rsid w:val="00681A3C"/>
    <w:rsid w:val="00682368"/>
    <w:rsid w:val="0069528D"/>
    <w:rsid w:val="006B1002"/>
    <w:rsid w:val="006B5012"/>
    <w:rsid w:val="006E47AF"/>
    <w:rsid w:val="00716BBE"/>
    <w:rsid w:val="007220F1"/>
    <w:rsid w:val="0073229B"/>
    <w:rsid w:val="00734B90"/>
    <w:rsid w:val="007443F0"/>
    <w:rsid w:val="00762F70"/>
    <w:rsid w:val="00770B66"/>
    <w:rsid w:val="00793EE9"/>
    <w:rsid w:val="007A10B1"/>
    <w:rsid w:val="007C2944"/>
    <w:rsid w:val="007E2CF6"/>
    <w:rsid w:val="007E49C3"/>
    <w:rsid w:val="007F5E55"/>
    <w:rsid w:val="00801AA9"/>
    <w:rsid w:val="00806B1F"/>
    <w:rsid w:val="008530EA"/>
    <w:rsid w:val="0085648C"/>
    <w:rsid w:val="0086023B"/>
    <w:rsid w:val="00880AB1"/>
    <w:rsid w:val="00897C76"/>
    <w:rsid w:val="008A0AA4"/>
    <w:rsid w:val="008A3742"/>
    <w:rsid w:val="008B47AA"/>
    <w:rsid w:val="008E3E28"/>
    <w:rsid w:val="008F03AD"/>
    <w:rsid w:val="0090666B"/>
    <w:rsid w:val="00911E7E"/>
    <w:rsid w:val="00915636"/>
    <w:rsid w:val="00921CB4"/>
    <w:rsid w:val="00922810"/>
    <w:rsid w:val="00945AF2"/>
    <w:rsid w:val="00960FD4"/>
    <w:rsid w:val="009869C3"/>
    <w:rsid w:val="009977AB"/>
    <w:rsid w:val="009C36E4"/>
    <w:rsid w:val="00A20BE2"/>
    <w:rsid w:val="00A42718"/>
    <w:rsid w:val="00A439C5"/>
    <w:rsid w:val="00A641D9"/>
    <w:rsid w:val="00A75022"/>
    <w:rsid w:val="00A75BCE"/>
    <w:rsid w:val="00A858C2"/>
    <w:rsid w:val="00AB465C"/>
    <w:rsid w:val="00AC7DAB"/>
    <w:rsid w:val="00AF01DB"/>
    <w:rsid w:val="00B220F6"/>
    <w:rsid w:val="00B24B00"/>
    <w:rsid w:val="00B32BB8"/>
    <w:rsid w:val="00B3696F"/>
    <w:rsid w:val="00BA02FC"/>
    <w:rsid w:val="00BA14FC"/>
    <w:rsid w:val="00BA4796"/>
    <w:rsid w:val="00BF19CE"/>
    <w:rsid w:val="00C04D44"/>
    <w:rsid w:val="00C23EA7"/>
    <w:rsid w:val="00C53A87"/>
    <w:rsid w:val="00C5776C"/>
    <w:rsid w:val="00C67DEE"/>
    <w:rsid w:val="00C73636"/>
    <w:rsid w:val="00CB067E"/>
    <w:rsid w:val="00D54FE6"/>
    <w:rsid w:val="00D60931"/>
    <w:rsid w:val="00D67F74"/>
    <w:rsid w:val="00D82FAD"/>
    <w:rsid w:val="00D86C0B"/>
    <w:rsid w:val="00DD371E"/>
    <w:rsid w:val="00DD4D95"/>
    <w:rsid w:val="00DE2969"/>
    <w:rsid w:val="00DE6A02"/>
    <w:rsid w:val="00DE732C"/>
    <w:rsid w:val="00E3494B"/>
    <w:rsid w:val="00E46284"/>
    <w:rsid w:val="00E51184"/>
    <w:rsid w:val="00E53F06"/>
    <w:rsid w:val="00E64202"/>
    <w:rsid w:val="00E72CAE"/>
    <w:rsid w:val="00E81105"/>
    <w:rsid w:val="00EA38C8"/>
    <w:rsid w:val="00EA4E10"/>
    <w:rsid w:val="00EC0AB3"/>
    <w:rsid w:val="00EE3BDA"/>
    <w:rsid w:val="00EE6571"/>
    <w:rsid w:val="00EF5D2F"/>
    <w:rsid w:val="00F27CAF"/>
    <w:rsid w:val="00F31FBB"/>
    <w:rsid w:val="00F41405"/>
    <w:rsid w:val="00F54ED0"/>
    <w:rsid w:val="00FA0727"/>
    <w:rsid w:val="00FA26B7"/>
    <w:rsid w:val="00FD4892"/>
    <w:rsid w:val="00FD5304"/>
    <w:rsid w:val="00FD692D"/>
    <w:rsid w:val="00FD719A"/>
    <w:rsid w:val="00FE13CB"/>
    <w:rsid w:val="00FF5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AB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767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1066</TotalTime>
  <Pages>1</Pages>
  <Words>3150</Words>
  <Characters>17015</Characters>
  <Application>Microsoft Office Word</Application>
  <DocSecurity>0</DocSecurity>
  <Lines>141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172</cp:revision>
  <dcterms:created xsi:type="dcterms:W3CDTF">2015-10-10T20:37:00Z</dcterms:created>
  <dcterms:modified xsi:type="dcterms:W3CDTF">2015-10-16T05:09:00Z</dcterms:modified>
</cp:coreProperties>
</file>