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B60">
        <w:rPr>
          <w:rFonts w:ascii="Times New Roman" w:hAnsi="Times New Roman" w:cs="Times New Roman"/>
          <w:b/>
          <w:sz w:val="24"/>
          <w:szCs w:val="24"/>
        </w:rPr>
        <w:t xml:space="preserve">EX.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54B60">
        <w:rPr>
          <w:rFonts w:ascii="Times New Roman" w:hAnsi="Times New Roman" w:cs="Times New Roman"/>
          <w:b/>
          <w:sz w:val="24"/>
          <w:szCs w:val="24"/>
        </w:rPr>
        <w:t xml:space="preserve"> SUBVENÇÕES</w:t>
      </w:r>
    </w:p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88" w:rsidRPr="00E54B60" w:rsidRDefault="00CD5588" w:rsidP="00CD5588">
      <w:pPr>
        <w:pStyle w:val="Ttulo5"/>
        <w:keepNext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54B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Empresa </w:t>
      </w:r>
      <w:proofErr w:type="spellStart"/>
      <w:r w:rsidRPr="00E54B60">
        <w:rPr>
          <w:rFonts w:ascii="Times New Roman" w:hAnsi="Times New Roman" w:cs="Times New Roman"/>
          <w:b w:val="0"/>
          <w:i w:val="0"/>
          <w:sz w:val="24"/>
          <w:szCs w:val="24"/>
        </w:rPr>
        <w:t>Eco-design</w:t>
      </w:r>
      <w:proofErr w:type="spellEnd"/>
      <w:r w:rsidRPr="00E54B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atua na</w:t>
      </w:r>
      <w:r w:rsidRPr="00E54B60">
        <w:rPr>
          <w:rFonts w:ascii="Times New Roman" w:eastAsia="+mn-ea" w:hAnsi="Times New Roman" w:cs="Times New Roman"/>
          <w:b w:val="0"/>
          <w:i w:val="0"/>
          <w:sz w:val="24"/>
          <w:szCs w:val="24"/>
        </w:rPr>
        <w:t xml:space="preserve"> confecção e vendas de produtos reciclados (Têxteis e brindes) e desenvolvimento de projetos ecológicos para empresas (prestação de Serviços),</w:t>
      </w:r>
      <w:r w:rsidRPr="00E54B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e está planejando suas atividades em janeiro de X14 e quer avaliar sua opção de tributação. A princípio, ela quer avaliar se vale a pena ser enquadrada no Simples ou no Presumido. Sua expectativa é de faturar mensalmente R$ 108.000 (80% das receitas são decorrentes da comercialização de produto e o restante é prestação de serviços), o mesmo que faturou em cada um dos últimos 12 meses. A empresa possui 10 empregados com salário mensal de $2.750 cada funcionário.</w:t>
      </w:r>
    </w:p>
    <w:p w:rsidR="00CD5588" w:rsidRPr="00E54B60" w:rsidRDefault="00CD5588" w:rsidP="00CD5588">
      <w:pPr>
        <w:pStyle w:val="Recuodecorpodetexto"/>
        <w:tabs>
          <w:tab w:val="left" w:pos="355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D5588" w:rsidRPr="00E54B60" w:rsidRDefault="00CD5588" w:rsidP="00CD5588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 xml:space="preserve">Dados adicionais: </w:t>
      </w:r>
    </w:p>
    <w:p w:rsidR="00CD5588" w:rsidRPr="00E54B60" w:rsidRDefault="00CD5588" w:rsidP="00CD5588">
      <w:pPr>
        <w:pStyle w:val="Recuodecorpodetexto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Encargos sociais: Férias +1/3; 13º salário; e FGTS de 8</w:t>
      </w:r>
      <w:proofErr w:type="gramStart"/>
      <w:r w:rsidRPr="00E54B60">
        <w:rPr>
          <w:rFonts w:ascii="Times New Roman" w:hAnsi="Times New Roman" w:cs="Times New Roman"/>
          <w:sz w:val="24"/>
          <w:szCs w:val="24"/>
        </w:rPr>
        <w:t>%</w:t>
      </w:r>
      <w:proofErr w:type="gramEnd"/>
    </w:p>
    <w:p w:rsidR="00CD5588" w:rsidRPr="00E54B60" w:rsidRDefault="00CD5588" w:rsidP="00CD5588">
      <w:pPr>
        <w:pStyle w:val="Recuodecorpodetexto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 xml:space="preserve">Alíquotas do Presumido: 0,65% PIS, 3% </w:t>
      </w:r>
      <w:proofErr w:type="spellStart"/>
      <w:proofErr w:type="gramStart"/>
      <w:r w:rsidRPr="00E54B60">
        <w:rPr>
          <w:rFonts w:ascii="Times New Roman" w:hAnsi="Times New Roman" w:cs="Times New Roman"/>
          <w:sz w:val="24"/>
          <w:szCs w:val="24"/>
        </w:rPr>
        <w:t>Cofins</w:t>
      </w:r>
      <w:proofErr w:type="spellEnd"/>
      <w:proofErr w:type="gramEnd"/>
      <w:r w:rsidRPr="00E54B60">
        <w:rPr>
          <w:rFonts w:ascii="Times New Roman" w:hAnsi="Times New Roman" w:cs="Times New Roman"/>
          <w:sz w:val="24"/>
          <w:szCs w:val="24"/>
        </w:rPr>
        <w:t>, 5% ISS, 18% ICMS, 1,2% IRPJ; 1,08% CSLL; INSS Empresa 26,5%</w:t>
      </w:r>
    </w:p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EX. 2</w:t>
      </w:r>
      <w:bookmarkStart w:id="0" w:name="_GoBack"/>
      <w:bookmarkEnd w:id="0"/>
      <w:r w:rsidRPr="00E54B60">
        <w:rPr>
          <w:rFonts w:ascii="Times New Roman" w:hAnsi="Times New Roman" w:cs="Times New Roman"/>
          <w:b/>
          <w:sz w:val="24"/>
          <w:szCs w:val="24"/>
        </w:rPr>
        <w:t xml:space="preserve"> – JSCP</w:t>
      </w:r>
    </w:p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 xml:space="preserve">A Cia ABC apresentou o Patrimônio Líquido abaixo, em 31/12/2010. </w:t>
      </w:r>
    </w:p>
    <w:tbl>
      <w:tblPr>
        <w:tblW w:w="5260" w:type="dxa"/>
        <w:tblInd w:w="5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140"/>
      </w:tblGrid>
      <w:tr w:rsidR="00CD5588" w:rsidRPr="00E54B60" w:rsidTr="005E4F1F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Patrimônio Líquido – Cia ABC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E54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E54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1.000.000,00 </w:t>
            </w:r>
          </w:p>
        </w:tc>
      </w:tr>
      <w:tr w:rsidR="00CD5588" w:rsidRPr="00E54B60" w:rsidTr="005E4F1F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Capital Social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R$       500.000,00 </w:t>
            </w:r>
          </w:p>
        </w:tc>
      </w:tr>
      <w:tr w:rsidR="00CD5588" w:rsidRPr="00E54B60" w:rsidTr="005E4F1F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 de Lucros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R$       200.000,00 </w:t>
            </w:r>
          </w:p>
        </w:tc>
      </w:tr>
      <w:tr w:rsidR="00CD5588" w:rsidRPr="00E54B60" w:rsidTr="005E4F1F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 de Reavaliação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R$       150.000,00 </w:t>
            </w:r>
          </w:p>
        </w:tc>
      </w:tr>
      <w:tr w:rsidR="00CD5588" w:rsidRPr="00E54B60" w:rsidTr="005E4F1F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Ajuste de Avaliação Patrimonial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R$       250.000,00 </w:t>
            </w:r>
          </w:p>
        </w:tc>
      </w:tr>
      <w:tr w:rsidR="00CD5588" w:rsidRPr="00E54B60" w:rsidTr="005E4F1F">
        <w:trPr>
          <w:trHeight w:val="31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Prejuízos Acumulados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-R$      100.000,00 </w:t>
            </w:r>
          </w:p>
        </w:tc>
      </w:tr>
    </w:tbl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Em 21/09/2011, a Cia aumentou o capital em mais R$ 200.000.</w:t>
      </w:r>
    </w:p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No ano de 2011, a Cia ABC obteve um Lucro antes do Imposto de Renda e da Contribuição Social de R$ 300.000.</w:t>
      </w:r>
    </w:p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E54B60">
        <w:rPr>
          <w:rFonts w:ascii="Times New Roman" w:hAnsi="Times New Roman" w:cs="Times New Roman"/>
          <w:sz w:val="24"/>
          <w:szCs w:val="24"/>
        </w:rPr>
        <w:t>TJLPs</w:t>
      </w:r>
      <w:proofErr w:type="spellEnd"/>
      <w:r w:rsidRPr="00E54B60">
        <w:rPr>
          <w:rFonts w:ascii="Times New Roman" w:hAnsi="Times New Roman" w:cs="Times New Roman"/>
          <w:sz w:val="24"/>
          <w:szCs w:val="24"/>
        </w:rPr>
        <w:t xml:space="preserve"> do período se encontram no quadro abaixo:</w:t>
      </w:r>
    </w:p>
    <w:tbl>
      <w:tblPr>
        <w:tblW w:w="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857"/>
      </w:tblGrid>
      <w:tr w:rsidR="00CD5588" w:rsidRPr="00E54B60" w:rsidTr="005E4F1F">
        <w:trPr>
          <w:trHeight w:val="36"/>
        </w:trPr>
        <w:tc>
          <w:tcPr>
            <w:tcW w:w="47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TJLP - % a.a.</w:t>
            </w:r>
          </w:p>
        </w:tc>
      </w:tr>
      <w:tr w:rsidR="00CD5588" w:rsidRPr="00E54B60" w:rsidTr="005E4F1F">
        <w:trPr>
          <w:trHeight w:val="46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Janeiro – Março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D5588" w:rsidRPr="00E54B60" w:rsidTr="005E4F1F">
        <w:trPr>
          <w:trHeight w:val="46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Abril – Junho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D5588" w:rsidRPr="00E54B60" w:rsidTr="005E4F1F">
        <w:trPr>
          <w:trHeight w:val="46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Julho – Setembro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CD5588" w:rsidRPr="00E54B60" w:rsidTr="005E4F1F">
        <w:trPr>
          <w:trHeight w:val="46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Outubro – Dezembro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588" w:rsidRPr="00E54B60" w:rsidRDefault="00CD5588" w:rsidP="005E4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</w:tbl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OBS1: Considere ano comercial (360 dias).</w:t>
      </w:r>
    </w:p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 xml:space="preserve">OBS2: Considere </w:t>
      </w:r>
      <w:proofErr w:type="gramStart"/>
      <w:r w:rsidRPr="00E54B6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54B60">
        <w:rPr>
          <w:rFonts w:ascii="Times New Roman" w:hAnsi="Times New Roman" w:cs="Times New Roman"/>
          <w:sz w:val="24"/>
          <w:szCs w:val="24"/>
        </w:rPr>
        <w:t xml:space="preserve"> casas decimais para a porcentagem. </w:t>
      </w:r>
      <w:proofErr w:type="spellStart"/>
      <w:r w:rsidRPr="00E54B60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E54B60">
        <w:rPr>
          <w:rFonts w:ascii="Times New Roman" w:hAnsi="Times New Roman" w:cs="Times New Roman"/>
          <w:sz w:val="24"/>
          <w:szCs w:val="24"/>
        </w:rPr>
        <w:t>: 0,795%</w:t>
      </w:r>
      <w:proofErr w:type="gramStart"/>
      <w:r w:rsidRPr="00E54B60">
        <w:rPr>
          <w:rFonts w:ascii="Times New Roman" w:hAnsi="Times New Roman" w:cs="Times New Roman"/>
          <w:sz w:val="24"/>
          <w:szCs w:val="24"/>
        </w:rPr>
        <w:t>, considere</w:t>
      </w:r>
      <w:proofErr w:type="gramEnd"/>
      <w:r w:rsidRPr="00E54B60">
        <w:rPr>
          <w:rFonts w:ascii="Times New Roman" w:hAnsi="Times New Roman" w:cs="Times New Roman"/>
          <w:sz w:val="24"/>
          <w:szCs w:val="24"/>
        </w:rPr>
        <w:t xml:space="preserve"> 0,80%.</w:t>
      </w:r>
    </w:p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Assim, pede-se:</w:t>
      </w:r>
    </w:p>
    <w:p w:rsidR="00CD5588" w:rsidRPr="00E54B60" w:rsidRDefault="00CD5588" w:rsidP="00CD558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Qual o valor dos Juros sobre Capital Próprio apenas no mês de Setembro de 2011, calculado na forma exponencial?</w:t>
      </w:r>
    </w:p>
    <w:p w:rsidR="00CD5588" w:rsidRPr="00E54B60" w:rsidRDefault="00CD5588" w:rsidP="00CD5588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R$ 640,00</w:t>
      </w:r>
    </w:p>
    <w:p w:rsidR="00CD5588" w:rsidRPr="00E54B60" w:rsidRDefault="00CD5588" w:rsidP="00CD5588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R$ 666,67</w:t>
      </w:r>
    </w:p>
    <w:p w:rsidR="00CD5588" w:rsidRPr="00E54B60" w:rsidRDefault="00CD5588" w:rsidP="00CD5588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R$ 5.700,00</w:t>
      </w:r>
    </w:p>
    <w:p w:rsidR="00CD5588" w:rsidRPr="00E54B60" w:rsidRDefault="00CD5588" w:rsidP="00CD5588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R$ 6.340,00</w:t>
      </w:r>
    </w:p>
    <w:p w:rsidR="00CD5588" w:rsidRPr="00E54B60" w:rsidRDefault="00CD5588" w:rsidP="00CD5588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R$ 6.666,67</w:t>
      </w:r>
    </w:p>
    <w:p w:rsidR="00CD5588" w:rsidRPr="00E54B60" w:rsidRDefault="00CD5588" w:rsidP="00CD5588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588" w:rsidRPr="00E54B60" w:rsidRDefault="00CD5588" w:rsidP="00CD558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lastRenderedPageBreak/>
        <w:t>Qual o valor dos Juros sobre Capital Próprio no ano de 2011, calculado na forma exponencial?</w:t>
      </w:r>
    </w:p>
    <w:p w:rsidR="00CD5588" w:rsidRPr="00E54B60" w:rsidRDefault="00CD5588" w:rsidP="00CD558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R$ 66.546,67</w:t>
      </w:r>
    </w:p>
    <w:p w:rsidR="00CD5588" w:rsidRPr="00E54B60" w:rsidRDefault="00CD5588" w:rsidP="00CD558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R$ 68.700,00</w:t>
      </w:r>
    </w:p>
    <w:p w:rsidR="00CD5588" w:rsidRPr="00E54B60" w:rsidRDefault="00CD5588" w:rsidP="00CD558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R$ 69.340,00</w:t>
      </w:r>
    </w:p>
    <w:p w:rsidR="00CD5588" w:rsidRPr="00E54B60" w:rsidRDefault="00CD5588" w:rsidP="00CD558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R$ 71.880,00</w:t>
      </w:r>
    </w:p>
    <w:p w:rsidR="00CD5588" w:rsidRPr="00E54B60" w:rsidRDefault="00CD5588" w:rsidP="00CD558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R$ 72.546,67</w:t>
      </w:r>
    </w:p>
    <w:p w:rsidR="00CD5588" w:rsidRPr="00E54B60" w:rsidRDefault="00CD5588" w:rsidP="00C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88" w:rsidRPr="00E54B60" w:rsidRDefault="00CD5588" w:rsidP="00CD558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Caso seja possível distribuir todo o JSCP da questão anterior, qual o valor do IRRF?</w:t>
      </w:r>
    </w:p>
    <w:p w:rsidR="00CD5588" w:rsidRPr="00E54B60" w:rsidRDefault="00CD5588" w:rsidP="00CD5588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R$ 9.982,00</w:t>
      </w:r>
    </w:p>
    <w:p w:rsidR="00CD5588" w:rsidRPr="00E54B60" w:rsidRDefault="00CD5588" w:rsidP="00CD5588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R$ 10.305,00</w:t>
      </w:r>
    </w:p>
    <w:p w:rsidR="00CD5588" w:rsidRPr="00E54B60" w:rsidRDefault="00CD5588" w:rsidP="00CD5588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R$ 10.401,00</w:t>
      </w:r>
    </w:p>
    <w:p w:rsidR="00CD5588" w:rsidRPr="00E54B60" w:rsidRDefault="00CD5588" w:rsidP="00CD5588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R$ 10.782,00</w:t>
      </w:r>
    </w:p>
    <w:p w:rsidR="00CD5588" w:rsidRPr="00E54B60" w:rsidRDefault="00CD5588" w:rsidP="00CD5588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R$ 10.882,00</w:t>
      </w:r>
    </w:p>
    <w:p w:rsidR="00CD5588" w:rsidRPr="00E54B60" w:rsidRDefault="00CD5588" w:rsidP="00CD5588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588" w:rsidRPr="00E54B60" w:rsidRDefault="00CD5588" w:rsidP="00CD558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Qual o limite de dedutibilidade aceito pelo Fisco para o JSCP, considerado o caso da ABC?</w:t>
      </w:r>
    </w:p>
    <w:p w:rsidR="00CD5588" w:rsidRPr="00E54B60" w:rsidRDefault="00CD5588" w:rsidP="00CD558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R$ 100.000,00</w:t>
      </w:r>
    </w:p>
    <w:p w:rsidR="00CD5588" w:rsidRPr="00E54B60" w:rsidRDefault="00CD5588" w:rsidP="00CD558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R$ 150.000,00</w:t>
      </w:r>
    </w:p>
    <w:p w:rsidR="00CD5588" w:rsidRPr="00E54B60" w:rsidRDefault="00CD5588" w:rsidP="00CD558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R$ 200.000,00</w:t>
      </w:r>
    </w:p>
    <w:p w:rsidR="00CD5588" w:rsidRPr="00E54B60" w:rsidRDefault="00CD5588" w:rsidP="00CD558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R$ 300.000,00</w:t>
      </w:r>
    </w:p>
    <w:p w:rsidR="00CD5588" w:rsidRPr="00E54B60" w:rsidRDefault="00CD5588" w:rsidP="00CD558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60">
        <w:rPr>
          <w:rFonts w:ascii="Times New Roman" w:hAnsi="Times New Roman" w:cs="Times New Roman"/>
          <w:sz w:val="24"/>
          <w:szCs w:val="24"/>
        </w:rPr>
        <w:t>R$ 500.000,00</w:t>
      </w:r>
    </w:p>
    <w:p w:rsidR="00C324AB" w:rsidRDefault="00C324AB"/>
    <w:sectPr w:rsidR="00C32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D96"/>
    <w:multiLevelType w:val="hybridMultilevel"/>
    <w:tmpl w:val="D722D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1A58"/>
    <w:multiLevelType w:val="hybridMultilevel"/>
    <w:tmpl w:val="2356E4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CA3"/>
    <w:multiLevelType w:val="hybridMultilevel"/>
    <w:tmpl w:val="CE46F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D0BC7"/>
    <w:multiLevelType w:val="hybridMultilevel"/>
    <w:tmpl w:val="F28A2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434C5"/>
    <w:multiLevelType w:val="hybridMultilevel"/>
    <w:tmpl w:val="89B093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C3CA1"/>
    <w:multiLevelType w:val="hybridMultilevel"/>
    <w:tmpl w:val="ABECEE3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88"/>
    <w:rsid w:val="00C324AB"/>
    <w:rsid w:val="00C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88"/>
    <w:pPr>
      <w:spacing w:after="160" w:line="259" w:lineRule="auto"/>
    </w:pPr>
  </w:style>
  <w:style w:type="paragraph" w:styleId="Ttulo5">
    <w:name w:val="heading 5"/>
    <w:basedOn w:val="Normal"/>
    <w:next w:val="Normal"/>
    <w:link w:val="Ttulo5Char"/>
    <w:unhideWhenUsed/>
    <w:qFormat/>
    <w:rsid w:val="00CD558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D5588"/>
    <w:rPr>
      <w:rFonts w:eastAsiaTheme="minorEastAsia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CD5588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5588"/>
    <w:pPr>
      <w:spacing w:after="0" w:line="360" w:lineRule="auto"/>
      <w:ind w:firstLine="709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5588"/>
    <w:rPr>
      <w:rFonts w:ascii="Tahoma" w:eastAsia="Times New Roman" w:hAnsi="Tahoma" w:cs="Tahoma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88"/>
    <w:pPr>
      <w:spacing w:after="160" w:line="259" w:lineRule="auto"/>
    </w:pPr>
  </w:style>
  <w:style w:type="paragraph" w:styleId="Ttulo5">
    <w:name w:val="heading 5"/>
    <w:basedOn w:val="Normal"/>
    <w:next w:val="Normal"/>
    <w:link w:val="Ttulo5Char"/>
    <w:unhideWhenUsed/>
    <w:qFormat/>
    <w:rsid w:val="00CD558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D5588"/>
    <w:rPr>
      <w:rFonts w:eastAsiaTheme="minorEastAsia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CD5588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5588"/>
    <w:pPr>
      <w:spacing w:after="0" w:line="360" w:lineRule="auto"/>
      <w:ind w:firstLine="709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5588"/>
    <w:rPr>
      <w:rFonts w:ascii="Tahoma" w:eastAsia="Times New Roman" w:hAnsi="Tahoma" w:cs="Tahoma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 Jose Rezende</dc:creator>
  <cp:lastModifiedBy>Amaury Jose Rezende</cp:lastModifiedBy>
  <cp:revision>1</cp:revision>
  <dcterms:created xsi:type="dcterms:W3CDTF">2015-10-01T21:40:00Z</dcterms:created>
  <dcterms:modified xsi:type="dcterms:W3CDTF">2015-10-01T21:41:00Z</dcterms:modified>
</cp:coreProperties>
</file>