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rPr>
          <w:rtl w:val="0"/>
        </w:rPr>
        <w:t>ICB/USP BMM 0180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PRATICA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 ANTIBIOGRAMA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Introdu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O antibiograma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um teste que permite a verifica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in vitro da sensibilidade de uma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 aos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ticos. Este m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todo foi desenvolvido por 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Kirby-Bauer</w:t>
      </w:r>
      <w:r>
        <w:rPr>
          <w:rFonts w:ascii="Arial" w:hAnsi="Arial"/>
          <w:u w:color="000000"/>
          <w:rtl w:val="0"/>
          <w:lang w:val="pt-PT"/>
        </w:rPr>
        <w:t xml:space="preserve">. A sensibilidade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demonstrada pela zona ou halo de inibi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crescimento que se forma ao redor do disco de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tico. De acordo com o tamanho do halo, diz-se que a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ria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sens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vel, pouco sens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vel ou resistente. O antibiograma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uma 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cnica fundamental, pois permite a escolha do antimicrobiano apropriado para o controle de infec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>es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Objetivo</w:t>
      </w:r>
      <w:r>
        <w:rPr>
          <w:rFonts w:ascii="Arial" w:hAnsi="Arial"/>
          <w:u w:color="000000"/>
          <w:rtl w:val="0"/>
          <w:lang w:val="pt-PT"/>
        </w:rPr>
        <w:t>: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Determinar a sensibilidade de algumas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a diferentes agentes antimicrobianos.</w:t>
      </w: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Material</w:t>
      </w:r>
      <w:r>
        <w:rPr>
          <w:rFonts w:ascii="Arial" w:hAnsi="Arial"/>
          <w:u w:color="000000"/>
          <w:rtl w:val="0"/>
          <w:lang w:val="pt-PT"/>
        </w:rPr>
        <w:t xml:space="preserve">: 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1 - Tubo com cultura l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quida de </w:t>
      </w:r>
      <w:r>
        <w:rPr>
          <w:rFonts w:ascii="Arial" w:hAnsi="Arial"/>
          <w:i w:val="1"/>
          <w:iCs w:val="1"/>
          <w:u w:color="000000"/>
          <w:rtl w:val="0"/>
          <w:lang w:val="pt-PT"/>
        </w:rPr>
        <w:t>Staphylococcus aureus</w:t>
      </w:r>
      <w:r>
        <w:rPr>
          <w:rFonts w:ascii="Arial" w:hAnsi="Arial"/>
          <w:u w:color="000000"/>
          <w:rtl w:val="0"/>
          <w:lang w:val="pt-PT"/>
        </w:rPr>
        <w:t>;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2 - Tubo com cultura l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quida de </w:t>
      </w:r>
      <w:r>
        <w:rPr>
          <w:rFonts w:ascii="Arial" w:hAnsi="Arial"/>
          <w:i w:val="1"/>
          <w:iCs w:val="1"/>
          <w:u w:color="000000"/>
          <w:rtl w:val="0"/>
          <w:lang w:val="pt-PT"/>
        </w:rPr>
        <w:t>Escherichia coli</w:t>
      </w:r>
      <w:r>
        <w:rPr>
          <w:rFonts w:ascii="Arial" w:hAnsi="Arial"/>
          <w:u w:color="000000"/>
          <w:rtl w:val="0"/>
          <w:lang w:val="pt-PT"/>
        </w:rPr>
        <w:t>;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3 - Placas contendo meio s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lido Mueller- Hinton (2 unidades);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4 - Discos com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ticos;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5 - Zaragatoas (2 unidades), Pin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(1 unidade), r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gua (1 unidade)</w:t>
      </w: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Procedimento: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Utilizando uma zaragatoa e a 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cnicas de assepsia, coletar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de uma cultura fresca bacteriana;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Espalhar uniformemente as c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lulas sobre a superf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cie de meio s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lido Mueller-Hinton contido numa placa de Petri;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3. Deixar secar a superf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cie;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4. Dispensar os discos de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na tampa da placa de Petri. Utilizando uma pin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a, depositar os discos na superf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cie da cultura em meio s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lido, tendo o cuidado de deix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-los uniformemente e bem espa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ados. 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arrastar os discos sobre o meio de cultura porque a difus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inicia-se imediatamente; 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5. Incubar em estufa, a 37</w:t>
      </w:r>
      <w:r>
        <w:rPr>
          <w:rFonts w:ascii="Arial" w:hAnsi="Arial" w:hint="default"/>
          <w:u w:color="000000"/>
          <w:rtl w:val="0"/>
          <w:lang w:val="pt-PT"/>
        </w:rPr>
        <w:t>º</w:t>
      </w:r>
      <w:r>
        <w:rPr>
          <w:rFonts w:ascii="Arial" w:hAnsi="Arial"/>
          <w:u w:color="000000"/>
          <w:rtl w:val="0"/>
          <w:lang w:val="pt-PT"/>
        </w:rPr>
        <w:t>C, durante 16 horas.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</w:p>
    <w:p>
      <w:pPr>
        <w:pStyle w:val="Default"/>
        <w:spacing w:after="120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An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á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lise / Interpreta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o:</w:t>
      </w: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Utilizando uma r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gua, me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os di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metros (mm) dos halos de inibi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crescimento em torno de cada um dos discos de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e registre os dados obtidos</w:t>
      </w:r>
    </w:p>
    <w:tbl>
      <w:tblPr>
        <w:tblW w:w="91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819"/>
        <w:gridCol w:w="2526"/>
        <w:gridCol w:w="2835"/>
      </w:tblGrid>
      <w:tr>
        <w:tblPrEx>
          <w:shd w:val="clear" w:color="auto" w:fill="cadfff"/>
        </w:tblPrEx>
        <w:trPr>
          <w:trHeight w:val="2447" w:hRule="atLeast"/>
        </w:trPr>
        <w:tc>
          <w:tcPr>
            <w:tcW w:type="dxa" w:w="3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cs="Arial" w:hAnsi="Arial" w:eastAsia="Arial"/>
                <w:lang w:val="pt-PT"/>
              </w:rPr>
              <w:drawing>
                <wp:inline distT="0" distB="0" distL="0" distR="0">
                  <wp:extent cx="1847850" cy="1504950"/>
                  <wp:effectExtent l="0" t="0" r="0" b="0"/>
                  <wp:docPr id="1073741825" name="officeArt object" descr="Antibiograma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ntibiograma.jpeg" descr="Antibiograma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04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rtl w:val="0"/>
                <w:lang w:val="pt-PT"/>
              </w:rPr>
              <w:t xml:space="preserve"> </w:t>
            </w:r>
          </w:p>
        </w:tc>
        <w:tc>
          <w:tcPr>
            <w:tcW w:type="dxa" w:w="25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ahoma" w:cs="Tahoma" w:hAnsi="Tahoma" w:eastAsia="Tahoma"/>
                <w:lang w:val="pt-PT"/>
              </w:rPr>
            </w:pPr>
          </w:p>
          <w:p>
            <w:pPr>
              <w:pStyle w:val="Body A"/>
              <w:rPr>
                <w:rFonts w:ascii="Tahoma" w:cs="Tahoma" w:hAnsi="Tahoma" w:eastAsia="Tahoma"/>
                <w:lang w:val="pt-PT"/>
              </w:rPr>
            </w:pPr>
          </w:p>
          <w:p>
            <w:pPr>
              <w:pStyle w:val="Body A"/>
              <w:rPr>
                <w:rFonts w:ascii="Tahoma" w:cs="Tahoma" w:hAnsi="Tahoma" w:eastAsia="Tahoma"/>
                <w:lang w:val="pt-PT"/>
              </w:rPr>
            </w:pPr>
          </w:p>
          <w:p>
            <w:pPr>
              <w:pStyle w:val="Body A"/>
              <w:rPr>
                <w:rFonts w:ascii="Tahoma" w:cs="Tahoma" w:hAnsi="Tahoma" w:eastAsia="Tahoma"/>
                <w:lang w:val="pt-PT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pt-PT"/>
              </w:rPr>
              <w:t>Di</w:t>
            </w:r>
            <w:r>
              <w:rPr>
                <w:rFonts w:ascii="Tahoma" w:hAnsi="Tahoma" w:hint="default"/>
                <w:rtl w:val="0"/>
                <w:lang w:val="pt-PT"/>
              </w:rPr>
              <w:t>â</w:t>
            </w:r>
            <w:r>
              <w:rPr>
                <w:rFonts w:ascii="Tahoma" w:hAnsi="Tahoma"/>
                <w:rtl w:val="0"/>
                <w:lang w:val="pt-PT"/>
              </w:rPr>
              <w:t>metro do halo de inibi</w:t>
            </w:r>
            <w:r>
              <w:rPr>
                <w:rFonts w:ascii="Tahoma" w:hAnsi="Tahoma" w:hint="default"/>
                <w:rtl w:val="0"/>
                <w:lang w:val="pt-PT"/>
              </w:rPr>
              <w:t>çã</w:t>
            </w:r>
            <w:r>
              <w:rPr>
                <w:rFonts w:ascii="Tahoma" w:hAnsi="Tahoma"/>
                <w:rtl w:val="0"/>
                <w:lang w:val="pt-PT"/>
              </w:rPr>
              <w:t>o de crescimento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lang w:val="pt-PT"/>
              </w:rPr>
            </w:pPr>
          </w:p>
          <w:p>
            <w:pPr>
              <w:pStyle w:val="Body A"/>
              <w:rPr>
                <w:rFonts w:ascii="Arial" w:cs="Arial" w:hAnsi="Arial" w:eastAsia="Arial"/>
                <w:lang w:val="pt-PT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lang w:val="pt-PT"/>
              </w:rPr>
              <w:drawing>
                <wp:inline distT="0" distB="0" distL="0" distR="0">
                  <wp:extent cx="1724025" cy="942975"/>
                  <wp:effectExtent l="0" t="0" r="0" b="0"/>
                  <wp:docPr id="1073741826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u w:color="000000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u w:color="000000"/>
        </w:rPr>
      </w:pPr>
    </w:p>
    <w:p>
      <w:pPr>
        <w:pStyle w:val="Body A"/>
        <w:widowControl w:val="0"/>
        <w:rPr>
          <w:rFonts w:ascii="Arial" w:cs="Arial" w:hAnsi="Arial" w:eastAsia="Arial"/>
          <w:u w:color="000000"/>
        </w:rPr>
      </w:pPr>
    </w:p>
    <w:p>
      <w:pPr>
        <w:pStyle w:val="Body A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Fig. 2</w:t>
      </w:r>
      <w:r>
        <w:rPr>
          <w:rFonts w:ascii="Arial" w:hAnsi="Arial"/>
          <w:u w:color="000000"/>
          <w:rtl w:val="0"/>
          <w:lang w:val="pt-PT"/>
        </w:rPr>
        <w:t>: Medi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halos de inibi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de crescimento de col</w:t>
      </w:r>
      <w:r>
        <w:rPr>
          <w:rFonts w:ascii="Arial" w:hAnsi="Arial" w:hint="default"/>
          <w:u w:color="000000"/>
          <w:rtl w:val="0"/>
          <w:lang w:val="pt-PT"/>
        </w:rPr>
        <w:t>ô</w:t>
      </w:r>
      <w:r>
        <w:rPr>
          <w:rFonts w:ascii="Arial" w:hAnsi="Arial"/>
          <w:u w:color="000000"/>
          <w:rtl w:val="0"/>
          <w:lang w:val="pt-PT"/>
        </w:rPr>
        <w:t>nias bacterianas</w:t>
      </w:r>
    </w:p>
    <w:p>
      <w:pPr>
        <w:pStyle w:val="Body A"/>
        <w:spacing w:after="120"/>
        <w:rPr>
          <w:rFonts w:ascii="Arial" w:cs="Arial" w:hAnsi="Arial" w:eastAsia="Arial"/>
          <w:sz w:val="16"/>
          <w:szCs w:val="16"/>
          <w:u w:color="000000"/>
        </w:rPr>
      </w:pPr>
    </w:p>
    <w:p>
      <w:pPr>
        <w:pStyle w:val="Body A"/>
        <w:spacing w:after="120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Utilizando a Tabela padr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(Tabela 1), analise a sensibilidade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aos diversos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pesquisados.</w:t>
      </w:r>
    </w:p>
    <w:p>
      <w:pPr>
        <w:pStyle w:val="Body A"/>
        <w:spacing w:after="120"/>
        <w:rPr>
          <w:rFonts w:ascii="Arial" w:cs="Arial" w:hAnsi="Arial" w:eastAsia="Arial"/>
          <w:u w:color="000000"/>
        </w:rPr>
      </w:pPr>
    </w:p>
    <w:p>
      <w:pPr>
        <w:pStyle w:val="Body A"/>
        <w:spacing w:after="120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en-US"/>
        </w:rPr>
      </w:pPr>
      <w:r>
        <w:rPr>
          <w:rFonts w:ascii="Arial" w:cs="Arial" w:hAnsi="Arial" w:eastAsia="Arial"/>
          <w:b w:val="1"/>
          <w:bCs w:val="1"/>
          <w:u w:color="000000"/>
          <w:lang w:val="en-US"/>
        </w:rPr>
        <w:drawing>
          <wp:inline distT="0" distB="0" distL="0" distR="0">
            <wp:extent cx="5727701" cy="5269359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5269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shd w:val="clear" w:color="auto" w:fill="c0c0c0"/>
          <w:rtl w:val="0"/>
          <w:lang w:val="pt-PT"/>
        </w:rPr>
        <w:t>QUEST</w:t>
      </w:r>
      <w:r>
        <w:rPr>
          <w:rFonts w:ascii="Arial" w:hAnsi="Arial" w:hint="default"/>
          <w:b w:val="1"/>
          <w:bCs w:val="1"/>
          <w:u w:color="000000"/>
          <w:shd w:val="clear" w:color="auto" w:fill="c0c0c0"/>
          <w:rtl w:val="0"/>
          <w:lang w:val="pt-PT"/>
        </w:rPr>
        <w:t>Õ</w:t>
      </w:r>
      <w:r>
        <w:rPr>
          <w:rFonts w:ascii="Arial" w:hAnsi="Arial"/>
          <w:b w:val="1"/>
          <w:bCs w:val="1"/>
          <w:u w:color="000000"/>
          <w:shd w:val="clear" w:color="auto" w:fill="c0c0c0"/>
          <w:rtl w:val="0"/>
          <w:lang w:val="pt-PT"/>
        </w:rPr>
        <w:t xml:space="preserve">ES PARA ESTUDO 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1. O que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e qual a utilidade de um Antibiograma?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Quais foram os resultados experimentais obtidos pelo seu grupo? Defina o perfil de sensibilidade de cada uma das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para os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testados.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3. Que explica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>es voc</w:t>
      </w:r>
      <w:r>
        <w:rPr>
          <w:rFonts w:ascii="Arial" w:hAnsi="Arial" w:hint="default"/>
          <w:u w:color="000000"/>
          <w:rtl w:val="0"/>
          <w:lang w:val="pt-PT"/>
        </w:rPr>
        <w:t xml:space="preserve">ê </w:t>
      </w:r>
      <w:r>
        <w:rPr>
          <w:rFonts w:ascii="Arial" w:hAnsi="Arial"/>
          <w:u w:color="000000"/>
          <w:rtl w:val="0"/>
          <w:lang w:val="pt-PT"/>
        </w:rPr>
        <w:t>pode dar para justificar a resist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ncia encontrada frente a alguns dos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testados?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4. Por que devem ser utilizados discos de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ticos diferentes para pesquisa de sensibilidade de bact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rias Gram-positivas e Gram-negativas?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5. Qual a diferen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de um antibi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tico bacteriost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tico e um bactericida? 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6. O que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CIM (ou MIC)?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cap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 xml:space="preserve">PRATICA:  </w:t>
      </w:r>
      <w:r>
        <w:rPr>
          <w:rFonts w:ascii="Arial" w:hAnsi="Arial"/>
          <w:b w:val="1"/>
          <w:bCs w:val="1"/>
          <w:caps w:val="1"/>
          <w:sz w:val="24"/>
          <w:szCs w:val="24"/>
          <w:u w:color="000000"/>
          <w:rtl w:val="0"/>
          <w:lang w:val="pt-PT"/>
        </w:rPr>
        <w:t>Antimicrobianos Naturais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Introdu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o </w:t>
      </w:r>
    </w:p>
    <w:p>
      <w:pPr>
        <w:pStyle w:val="Body A"/>
        <w:spacing w:after="120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u w:color="000000"/>
          <w:rtl w:val="0"/>
          <w:lang w:val="pt-PT"/>
        </w:rPr>
        <w:t>Muitos vegetais cont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m compostos que 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inibidores de crescimento de microrganismos e exercem papel importante na resist</w:t>
      </w:r>
      <w:r>
        <w:rPr>
          <w:rFonts w:ascii="Arial" w:hAnsi="Arial" w:hint="default"/>
          <w:u w:color="000000"/>
          <w:rtl w:val="0"/>
          <w:lang w:val="pt-PT"/>
        </w:rPr>
        <w:t>ê</w:t>
      </w:r>
      <w:r>
        <w:rPr>
          <w:rFonts w:ascii="Arial" w:hAnsi="Arial"/>
          <w:u w:color="000000"/>
          <w:rtl w:val="0"/>
          <w:lang w:val="pt-PT"/>
        </w:rPr>
        <w:t>ncia destes vegetais a pat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 xml:space="preserve">genos. Um importante exemplo deste processo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o alho.</w:t>
      </w:r>
    </w:p>
    <w:p>
      <w:pPr>
        <w:pStyle w:val="Body A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A presen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de subst</w:t>
      </w:r>
      <w:r>
        <w:rPr>
          <w:rFonts w:ascii="Arial" w:hAnsi="Arial" w:hint="default"/>
          <w:u w:color="000000"/>
          <w:rtl w:val="0"/>
          <w:lang w:val="pt-PT"/>
        </w:rPr>
        <w:t>â</w:t>
      </w:r>
      <w:r>
        <w:rPr>
          <w:rFonts w:ascii="Arial" w:hAnsi="Arial"/>
          <w:u w:color="000000"/>
          <w:rtl w:val="0"/>
          <w:lang w:val="pt-PT"/>
        </w:rPr>
        <w:t>ncias antimicrobianas pode ser verificada atrav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s de extratos ou partes homogeneizadas de vegetais colocados frente a culturas de microrganismos.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Objetivo: 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u w:color="000000"/>
          <w:rtl w:val="0"/>
          <w:lang w:val="pt-PT"/>
        </w:rPr>
        <w:t>Estudar a presen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 xml:space="preserve">a de compostos antimicrobianos em temperos vegetais. 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Material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Placas de TSA.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Alho e cebola.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3. Cotonetes.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4. Graal e pistilo.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5. Discos de papel de filtro.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6. Culturas: </w:t>
      </w:r>
      <w:r>
        <w:rPr>
          <w:rFonts w:ascii="Arial" w:hAnsi="Arial"/>
          <w:i w:val="1"/>
          <w:iCs w:val="1"/>
          <w:u w:color="000000"/>
          <w:rtl w:val="0"/>
          <w:lang w:val="pt-PT"/>
        </w:rPr>
        <w:t xml:space="preserve">Staphylococcus </w:t>
      </w:r>
      <w:r>
        <w:rPr>
          <w:rFonts w:ascii="Arial" w:hAnsi="Arial"/>
          <w:u w:color="000000"/>
          <w:rtl w:val="0"/>
          <w:lang w:val="pt-PT"/>
        </w:rPr>
        <w:t>sp</w:t>
      </w:r>
      <w:r>
        <w:rPr>
          <w:rFonts w:ascii="Arial" w:hAnsi="Arial"/>
          <w:i w:val="1"/>
          <w:iCs w:val="1"/>
          <w:u w:color="000000"/>
          <w:rtl w:val="0"/>
          <w:lang w:val="pt-PT"/>
        </w:rPr>
        <w:t xml:space="preserve"> e E. coli.</w:t>
      </w:r>
    </w:p>
    <w:p>
      <w:pPr>
        <w:pStyle w:val="Body A"/>
        <w:jc w:val="both"/>
        <w:rPr>
          <w:rFonts w:ascii="Arial" w:cs="Arial" w:hAnsi="Arial" w:eastAsia="Arial"/>
          <w:u w:color="0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Procedimento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Mergulhar o cotonete na suspens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do microrganismo;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Espalhar sobre a superf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cie do meio com o pr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prio cotonete embebido na cultura;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3. Macerar o alho e a cebola, separadamente, em graal,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4. Embeber os discos de papel de filtro no macerado e coloc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-los sobre a superf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cie do meio semeado;</w:t>
      </w:r>
    </w:p>
    <w:p>
      <w:pPr>
        <w:pStyle w:val="Body A"/>
        <w:spacing w:before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5. Incubar a 25</w:t>
      </w:r>
      <w:r>
        <w:rPr>
          <w:rFonts w:ascii="Arial" w:hAnsi="Arial" w:hint="default"/>
          <w:u w:color="000000"/>
          <w:rtl w:val="0"/>
          <w:lang w:val="pt-PT"/>
        </w:rPr>
        <w:t>°</w:t>
      </w:r>
      <w:r>
        <w:rPr>
          <w:rFonts w:ascii="Arial" w:hAnsi="Arial"/>
          <w:u w:color="000000"/>
          <w:rtl w:val="0"/>
          <w:lang w:val="pt-PT"/>
        </w:rPr>
        <w:t>C por 2 ou 3 dias e observar os halos de inibi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o.</w:t>
      </w:r>
    </w:p>
    <w:p>
      <w:pPr>
        <w:pStyle w:val="Body A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Default"/>
        <w:spacing w:after="120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Default"/>
        <w:spacing w:after="120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An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á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lise / Interpreta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çã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o: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shd w:val="clear" w:color="auto" w:fill="c0c0c0"/>
          <w:rtl w:val="0"/>
          <w:lang w:val="pt-PT"/>
        </w:rPr>
        <w:t>QUEST</w:t>
      </w:r>
      <w:r>
        <w:rPr>
          <w:rFonts w:ascii="Arial" w:hAnsi="Arial" w:hint="default"/>
          <w:b w:val="1"/>
          <w:bCs w:val="1"/>
          <w:u w:color="000000"/>
          <w:shd w:val="clear" w:color="auto" w:fill="c0c0c0"/>
          <w:rtl w:val="0"/>
          <w:lang w:val="pt-PT"/>
        </w:rPr>
        <w:t>Õ</w:t>
      </w:r>
      <w:r>
        <w:rPr>
          <w:rFonts w:ascii="Arial" w:hAnsi="Arial"/>
          <w:b w:val="1"/>
          <w:bCs w:val="1"/>
          <w:u w:color="000000"/>
          <w:shd w:val="clear" w:color="auto" w:fill="c0c0c0"/>
          <w:rtl w:val="0"/>
          <w:lang w:val="pt-PT"/>
        </w:rPr>
        <w:t xml:space="preserve">ES PARA ESTUDO </w:t>
      </w:r>
    </w:p>
    <w:p>
      <w:pPr>
        <w:pStyle w:val="Body A"/>
        <w:spacing w:before="120" w:after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1. Como explicar os resultados obtidos?</w:t>
      </w:r>
    </w:p>
    <w:p>
      <w:pPr>
        <w:pStyle w:val="Body A"/>
        <w:spacing w:before="120" w:after="120"/>
        <w:ind w:left="284" w:hanging="284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2. Comente a vantagem da pratica de emprego de condimentos como o alho no tempero de alimentos.</w:t>
      </w:r>
    </w:p>
    <w:p>
      <w:pPr>
        <w:pStyle w:val="Body A"/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