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6810" w14:textId="11DA6B2D" w:rsidR="000A2848" w:rsidRPr="00AF405F" w:rsidRDefault="000A2848" w:rsidP="002F30C7">
      <w:pPr>
        <w:pStyle w:val="Corpodetexto"/>
        <w:rPr>
          <w:rFonts w:ascii="Arial" w:hAnsi="Arial" w:cs="Arial"/>
          <w:b/>
          <w:sz w:val="22"/>
          <w:szCs w:val="22"/>
        </w:rPr>
      </w:pPr>
      <w:r w:rsidRPr="00AF405F">
        <w:rPr>
          <w:rFonts w:ascii="Arial" w:hAnsi="Arial" w:cs="Arial"/>
          <w:b/>
          <w:sz w:val="22"/>
          <w:szCs w:val="22"/>
        </w:rPr>
        <w:t xml:space="preserve">Disciplina: </w:t>
      </w:r>
      <w:r w:rsidR="00AF405F" w:rsidRPr="00AF405F">
        <w:rPr>
          <w:rFonts w:ascii="Arial" w:hAnsi="Arial" w:cs="Arial"/>
          <w:sz w:val="22"/>
          <w:szCs w:val="22"/>
        </w:rPr>
        <w:t xml:space="preserve">HSP0146 – </w:t>
      </w:r>
      <w:proofErr w:type="spellStart"/>
      <w:r w:rsidR="00AF405F" w:rsidRPr="00AF405F">
        <w:rPr>
          <w:rFonts w:ascii="Arial" w:hAnsi="Arial" w:cs="Arial"/>
          <w:sz w:val="22"/>
          <w:szCs w:val="22"/>
        </w:rPr>
        <w:t>Farmacoepidemiologia</w:t>
      </w:r>
      <w:proofErr w:type="spellEnd"/>
    </w:p>
    <w:p w14:paraId="3915A607" w14:textId="77777777" w:rsidR="00B45FCE" w:rsidRDefault="00FC2026" w:rsidP="00FC2026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Professores: </w:t>
      </w:r>
      <w:r w:rsidR="00AF405F" w:rsidRPr="00AF405F">
        <w:rPr>
          <w:rFonts w:ascii="Arial" w:hAnsi="Arial" w:cs="Arial"/>
          <w:sz w:val="22"/>
          <w:szCs w:val="22"/>
        </w:rPr>
        <w:t xml:space="preserve">Fernando Mussa Abujamra </w:t>
      </w:r>
      <w:proofErr w:type="spellStart"/>
      <w:r w:rsidR="00AF405F" w:rsidRPr="00AF405F">
        <w:rPr>
          <w:rFonts w:ascii="Arial" w:hAnsi="Arial" w:cs="Arial"/>
          <w:sz w:val="22"/>
          <w:szCs w:val="22"/>
        </w:rPr>
        <w:t>Aith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AF405F" w:rsidRPr="00AF405F">
        <w:rPr>
          <w:rFonts w:ascii="Arial" w:hAnsi="Arial" w:cs="Arial"/>
          <w:sz w:val="22"/>
          <w:szCs w:val="22"/>
        </w:rPr>
        <w:t xml:space="preserve"> Adriane Lopes Medeiros Simone</w:t>
      </w:r>
    </w:p>
    <w:p w14:paraId="4B9946CD" w14:textId="5BF4B060" w:rsidR="00AF405F" w:rsidRPr="00AF405F" w:rsidRDefault="00B45FCE" w:rsidP="00FC2026">
      <w:pPr>
        <w:pStyle w:val="Corpodetexto"/>
        <w:rPr>
          <w:rFonts w:ascii="Arial" w:hAnsi="Arial" w:cs="Arial"/>
          <w:sz w:val="22"/>
          <w:szCs w:val="22"/>
        </w:rPr>
      </w:pPr>
      <w:r w:rsidRPr="00B45FCE">
        <w:rPr>
          <w:rFonts w:ascii="Arial" w:hAnsi="Arial" w:cs="Arial"/>
          <w:b/>
          <w:sz w:val="22"/>
          <w:szCs w:val="22"/>
        </w:rPr>
        <w:t>Professora colaboradora:</w:t>
      </w:r>
      <w:r w:rsidR="00AF405F" w:rsidRPr="00AF405F">
        <w:rPr>
          <w:rFonts w:ascii="Arial" w:hAnsi="Arial" w:cs="Arial"/>
          <w:sz w:val="22"/>
          <w:szCs w:val="22"/>
        </w:rPr>
        <w:t xml:space="preserve"> Carla </w:t>
      </w:r>
      <w:proofErr w:type="spellStart"/>
      <w:r w:rsidR="00AF405F" w:rsidRPr="00AF405F">
        <w:rPr>
          <w:rFonts w:ascii="Arial" w:hAnsi="Arial" w:cs="Arial"/>
          <w:sz w:val="22"/>
          <w:szCs w:val="22"/>
        </w:rPr>
        <w:t>Viotto</w:t>
      </w:r>
      <w:proofErr w:type="spellEnd"/>
      <w:r w:rsidR="00AF405F" w:rsidRPr="00AF405F">
        <w:rPr>
          <w:rFonts w:ascii="Arial" w:hAnsi="Arial" w:cs="Arial"/>
          <w:sz w:val="22"/>
          <w:szCs w:val="22"/>
        </w:rPr>
        <w:t xml:space="preserve"> Belli</w:t>
      </w:r>
    </w:p>
    <w:p w14:paraId="1D4BCA2E" w14:textId="7BF36DA0" w:rsidR="00AF405F" w:rsidRPr="00AF405F" w:rsidRDefault="00AF405F" w:rsidP="002F30C7">
      <w:pPr>
        <w:pStyle w:val="Corpodetexto"/>
        <w:rPr>
          <w:rFonts w:ascii="Arial" w:hAnsi="Arial" w:cs="Arial"/>
          <w:b/>
          <w:sz w:val="22"/>
          <w:szCs w:val="22"/>
        </w:rPr>
      </w:pPr>
      <w:r w:rsidRPr="00AF405F">
        <w:rPr>
          <w:rFonts w:ascii="Arial" w:hAnsi="Arial" w:cs="Arial"/>
          <w:b/>
          <w:sz w:val="22"/>
          <w:szCs w:val="22"/>
        </w:rPr>
        <w:t xml:space="preserve">Carga horária: </w:t>
      </w:r>
      <w:r w:rsidRPr="00AF405F">
        <w:rPr>
          <w:rFonts w:ascii="Arial" w:hAnsi="Arial" w:cs="Arial"/>
          <w:sz w:val="22"/>
          <w:szCs w:val="22"/>
        </w:rPr>
        <w:t>30 horas – 2 créditos</w:t>
      </w:r>
    </w:p>
    <w:p w14:paraId="66220F82" w14:textId="124D8017" w:rsidR="001B29D8" w:rsidRPr="00AF405F" w:rsidRDefault="00AF405F" w:rsidP="002F30C7">
      <w:pPr>
        <w:pStyle w:val="Corpodetexto"/>
        <w:rPr>
          <w:rFonts w:ascii="Arial" w:hAnsi="Arial" w:cs="Arial"/>
          <w:b/>
          <w:sz w:val="22"/>
          <w:szCs w:val="22"/>
        </w:rPr>
      </w:pPr>
      <w:r w:rsidRPr="00AF405F">
        <w:rPr>
          <w:rFonts w:ascii="Arial" w:hAnsi="Arial" w:cs="Arial"/>
          <w:b/>
          <w:sz w:val="22"/>
          <w:szCs w:val="22"/>
        </w:rPr>
        <w:t xml:space="preserve">Semestre: </w:t>
      </w:r>
      <w:r w:rsidRPr="00AF405F">
        <w:rPr>
          <w:rFonts w:ascii="Arial" w:hAnsi="Arial" w:cs="Arial"/>
          <w:sz w:val="22"/>
          <w:szCs w:val="22"/>
        </w:rPr>
        <w:t>7</w:t>
      </w:r>
      <w:r w:rsidR="000A2848" w:rsidRPr="00AF405F">
        <w:rPr>
          <w:rFonts w:ascii="Arial" w:hAnsi="Arial" w:cs="Arial"/>
          <w:sz w:val="22"/>
          <w:szCs w:val="22"/>
        </w:rPr>
        <w:t>º</w:t>
      </w:r>
      <w:r w:rsidRPr="00AF405F">
        <w:rPr>
          <w:rFonts w:ascii="Arial" w:hAnsi="Arial" w:cs="Arial"/>
          <w:sz w:val="22"/>
          <w:szCs w:val="22"/>
        </w:rPr>
        <w:t xml:space="preserve"> semestre</w:t>
      </w:r>
      <w:r w:rsidR="0036447B">
        <w:rPr>
          <w:rFonts w:ascii="Arial" w:hAnsi="Arial" w:cs="Arial"/>
          <w:sz w:val="22"/>
          <w:szCs w:val="22"/>
        </w:rPr>
        <w:t xml:space="preserve"> </w:t>
      </w:r>
      <w:r w:rsidR="0036447B">
        <w:rPr>
          <w:rFonts w:ascii="Arial" w:hAnsi="Arial" w:cs="Arial"/>
          <w:sz w:val="22"/>
          <w:szCs w:val="22"/>
        </w:rPr>
        <w:tab/>
      </w:r>
      <w:r w:rsidR="0036447B">
        <w:rPr>
          <w:rFonts w:ascii="Arial" w:hAnsi="Arial" w:cs="Arial"/>
          <w:sz w:val="22"/>
          <w:szCs w:val="22"/>
        </w:rPr>
        <w:tab/>
      </w:r>
      <w:r w:rsidR="0036447B">
        <w:rPr>
          <w:rFonts w:ascii="Arial" w:hAnsi="Arial" w:cs="Arial"/>
          <w:sz w:val="22"/>
          <w:szCs w:val="22"/>
        </w:rPr>
        <w:tab/>
      </w:r>
      <w:r w:rsidR="001B29D8" w:rsidRPr="00AF405F">
        <w:rPr>
          <w:rFonts w:ascii="Arial" w:hAnsi="Arial" w:cs="Arial"/>
          <w:b/>
          <w:sz w:val="22"/>
          <w:szCs w:val="22"/>
        </w:rPr>
        <w:t xml:space="preserve">Horário: </w:t>
      </w:r>
      <w:r w:rsidR="00DF5081">
        <w:rPr>
          <w:rFonts w:ascii="Arial" w:hAnsi="Arial" w:cs="Arial"/>
          <w:sz w:val="22"/>
          <w:szCs w:val="22"/>
        </w:rPr>
        <w:t>19</w:t>
      </w:r>
      <w:r w:rsidR="001B29D8" w:rsidRPr="00AF405F">
        <w:rPr>
          <w:rFonts w:ascii="Arial" w:hAnsi="Arial" w:cs="Arial"/>
          <w:sz w:val="22"/>
          <w:szCs w:val="22"/>
        </w:rPr>
        <w:t xml:space="preserve">h às </w:t>
      </w:r>
      <w:r w:rsidR="00DF5081">
        <w:rPr>
          <w:rFonts w:ascii="Arial" w:hAnsi="Arial" w:cs="Arial"/>
          <w:sz w:val="22"/>
          <w:szCs w:val="22"/>
        </w:rPr>
        <w:t>23</w:t>
      </w:r>
      <w:r w:rsidR="001B29D8" w:rsidRPr="00AF405F">
        <w:rPr>
          <w:rFonts w:ascii="Arial" w:hAnsi="Arial" w:cs="Arial"/>
          <w:sz w:val="22"/>
          <w:szCs w:val="22"/>
        </w:rPr>
        <w:t>h</w:t>
      </w:r>
      <w:r w:rsidR="0032368C">
        <w:rPr>
          <w:rFonts w:ascii="Arial" w:hAnsi="Arial" w:cs="Arial"/>
          <w:sz w:val="22"/>
          <w:szCs w:val="22"/>
        </w:rPr>
        <w:t xml:space="preserve"> (</w:t>
      </w:r>
      <w:r w:rsidR="00261DF4">
        <w:rPr>
          <w:rFonts w:ascii="Arial" w:hAnsi="Arial" w:cs="Arial"/>
          <w:sz w:val="22"/>
          <w:szCs w:val="22"/>
        </w:rPr>
        <w:t>noturno</w:t>
      </w:r>
      <w:r w:rsidR="0032368C">
        <w:rPr>
          <w:rFonts w:ascii="Arial" w:hAnsi="Arial" w:cs="Arial"/>
          <w:sz w:val="22"/>
          <w:szCs w:val="22"/>
        </w:rPr>
        <w:t>)</w:t>
      </w:r>
    </w:p>
    <w:p w14:paraId="1A62F28D" w14:textId="77777777" w:rsidR="000A2848" w:rsidRPr="001B29D8" w:rsidRDefault="000A2848" w:rsidP="002F30C7">
      <w:pPr>
        <w:pStyle w:val="Corpodetexto"/>
        <w:rPr>
          <w:rFonts w:ascii="Arial" w:hAnsi="Arial" w:cs="Arial"/>
          <w:sz w:val="24"/>
          <w:highlight w:val="yellow"/>
        </w:rPr>
      </w:pPr>
    </w:p>
    <w:p w14:paraId="1B9174D3" w14:textId="0AF6A51A" w:rsidR="00F8274E" w:rsidRPr="00AF405F" w:rsidRDefault="00AF405F" w:rsidP="00F8274E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Objetivo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F405F" w:rsidRPr="00AF405F" w14:paraId="2905CF76" w14:textId="77777777" w:rsidTr="00AF405F">
        <w:trPr>
          <w:tblCellSpacing w:w="0" w:type="dxa"/>
        </w:trPr>
        <w:tc>
          <w:tcPr>
            <w:tcW w:w="0" w:type="auto"/>
            <w:vAlign w:val="bottom"/>
            <w:hideMark/>
          </w:tcPr>
          <w:p w14:paraId="0529A0AD" w14:textId="2531A800" w:rsidR="00AF405F" w:rsidRPr="00AF405F" w:rsidRDefault="00AF405F" w:rsidP="00AF405F">
            <w:pPr>
              <w:rPr>
                <w:color w:val="000000"/>
                <w:sz w:val="27"/>
                <w:szCs w:val="27"/>
              </w:rPr>
            </w:pPr>
          </w:p>
        </w:tc>
      </w:tr>
      <w:tr w:rsidR="00AF405F" w:rsidRPr="00AF405F" w14:paraId="6AD262F4" w14:textId="77777777" w:rsidTr="00AF405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F4A7B3" w14:textId="77777777" w:rsidR="00AF405F" w:rsidRPr="00AF405F" w:rsidRDefault="00AF405F" w:rsidP="00AF405F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2CA103C2" w14:textId="0B7D5604" w:rsidR="00AF405F" w:rsidRPr="00AF405F" w:rsidRDefault="00106136" w:rsidP="002F30C7">
      <w:pPr>
        <w:pStyle w:val="Corpodetex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Capacitar o aluno a utilizar </w:t>
      </w:r>
      <w:r w:rsidR="00AF405F" w:rsidRPr="00AF405F">
        <w:rPr>
          <w:rFonts w:ascii="Arial" w:hAnsi="Arial" w:cs="Arial"/>
          <w:sz w:val="22"/>
          <w:szCs w:val="22"/>
        </w:rPr>
        <w:t>método</w:t>
      </w:r>
      <w:r>
        <w:rPr>
          <w:rFonts w:ascii="Arial" w:hAnsi="Arial" w:cs="Arial"/>
          <w:sz w:val="22"/>
          <w:szCs w:val="22"/>
        </w:rPr>
        <w:t>s</w:t>
      </w:r>
      <w:r w:rsidR="00AF405F" w:rsidRPr="00AF405F">
        <w:rPr>
          <w:rFonts w:ascii="Arial" w:hAnsi="Arial" w:cs="Arial"/>
          <w:sz w:val="22"/>
          <w:szCs w:val="22"/>
        </w:rPr>
        <w:t xml:space="preserve"> epidemiológico</w:t>
      </w:r>
      <w:r>
        <w:rPr>
          <w:rFonts w:ascii="Arial" w:hAnsi="Arial" w:cs="Arial"/>
          <w:sz w:val="22"/>
          <w:szCs w:val="22"/>
        </w:rPr>
        <w:t>s</w:t>
      </w:r>
      <w:r w:rsidR="00AF405F" w:rsidRPr="00AF405F">
        <w:rPr>
          <w:rFonts w:ascii="Arial" w:hAnsi="Arial" w:cs="Arial"/>
          <w:sz w:val="22"/>
          <w:szCs w:val="22"/>
        </w:rPr>
        <w:t xml:space="preserve"> para compreender o processo de utilização de medicamentos pela população, com vistas à promoção do seu uso seguro e racional.</w:t>
      </w:r>
    </w:p>
    <w:p w14:paraId="56A54720" w14:textId="77777777" w:rsidR="00AF405F" w:rsidRPr="00511B91" w:rsidRDefault="00AF405F" w:rsidP="002F30C7">
      <w:pPr>
        <w:pStyle w:val="Corpodetexto"/>
        <w:ind w:firstLine="708"/>
        <w:rPr>
          <w:rFonts w:ascii="Arial" w:hAnsi="Arial" w:cs="Arial"/>
          <w:sz w:val="24"/>
        </w:rPr>
      </w:pPr>
    </w:p>
    <w:p w14:paraId="2304709C" w14:textId="6BE8A84F" w:rsidR="000A2848" w:rsidRPr="00511B91" w:rsidRDefault="000A2848" w:rsidP="002F30C7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bookmarkStart w:id="0" w:name="_Hlk535434236"/>
      <w:r w:rsidRPr="00511B91">
        <w:rPr>
          <w:rFonts w:ascii="Arial" w:hAnsi="Arial" w:cs="Arial"/>
          <w:b/>
          <w:sz w:val="28"/>
          <w:szCs w:val="24"/>
        </w:rPr>
        <w:t>Conteúdo programático</w:t>
      </w:r>
      <w:r w:rsidR="00E364C7">
        <w:rPr>
          <w:rFonts w:ascii="Arial" w:hAnsi="Arial" w:cs="Arial"/>
          <w:b/>
          <w:sz w:val="28"/>
          <w:szCs w:val="24"/>
        </w:rPr>
        <w:t xml:space="preserve"> </w:t>
      </w:r>
    </w:p>
    <w:p w14:paraId="7C60D920" w14:textId="77777777" w:rsidR="00AE6F14" w:rsidRPr="00106136" w:rsidRDefault="00AE6F14" w:rsidP="00AE6F14">
      <w:pPr>
        <w:pStyle w:val="Corpodetexto"/>
        <w:jc w:val="center"/>
        <w:rPr>
          <w:rFonts w:ascii="Arial" w:hAnsi="Arial" w:cs="Arial"/>
          <w:b/>
          <w:color w:val="0D0D0D" w:themeColor="text1" w:themeTint="F2"/>
          <w:sz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277"/>
        <w:gridCol w:w="2251"/>
        <w:gridCol w:w="4949"/>
        <w:gridCol w:w="1661"/>
      </w:tblGrid>
      <w:tr w:rsidR="00106136" w:rsidRPr="00106136" w14:paraId="5E781ED2" w14:textId="63BF913A" w:rsidTr="00EA0577">
        <w:trPr>
          <w:trHeight w:val="20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69344" w14:textId="77777777" w:rsidR="007A5D0C" w:rsidRPr="000C42AF" w:rsidRDefault="007A5D0C" w:rsidP="000A46A2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bookmarkStart w:id="1" w:name="_Hlk535441255"/>
            <w:bookmarkEnd w:id="0"/>
            <w:r w:rsidRPr="000C42AF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Data e horário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C6E3F" w14:textId="77777777" w:rsidR="007A5D0C" w:rsidRPr="000C42AF" w:rsidRDefault="007A5D0C" w:rsidP="007C3EE1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C42AF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Tema</w:t>
            </w:r>
          </w:p>
        </w:tc>
        <w:tc>
          <w:tcPr>
            <w:tcW w:w="24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E38DB" w14:textId="77777777" w:rsidR="007A5D0C" w:rsidRPr="000C42AF" w:rsidRDefault="007A5D0C" w:rsidP="007C3EE1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C42AF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Estratégias de ensino-aprendizagem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3495E" w14:textId="6F54F089" w:rsidR="007A5D0C" w:rsidRPr="000C42AF" w:rsidRDefault="007A5D0C" w:rsidP="007A5D0C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C42AF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Responsável</w:t>
            </w:r>
          </w:p>
        </w:tc>
      </w:tr>
      <w:tr w:rsidR="00106136" w:rsidRPr="00106136" w14:paraId="6CF7F48C" w14:textId="15927930" w:rsidTr="00EA0577">
        <w:trPr>
          <w:trHeight w:val="20"/>
        </w:trPr>
        <w:tc>
          <w:tcPr>
            <w:tcW w:w="630" w:type="pct"/>
            <w:tcBorders>
              <w:top w:val="nil"/>
              <w:bottom w:val="single" w:sz="4" w:space="0" w:color="auto"/>
            </w:tcBorders>
            <w:vAlign w:val="center"/>
          </w:tcPr>
          <w:p w14:paraId="37C2A2CC" w14:textId="3F92977F" w:rsidR="00FC2026" w:rsidRPr="00106136" w:rsidRDefault="00FC2026" w:rsidP="000A46A2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02/05/2019</w:t>
            </w:r>
          </w:p>
          <w:p w14:paraId="4C59C9D0" w14:textId="1C86456C" w:rsidR="007A5D0C" w:rsidRPr="00106136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vAlign w:val="center"/>
          </w:tcPr>
          <w:p w14:paraId="36AD583A" w14:textId="1BD572E6" w:rsidR="007A5D0C" w:rsidRPr="00106136" w:rsidRDefault="007A5D0C" w:rsidP="000A46A2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 xml:space="preserve">Introdução à epidemiologia e </w:t>
            </w:r>
            <w:proofErr w:type="spellStart"/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farmacoepidemiologia</w:t>
            </w:r>
            <w:proofErr w:type="spellEnd"/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2441" w:type="pct"/>
            <w:tcBorders>
              <w:top w:val="nil"/>
              <w:bottom w:val="single" w:sz="4" w:space="0" w:color="auto"/>
            </w:tcBorders>
            <w:vAlign w:val="center"/>
          </w:tcPr>
          <w:p w14:paraId="7092A4D1" w14:textId="77777777" w:rsidR="007A5D0C" w:rsidRPr="00106136" w:rsidRDefault="007A5D0C" w:rsidP="009D1BDA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15BAA13F" w14:textId="75A56EC9" w:rsidR="007A5D0C" w:rsidRPr="00106136" w:rsidRDefault="007A5D0C" w:rsidP="001B29D8">
            <w:pPr>
              <w:spacing w:after="120"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106136">
              <w:rPr>
                <w:rFonts w:ascii="Arial" w:hAnsi="Arial" w:cs="Arial"/>
                <w:color w:val="0D0D0D" w:themeColor="text1" w:themeTint="F2"/>
              </w:rPr>
              <w:t>- Apresentação da disciplina</w:t>
            </w:r>
          </w:p>
          <w:p w14:paraId="44C9DE30" w14:textId="503CE01F" w:rsidR="007A5D0C" w:rsidRPr="00106136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 Aula expositiva-dialogada: “SUS, introdução à epidemiologia e </w:t>
            </w:r>
            <w:proofErr w:type="spellStart"/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farmacoepidemiologia</w:t>
            </w:r>
            <w:proofErr w:type="spellEnd"/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 definição, conceitos e aplicações”</w:t>
            </w:r>
          </w:p>
          <w:p w14:paraId="288857C8" w14:textId="77777777" w:rsidR="007A5D0C" w:rsidRPr="00106136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C11629B" w14:textId="5AF3FAF3" w:rsidR="007A5D0C" w:rsidRPr="00106136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- Atividade em grupos: </w:t>
            </w: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discussão coletiva</w:t>
            </w:r>
          </w:p>
          <w:p w14:paraId="6AA592A7" w14:textId="14091904" w:rsidR="007A5D0C" w:rsidRPr="00106136" w:rsidRDefault="007A5D0C" w:rsidP="00EA0577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vAlign w:val="center"/>
          </w:tcPr>
          <w:p w14:paraId="42546821" w14:textId="662F754B" w:rsidR="007A5D0C" w:rsidRPr="00106136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 xml:space="preserve">Prof. Fernando </w:t>
            </w:r>
          </w:p>
          <w:p w14:paraId="7FCB5B56" w14:textId="77777777" w:rsidR="007A5D0C" w:rsidRPr="00106136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</w:p>
          <w:p w14:paraId="2F3FD857" w14:textId="377BF777" w:rsidR="003C765C" w:rsidRPr="00106136" w:rsidRDefault="003C765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Profa. Carla</w:t>
            </w:r>
          </w:p>
        </w:tc>
      </w:tr>
      <w:tr w:rsidR="00106136" w:rsidRPr="00106136" w14:paraId="098BEBCF" w14:textId="3F5B5A65" w:rsidTr="00EA0577">
        <w:trPr>
          <w:trHeight w:val="20"/>
        </w:trPr>
        <w:tc>
          <w:tcPr>
            <w:tcW w:w="630" w:type="pct"/>
            <w:tcBorders>
              <w:top w:val="nil"/>
              <w:bottom w:val="single" w:sz="4" w:space="0" w:color="auto"/>
            </w:tcBorders>
            <w:vAlign w:val="center"/>
          </w:tcPr>
          <w:p w14:paraId="5D41FEDD" w14:textId="7FA65EA2" w:rsidR="00FC2026" w:rsidRPr="00106136" w:rsidRDefault="00FC2026" w:rsidP="000A46A2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09/05/2019</w:t>
            </w: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vAlign w:val="center"/>
          </w:tcPr>
          <w:p w14:paraId="47DB4D56" w14:textId="7D693AE9" w:rsidR="007A5D0C" w:rsidRPr="00106136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Tipos de estudos epidemiológicos</w:t>
            </w:r>
          </w:p>
        </w:tc>
        <w:tc>
          <w:tcPr>
            <w:tcW w:w="2441" w:type="pct"/>
            <w:tcBorders>
              <w:top w:val="nil"/>
              <w:bottom w:val="single" w:sz="4" w:space="0" w:color="auto"/>
            </w:tcBorders>
            <w:vAlign w:val="center"/>
          </w:tcPr>
          <w:p w14:paraId="10C8E6E8" w14:textId="77777777" w:rsidR="007A5D0C" w:rsidRPr="00106136" w:rsidRDefault="007A5D0C" w:rsidP="009D1BDA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52F97103" w14:textId="651279EF" w:rsidR="007A5D0C" w:rsidRPr="00106136" w:rsidRDefault="007A5D0C" w:rsidP="009D1BDA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 Aula expositiva-dialogada: “Relatos de casos, série de casos, transversal, coorte, caso-controle e ensaio clínico”.</w:t>
            </w:r>
          </w:p>
          <w:p w14:paraId="1E8ECF93" w14:textId="77777777" w:rsidR="007A5D0C" w:rsidRPr="00106136" w:rsidRDefault="007A5D0C" w:rsidP="009D1BDA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278D67B" w14:textId="4CEE4050" w:rsidR="007A5D0C" w:rsidRPr="00106136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- Atividade em </w:t>
            </w: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duplas: construção da linha do tempo do medicamento</w:t>
            </w:r>
          </w:p>
          <w:p w14:paraId="4332A90B" w14:textId="0D4EC8C5" w:rsidR="007A5D0C" w:rsidRPr="00106136" w:rsidRDefault="007A5D0C" w:rsidP="00EA0577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vAlign w:val="center"/>
          </w:tcPr>
          <w:p w14:paraId="2EA7B7E6" w14:textId="0148D745" w:rsidR="007A5D0C" w:rsidRPr="00106136" w:rsidRDefault="007A5D0C" w:rsidP="007A5D0C">
            <w:pPr>
              <w:pStyle w:val="Defaul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Profa. Carla Profa. Adriane</w:t>
            </w:r>
          </w:p>
        </w:tc>
      </w:tr>
      <w:tr w:rsidR="00106136" w:rsidRPr="00106136" w14:paraId="7AD65C2A" w14:textId="7346B8E9" w:rsidTr="00EA0577">
        <w:trPr>
          <w:trHeight w:val="20"/>
        </w:trPr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14:paraId="2677144B" w14:textId="2E380EB3" w:rsidR="00FC2026" w:rsidRPr="00106136" w:rsidRDefault="00FC2026" w:rsidP="000A46A2">
            <w:pPr>
              <w:pStyle w:val="Corpodetex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16/05/2019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vAlign w:val="center"/>
          </w:tcPr>
          <w:p w14:paraId="41525B63" w14:textId="0D7C4B69" w:rsidR="007A5D0C" w:rsidRPr="00106136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Farmacovigilância</w:t>
            </w:r>
          </w:p>
        </w:tc>
        <w:tc>
          <w:tcPr>
            <w:tcW w:w="2441" w:type="pct"/>
            <w:tcBorders>
              <w:top w:val="single" w:sz="4" w:space="0" w:color="auto"/>
            </w:tcBorders>
            <w:vAlign w:val="center"/>
          </w:tcPr>
          <w:p w14:paraId="5502F017" w14:textId="77777777" w:rsidR="007A5D0C" w:rsidRPr="00106136" w:rsidRDefault="007A5D0C" w:rsidP="009D1BDA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u w:val="single"/>
              </w:rPr>
            </w:pPr>
          </w:p>
          <w:p w14:paraId="3CBF3992" w14:textId="08F44C54" w:rsidR="007A5D0C" w:rsidRPr="00106136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 Aula expositiva-dialogada: “Farmacovigilância: processo histórico, objetivo, conceito, definições, campo de aplicação e notificação”</w:t>
            </w:r>
          </w:p>
          <w:p w14:paraId="61139A38" w14:textId="77777777" w:rsidR="007A5D0C" w:rsidRPr="00106136" w:rsidRDefault="007A5D0C" w:rsidP="009D1BDA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u w:val="single"/>
              </w:rPr>
            </w:pPr>
          </w:p>
          <w:p w14:paraId="430A3D16" w14:textId="1866B7A9" w:rsidR="007A5D0C" w:rsidRPr="00106136" w:rsidRDefault="007A5D0C" w:rsidP="00825861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 </w:t>
            </w:r>
            <w:r w:rsidR="0031275A"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Atividade em grupos: análise de causalidade 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3B2D0F71" w14:textId="77777777" w:rsidR="00F964AA" w:rsidRDefault="00F964AA" w:rsidP="00F964AA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</w:rPr>
              <w:t>Cheliz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</w:rPr>
              <w:t xml:space="preserve"> Rodrigues,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</w:rPr>
              <w:t>Msc</w:t>
            </w:r>
            <w:proofErr w:type="spellEnd"/>
          </w:p>
          <w:p w14:paraId="323AF348" w14:textId="77777777" w:rsidR="007A5D0C" w:rsidRPr="00106136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</w:p>
          <w:p w14:paraId="7B30B1FC" w14:textId="72086CA6" w:rsidR="003C765C" w:rsidRPr="00106136" w:rsidRDefault="003C765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u w:val="single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Profa. Carla</w:t>
            </w:r>
          </w:p>
        </w:tc>
      </w:tr>
      <w:bookmarkEnd w:id="1"/>
      <w:tr w:rsidR="00106136" w:rsidRPr="00106136" w14:paraId="13B8E427" w14:textId="16290D9B" w:rsidTr="00EA0577">
        <w:trPr>
          <w:trHeight w:val="20"/>
        </w:trPr>
        <w:tc>
          <w:tcPr>
            <w:tcW w:w="630" w:type="pct"/>
            <w:vAlign w:val="center"/>
          </w:tcPr>
          <w:p w14:paraId="44BC7AFC" w14:textId="75D565BB" w:rsidR="00FC2026" w:rsidRPr="00106136" w:rsidRDefault="00FC2026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23/05/2019</w:t>
            </w:r>
          </w:p>
        </w:tc>
        <w:tc>
          <w:tcPr>
            <w:tcW w:w="3551" w:type="pct"/>
            <w:gridSpan w:val="2"/>
            <w:vAlign w:val="center"/>
          </w:tcPr>
          <w:p w14:paraId="2AE7A530" w14:textId="35831CE0" w:rsidR="007A5D0C" w:rsidRPr="00106136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Avaliação 1</w:t>
            </w:r>
          </w:p>
        </w:tc>
        <w:tc>
          <w:tcPr>
            <w:tcW w:w="819" w:type="pct"/>
            <w:vAlign w:val="center"/>
          </w:tcPr>
          <w:p w14:paraId="235941B8" w14:textId="77777777" w:rsidR="007A5D0C" w:rsidRPr="00106136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</w:p>
          <w:p w14:paraId="3FFBACEE" w14:textId="1F46A129" w:rsidR="003C765C" w:rsidRPr="00106136" w:rsidRDefault="003C765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Profa. Carla</w:t>
            </w:r>
          </w:p>
        </w:tc>
      </w:tr>
      <w:tr w:rsidR="00106136" w:rsidRPr="00106136" w14:paraId="61633741" w14:textId="3525F416" w:rsidTr="00EA0577">
        <w:trPr>
          <w:trHeight w:val="20"/>
        </w:trPr>
        <w:tc>
          <w:tcPr>
            <w:tcW w:w="630" w:type="pct"/>
            <w:vAlign w:val="center"/>
          </w:tcPr>
          <w:p w14:paraId="478C34FB" w14:textId="77431631" w:rsidR="00FC2026" w:rsidRPr="00106136" w:rsidRDefault="00FC2026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30/05/2019</w:t>
            </w:r>
          </w:p>
        </w:tc>
        <w:tc>
          <w:tcPr>
            <w:tcW w:w="1110" w:type="pct"/>
            <w:vAlign w:val="center"/>
          </w:tcPr>
          <w:p w14:paraId="68D95673" w14:textId="214C7FD5" w:rsidR="007A5D0C" w:rsidRPr="00106136" w:rsidRDefault="007A5D0C" w:rsidP="001B29D8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Estudos de utilização de medicamentos</w:t>
            </w:r>
            <w:r w:rsidR="00573513"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(EUM)</w:t>
            </w:r>
          </w:p>
        </w:tc>
        <w:tc>
          <w:tcPr>
            <w:tcW w:w="2441" w:type="pct"/>
            <w:vAlign w:val="center"/>
          </w:tcPr>
          <w:p w14:paraId="60D6FD83" w14:textId="77777777" w:rsidR="007A5D0C" w:rsidRPr="00106136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45229013" w14:textId="0B2A11D8" w:rsidR="007A5D0C" w:rsidRPr="00106136" w:rsidRDefault="007A5D0C" w:rsidP="001B29D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- Aula expositiva-dialogada: “Estudos de utilização de medicamentos: conceitos, aplicação, metodologia ATC/DDD</w:t>
            </w:r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Anatomical</w:t>
            </w:r>
            <w:proofErr w:type="spellEnd"/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Therapeutic</w:t>
            </w:r>
            <w:proofErr w:type="spellEnd"/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Chemical</w:t>
            </w:r>
            <w:proofErr w:type="spellEnd"/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/Dose diária definida</w:t>
            </w: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”.</w:t>
            </w:r>
          </w:p>
          <w:p w14:paraId="551942C0" w14:textId="77777777" w:rsidR="007A5D0C" w:rsidRPr="00106136" w:rsidRDefault="007A5D0C" w:rsidP="00474CDD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  <w:p w14:paraId="6D4DE855" w14:textId="67FB3979" w:rsidR="007A5D0C" w:rsidRPr="00106136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- Atividade em </w:t>
            </w: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grupos: e</w:t>
            </w: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studo de caso sobre ATC/DDD</w:t>
            </w:r>
          </w:p>
          <w:p w14:paraId="74D66EBD" w14:textId="3AE51704" w:rsidR="007A5D0C" w:rsidRPr="00106136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</w:tc>
        <w:tc>
          <w:tcPr>
            <w:tcW w:w="819" w:type="pct"/>
            <w:vAlign w:val="center"/>
          </w:tcPr>
          <w:p w14:paraId="46007764" w14:textId="77777777" w:rsidR="007A5D0C" w:rsidRPr="00106136" w:rsidRDefault="007A5D0C" w:rsidP="007A5D0C">
            <w:pPr>
              <w:pStyle w:val="Defaul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Profa. Adriane</w:t>
            </w:r>
          </w:p>
          <w:p w14:paraId="0C11D0BA" w14:textId="673F1C10" w:rsidR="003C765C" w:rsidRPr="00106136" w:rsidRDefault="003C765C" w:rsidP="007A5D0C">
            <w:pPr>
              <w:pStyle w:val="Default"/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Profa. Carla</w:t>
            </w:r>
            <w:r w:rsidRPr="0010613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106136" w:rsidRPr="00106136" w14:paraId="24C7DE9E" w14:textId="22813628" w:rsidTr="00EA0577">
        <w:trPr>
          <w:trHeight w:val="20"/>
        </w:trPr>
        <w:tc>
          <w:tcPr>
            <w:tcW w:w="630" w:type="pct"/>
            <w:vAlign w:val="center"/>
          </w:tcPr>
          <w:p w14:paraId="3123B045" w14:textId="08CD742C" w:rsidR="00FC2026" w:rsidRPr="00106136" w:rsidRDefault="00FC2026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06/06/2019</w:t>
            </w:r>
          </w:p>
        </w:tc>
        <w:tc>
          <w:tcPr>
            <w:tcW w:w="1110" w:type="pct"/>
            <w:vAlign w:val="center"/>
          </w:tcPr>
          <w:p w14:paraId="412E0269" w14:textId="7C5DB4AB" w:rsidR="007A5D0C" w:rsidRPr="00106136" w:rsidRDefault="007A5D0C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Estudos de utilização de medicamentos</w:t>
            </w:r>
          </w:p>
        </w:tc>
        <w:tc>
          <w:tcPr>
            <w:tcW w:w="2441" w:type="pct"/>
            <w:vAlign w:val="center"/>
          </w:tcPr>
          <w:p w14:paraId="31E8EF7F" w14:textId="77777777" w:rsidR="007A5D0C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  <w:p w14:paraId="7B30DBE4" w14:textId="77777777" w:rsidR="00C64858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- Seminário em grupos: </w:t>
            </w:r>
          </w:p>
          <w:p w14:paraId="2029AAAD" w14:textId="77777777" w:rsidR="00C64858" w:rsidRDefault="007A5D0C" w:rsidP="00C64858">
            <w:pPr>
              <w:pStyle w:val="Corpodetexto"/>
              <w:numPr>
                <w:ilvl w:val="0"/>
                <w:numId w:val="37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EUM</w:t>
            </w:r>
            <w:r w:rsidR="00DF5081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sobre idosos</w:t>
            </w:r>
          </w:p>
          <w:p w14:paraId="6F4CC011" w14:textId="77777777" w:rsidR="00C64858" w:rsidRDefault="00C64858" w:rsidP="00C64858">
            <w:pPr>
              <w:pStyle w:val="Corpodetexto"/>
              <w:numPr>
                <w:ilvl w:val="0"/>
                <w:numId w:val="37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EUM sobre </w:t>
            </w:r>
            <w:r w:rsidR="00DF5081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crianças</w:t>
            </w:r>
          </w:p>
          <w:p w14:paraId="5DED9284" w14:textId="77777777" w:rsidR="00C64858" w:rsidRDefault="00C64858" w:rsidP="00C64858">
            <w:pPr>
              <w:pStyle w:val="Corpodetexto"/>
              <w:numPr>
                <w:ilvl w:val="0"/>
                <w:numId w:val="37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EUM sobre adesão</w:t>
            </w:r>
          </w:p>
          <w:p w14:paraId="174FFACF" w14:textId="77777777" w:rsidR="00C64858" w:rsidRDefault="00C64858" w:rsidP="00C64858">
            <w:pPr>
              <w:pStyle w:val="Corpodetexto"/>
              <w:numPr>
                <w:ilvl w:val="0"/>
                <w:numId w:val="37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EUM sobre</w:t>
            </w:r>
            <w:r w:rsidR="00DF5081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automedicação</w:t>
            </w:r>
          </w:p>
          <w:p w14:paraId="503899DA" w14:textId="72558F2B" w:rsidR="007A5D0C" w:rsidRDefault="00C64858" w:rsidP="00C64858">
            <w:pPr>
              <w:pStyle w:val="Corpodetexto"/>
              <w:numPr>
                <w:ilvl w:val="0"/>
                <w:numId w:val="37"/>
              </w:numPr>
              <w:ind w:left="441" w:hanging="283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Programa Nacional de Segurança do Paciente e </w:t>
            </w: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os </w:t>
            </w: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erros de medicação</w:t>
            </w:r>
            <w:r w:rsidR="00DF5081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.</w:t>
            </w:r>
          </w:p>
          <w:p w14:paraId="34F48CBC" w14:textId="094412CB" w:rsidR="007A5D0C" w:rsidRPr="00106136" w:rsidRDefault="007A5D0C" w:rsidP="00C64858">
            <w:pPr>
              <w:pStyle w:val="Default"/>
              <w:jc w:val="both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</w:tc>
        <w:tc>
          <w:tcPr>
            <w:tcW w:w="819" w:type="pct"/>
            <w:vAlign w:val="center"/>
          </w:tcPr>
          <w:p w14:paraId="7B247A69" w14:textId="77777777" w:rsidR="007A5D0C" w:rsidRPr="00106136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lastRenderedPageBreak/>
              <w:t>Profa. Adriane</w:t>
            </w:r>
          </w:p>
          <w:p w14:paraId="5207540D" w14:textId="4178FDDD" w:rsidR="003C765C" w:rsidRPr="00106136" w:rsidRDefault="003C765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Profa. Carla</w:t>
            </w:r>
          </w:p>
        </w:tc>
      </w:tr>
      <w:tr w:rsidR="00106136" w:rsidRPr="00106136" w14:paraId="6F8C4BF4" w14:textId="629246A9" w:rsidTr="00EA0577">
        <w:trPr>
          <w:trHeight w:val="20"/>
        </w:trPr>
        <w:tc>
          <w:tcPr>
            <w:tcW w:w="630" w:type="pct"/>
            <w:vAlign w:val="center"/>
          </w:tcPr>
          <w:p w14:paraId="73B0E14A" w14:textId="73C02767" w:rsidR="00FC2026" w:rsidRPr="00106136" w:rsidRDefault="00FC2026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13/06/2019</w:t>
            </w:r>
          </w:p>
        </w:tc>
        <w:tc>
          <w:tcPr>
            <w:tcW w:w="1110" w:type="pct"/>
            <w:vAlign w:val="center"/>
          </w:tcPr>
          <w:p w14:paraId="63BFD163" w14:textId="5543057F" w:rsidR="007A5D0C" w:rsidRPr="00106136" w:rsidRDefault="007A5D0C" w:rsidP="00474CD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proofErr w:type="spellStart"/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Farmacoeconomia</w:t>
            </w:r>
            <w:proofErr w:type="spellEnd"/>
          </w:p>
        </w:tc>
        <w:tc>
          <w:tcPr>
            <w:tcW w:w="2441" w:type="pct"/>
            <w:vAlign w:val="center"/>
          </w:tcPr>
          <w:p w14:paraId="0736BFB8" w14:textId="77777777" w:rsidR="007A5D0C" w:rsidRPr="00106136" w:rsidRDefault="007A5D0C" w:rsidP="0018473A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  <w:p w14:paraId="5A659C81" w14:textId="77777777" w:rsidR="007A5D0C" w:rsidRPr="00106136" w:rsidRDefault="007A5D0C" w:rsidP="0018473A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- Aula expositiva-dialogada: “</w:t>
            </w:r>
            <w:proofErr w:type="spellStart"/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Farmacoeconomia</w:t>
            </w:r>
            <w:proofErr w:type="spellEnd"/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: conceitos, importância, finalidade e tipos de estudos </w:t>
            </w:r>
            <w:proofErr w:type="spellStart"/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farmacoeconômicos</w:t>
            </w:r>
            <w:proofErr w:type="spellEnd"/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”.</w:t>
            </w:r>
          </w:p>
          <w:p w14:paraId="0731F694" w14:textId="77777777" w:rsidR="007A5D0C" w:rsidRPr="00106136" w:rsidRDefault="007A5D0C" w:rsidP="0018473A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  <w:p w14:paraId="22CD4CF5" w14:textId="77777777" w:rsidR="007A5D0C" w:rsidRPr="00106136" w:rsidRDefault="007A5D0C" w:rsidP="0018473A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- Atividade em duplas: Construção de árvore de decisão</w:t>
            </w:r>
          </w:p>
          <w:p w14:paraId="50D0A665" w14:textId="77777777" w:rsidR="007A5D0C" w:rsidRPr="00106136" w:rsidRDefault="007A5D0C" w:rsidP="001B29D8">
            <w:pPr>
              <w:pStyle w:val="Corpodetexto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</w:p>
        </w:tc>
        <w:tc>
          <w:tcPr>
            <w:tcW w:w="819" w:type="pct"/>
            <w:vAlign w:val="center"/>
          </w:tcPr>
          <w:p w14:paraId="6DF6A26A" w14:textId="3EBEC61A" w:rsidR="007A5D0C" w:rsidRPr="00106136" w:rsidRDefault="002E0F9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 xml:space="preserve">Profa. Daniela </w:t>
            </w:r>
            <w:r w:rsidR="00FC2026">
              <w:rPr>
                <w:rFonts w:ascii="Arial" w:hAnsi="Arial" w:cs="Arial"/>
                <w:color w:val="0D0D0D" w:themeColor="text1" w:themeTint="F2"/>
                <w:sz w:val="20"/>
              </w:rPr>
              <w:t xml:space="preserve">O. </w:t>
            </w: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 xml:space="preserve">Melo </w:t>
            </w:r>
          </w:p>
          <w:p w14:paraId="20ADBC21" w14:textId="69A20F61" w:rsidR="007A5D0C" w:rsidRPr="00106136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Profa. Carla</w:t>
            </w:r>
          </w:p>
        </w:tc>
      </w:tr>
      <w:tr w:rsidR="00106136" w:rsidRPr="00106136" w14:paraId="6E714C8B" w14:textId="441705B2" w:rsidTr="00EA0577">
        <w:trPr>
          <w:trHeight w:val="20"/>
        </w:trPr>
        <w:tc>
          <w:tcPr>
            <w:tcW w:w="630" w:type="pct"/>
            <w:vAlign w:val="center"/>
          </w:tcPr>
          <w:p w14:paraId="2A956619" w14:textId="3C050193" w:rsidR="00FC2026" w:rsidRPr="00106136" w:rsidRDefault="00FC2026" w:rsidP="00FC2026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27/06/2019</w:t>
            </w:r>
          </w:p>
        </w:tc>
        <w:tc>
          <w:tcPr>
            <w:tcW w:w="3551" w:type="pct"/>
            <w:gridSpan w:val="2"/>
            <w:vAlign w:val="center"/>
          </w:tcPr>
          <w:p w14:paraId="3BEF8294" w14:textId="7E61925E" w:rsidR="007A5D0C" w:rsidRPr="00106136" w:rsidRDefault="007A5D0C" w:rsidP="00AF405F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Avaliação 2</w:t>
            </w:r>
          </w:p>
        </w:tc>
        <w:tc>
          <w:tcPr>
            <w:tcW w:w="819" w:type="pct"/>
            <w:vAlign w:val="center"/>
          </w:tcPr>
          <w:p w14:paraId="424250FC" w14:textId="4F1BDFDD" w:rsidR="007A5D0C" w:rsidRPr="00106136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 xml:space="preserve"> Profa. Carla</w:t>
            </w:r>
          </w:p>
        </w:tc>
      </w:tr>
      <w:tr w:rsidR="00106136" w:rsidRPr="00106136" w14:paraId="2B1B8C82" w14:textId="0529ACCA" w:rsidTr="00EA0577">
        <w:trPr>
          <w:trHeight w:val="20"/>
        </w:trPr>
        <w:tc>
          <w:tcPr>
            <w:tcW w:w="630" w:type="pct"/>
            <w:vAlign w:val="center"/>
          </w:tcPr>
          <w:p w14:paraId="3F0FB908" w14:textId="3487E58F" w:rsidR="00FC2026" w:rsidRPr="00106136" w:rsidRDefault="00FC2026" w:rsidP="001342ED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11/07/2019</w:t>
            </w:r>
          </w:p>
        </w:tc>
        <w:tc>
          <w:tcPr>
            <w:tcW w:w="3551" w:type="pct"/>
            <w:gridSpan w:val="2"/>
            <w:vAlign w:val="center"/>
          </w:tcPr>
          <w:p w14:paraId="593A42A5" w14:textId="686FB2F2" w:rsidR="007A5D0C" w:rsidRPr="00106136" w:rsidRDefault="007A5D0C" w:rsidP="00AF405F">
            <w:pPr>
              <w:pStyle w:val="Corpodetexto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Recuperação</w:t>
            </w:r>
          </w:p>
        </w:tc>
        <w:tc>
          <w:tcPr>
            <w:tcW w:w="819" w:type="pct"/>
            <w:vAlign w:val="center"/>
          </w:tcPr>
          <w:p w14:paraId="2AD681AC" w14:textId="5E7313CC" w:rsidR="007A5D0C" w:rsidRPr="00106136" w:rsidRDefault="007A5D0C" w:rsidP="007A5D0C">
            <w:pPr>
              <w:pStyle w:val="Corpodetexto"/>
              <w:jc w:val="left"/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</w:pPr>
            <w:r w:rsidRPr="00106136">
              <w:rPr>
                <w:rFonts w:ascii="Arial" w:hAnsi="Arial" w:cs="Arial"/>
                <w:color w:val="0D0D0D" w:themeColor="text1" w:themeTint="F2"/>
                <w:sz w:val="20"/>
              </w:rPr>
              <w:t>Profa. Adriane</w:t>
            </w:r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3C765C" w:rsidRPr="00106136">
              <w:rPr>
                <w:rFonts w:ascii="Arial" w:hAnsi="Arial" w:cs="Arial"/>
                <w:color w:val="0D0D0D" w:themeColor="text1" w:themeTint="F2"/>
                <w:sz w:val="20"/>
                <w:shd w:val="clear" w:color="auto" w:fill="FFFFFF"/>
              </w:rPr>
              <w:t>Profa. Carla</w:t>
            </w:r>
          </w:p>
        </w:tc>
      </w:tr>
    </w:tbl>
    <w:p w14:paraId="5179A7B0" w14:textId="77777777" w:rsidR="006F55CF" w:rsidRPr="00106136" w:rsidRDefault="006F55CF" w:rsidP="00511B91">
      <w:pPr>
        <w:rPr>
          <w:rFonts w:ascii="Arial" w:hAnsi="Arial" w:cs="Arial"/>
          <w:b/>
          <w:color w:val="0D0D0D" w:themeColor="text1" w:themeTint="F2"/>
        </w:rPr>
      </w:pPr>
    </w:p>
    <w:p w14:paraId="272A8DEB" w14:textId="77777777" w:rsidR="000A2848" w:rsidRPr="000C42AF" w:rsidRDefault="000A2848" w:rsidP="00511B91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0C42AF">
        <w:rPr>
          <w:rFonts w:ascii="Arial" w:hAnsi="Arial" w:cs="Arial"/>
          <w:b/>
          <w:color w:val="0D0D0D" w:themeColor="text1" w:themeTint="F2"/>
          <w:sz w:val="28"/>
          <w:szCs w:val="28"/>
        </w:rPr>
        <w:t>Avaliação</w:t>
      </w:r>
    </w:p>
    <w:p w14:paraId="3E074F03" w14:textId="77777777" w:rsidR="00AF405F" w:rsidRPr="00106136" w:rsidRDefault="00AF405F" w:rsidP="00AF405F">
      <w:pPr>
        <w:pStyle w:val="Corpodetexto"/>
        <w:rPr>
          <w:rFonts w:ascii="Arial" w:hAnsi="Arial" w:cs="Arial"/>
          <w:b/>
          <w:color w:val="0D0D0D" w:themeColor="text1" w:themeTint="F2"/>
          <w:sz w:val="20"/>
          <w:highlight w:val="yellow"/>
        </w:rPr>
      </w:pPr>
    </w:p>
    <w:p w14:paraId="275DE0CA" w14:textId="77777777" w:rsidR="00B45FCE" w:rsidRPr="0063300B" w:rsidRDefault="00B45FCE" w:rsidP="00B45FCE">
      <w:pPr>
        <w:pStyle w:val="Corpodetexto"/>
        <w:rPr>
          <w:rFonts w:ascii="Arial" w:hAnsi="Arial" w:cs="Arial"/>
          <w:b/>
          <w:color w:val="0D0D0D" w:themeColor="text1" w:themeTint="F2"/>
          <w:sz w:val="20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</w:rPr>
        <w:t>Método:</w:t>
      </w:r>
    </w:p>
    <w:p w14:paraId="5785715C" w14:textId="77777777" w:rsidR="00B45FCE" w:rsidRPr="0063300B" w:rsidRDefault="00B45FCE" w:rsidP="00B45FCE">
      <w:pPr>
        <w:pStyle w:val="Corpodetexto"/>
        <w:ind w:firstLine="708"/>
        <w:rPr>
          <w:rFonts w:ascii="Arial" w:hAnsi="Arial" w:cs="Arial"/>
          <w:color w:val="0D0D0D" w:themeColor="text1" w:themeTint="F2"/>
          <w:sz w:val="20"/>
        </w:rPr>
      </w:pPr>
      <w:r w:rsidRPr="0063300B">
        <w:rPr>
          <w:rFonts w:ascii="Arial" w:hAnsi="Arial" w:cs="Arial"/>
          <w:color w:val="0D0D0D" w:themeColor="text1" w:themeTint="F2"/>
          <w:sz w:val="20"/>
        </w:rPr>
        <w:t xml:space="preserve">A avaliação consiste </w:t>
      </w:r>
      <w:r>
        <w:rPr>
          <w:rFonts w:ascii="Arial" w:hAnsi="Arial" w:cs="Arial"/>
          <w:color w:val="0D0D0D" w:themeColor="text1" w:themeTint="F2"/>
          <w:sz w:val="20"/>
        </w:rPr>
        <w:t>em duas provas escritas, que valem 10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(</w:t>
      </w:r>
      <w:r>
        <w:rPr>
          <w:rFonts w:ascii="Arial" w:hAnsi="Arial" w:cs="Arial"/>
          <w:color w:val="0D0D0D" w:themeColor="text1" w:themeTint="F2"/>
          <w:sz w:val="20"/>
        </w:rPr>
        <w:t>dez</w:t>
      </w:r>
      <w:r w:rsidRPr="0063300B">
        <w:rPr>
          <w:rFonts w:ascii="Arial" w:hAnsi="Arial" w:cs="Arial"/>
          <w:color w:val="0D0D0D" w:themeColor="text1" w:themeTint="F2"/>
          <w:sz w:val="20"/>
        </w:rPr>
        <w:t>) pontos cada uma</w:t>
      </w:r>
      <w:r>
        <w:rPr>
          <w:rFonts w:ascii="Arial" w:hAnsi="Arial" w:cs="Arial"/>
          <w:color w:val="0D0D0D" w:themeColor="text1" w:themeTint="F2"/>
          <w:sz w:val="20"/>
        </w:rPr>
        <w:t>,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e </w:t>
      </w:r>
      <w:r>
        <w:rPr>
          <w:rFonts w:ascii="Arial" w:hAnsi="Arial" w:cs="Arial"/>
          <w:color w:val="0D0D0D" w:themeColor="text1" w:themeTint="F2"/>
          <w:sz w:val="20"/>
        </w:rPr>
        <w:t xml:space="preserve">em uma </w:t>
      </w:r>
      <w:r w:rsidRPr="0063300B">
        <w:rPr>
          <w:rFonts w:ascii="Arial" w:hAnsi="Arial" w:cs="Arial"/>
          <w:color w:val="0D0D0D" w:themeColor="text1" w:themeTint="F2"/>
          <w:sz w:val="20"/>
        </w:rPr>
        <w:t>apresentação de seminário</w:t>
      </w:r>
      <w:r>
        <w:rPr>
          <w:rFonts w:ascii="Arial" w:hAnsi="Arial" w:cs="Arial"/>
          <w:color w:val="0D0D0D" w:themeColor="text1" w:themeTint="F2"/>
          <w:sz w:val="20"/>
        </w:rPr>
        <w:t xml:space="preserve"> em grupos,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valendo 10 (dez) pontos. A </w:t>
      </w:r>
      <w:r>
        <w:rPr>
          <w:rFonts w:ascii="Arial" w:hAnsi="Arial" w:cs="Arial"/>
          <w:color w:val="0D0D0D" w:themeColor="text1" w:themeTint="F2"/>
          <w:sz w:val="20"/>
        </w:rPr>
        <w:t xml:space="preserve">nota final será a soma das três avaliações </w:t>
      </w:r>
      <w:r w:rsidRPr="0063300B">
        <w:rPr>
          <w:rFonts w:ascii="Arial" w:hAnsi="Arial" w:cs="Arial"/>
          <w:color w:val="0D0D0D" w:themeColor="text1" w:themeTint="F2"/>
          <w:sz w:val="20"/>
        </w:rPr>
        <w:t>dividida por 3</w:t>
      </w:r>
      <w:r>
        <w:rPr>
          <w:rFonts w:ascii="Arial" w:hAnsi="Arial" w:cs="Arial"/>
          <w:color w:val="0D0D0D" w:themeColor="text1" w:themeTint="F2"/>
          <w:sz w:val="20"/>
        </w:rPr>
        <w:t xml:space="preserve"> (três)</w:t>
      </w:r>
      <w:r w:rsidRPr="0063300B">
        <w:rPr>
          <w:rFonts w:ascii="Arial" w:hAnsi="Arial" w:cs="Arial"/>
          <w:color w:val="0D0D0D" w:themeColor="text1" w:themeTint="F2"/>
          <w:sz w:val="20"/>
        </w:rPr>
        <w:t>.</w:t>
      </w:r>
    </w:p>
    <w:p w14:paraId="355AB74E" w14:textId="77777777" w:rsidR="00B45FCE" w:rsidRPr="0063300B" w:rsidRDefault="00B45FCE" w:rsidP="00B45FCE">
      <w:pPr>
        <w:pStyle w:val="Corpodetexto"/>
        <w:ind w:firstLine="708"/>
        <w:rPr>
          <w:rFonts w:ascii="Arial" w:hAnsi="Arial" w:cs="Arial"/>
          <w:color w:val="0D0D0D" w:themeColor="text1" w:themeTint="F2"/>
          <w:sz w:val="20"/>
        </w:rPr>
      </w:pPr>
    </w:p>
    <w:p w14:paraId="7436FFDA" w14:textId="77777777" w:rsidR="00B45FCE" w:rsidRPr="0063300B" w:rsidRDefault="00B45FCE" w:rsidP="00B45FCE">
      <w:pPr>
        <w:pStyle w:val="Corpodetexto"/>
        <w:rPr>
          <w:rFonts w:ascii="Arial" w:hAnsi="Arial" w:cs="Arial"/>
          <w:b/>
          <w:color w:val="0D0D0D" w:themeColor="text1" w:themeTint="F2"/>
          <w:sz w:val="20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</w:rPr>
        <w:t>Critério:</w:t>
      </w:r>
    </w:p>
    <w:p w14:paraId="7D024A33" w14:textId="77777777" w:rsidR="00B45FCE" w:rsidRPr="0063300B" w:rsidRDefault="00B45FCE" w:rsidP="00B45FCE">
      <w:pPr>
        <w:pStyle w:val="Corpodetexto"/>
        <w:ind w:firstLine="708"/>
        <w:rPr>
          <w:rFonts w:ascii="Arial" w:hAnsi="Arial" w:cs="Arial"/>
          <w:color w:val="0D0D0D" w:themeColor="text1" w:themeTint="F2"/>
          <w:sz w:val="20"/>
        </w:rPr>
      </w:pPr>
      <w:r w:rsidRPr="0063300B">
        <w:rPr>
          <w:rFonts w:ascii="Arial" w:hAnsi="Arial" w:cs="Arial"/>
          <w:color w:val="0D0D0D" w:themeColor="text1" w:themeTint="F2"/>
          <w:sz w:val="20"/>
        </w:rPr>
        <w:t>Será aprovado o aluno que obtiver no</w:t>
      </w:r>
      <w:r>
        <w:rPr>
          <w:rFonts w:ascii="Arial" w:hAnsi="Arial" w:cs="Arial"/>
          <w:color w:val="0D0D0D" w:themeColor="text1" w:themeTint="F2"/>
          <w:sz w:val="20"/>
        </w:rPr>
        <w:t>ta média superior ou igual a 5 (cinco)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e frequência mínima de 70%</w:t>
      </w:r>
      <w:r>
        <w:rPr>
          <w:rFonts w:ascii="Arial" w:hAnsi="Arial" w:cs="Arial"/>
          <w:color w:val="0D0D0D" w:themeColor="text1" w:themeTint="F2"/>
          <w:sz w:val="20"/>
        </w:rPr>
        <w:t xml:space="preserve"> (setenta por cento)</w:t>
      </w:r>
      <w:r w:rsidRPr="0063300B">
        <w:rPr>
          <w:rFonts w:ascii="Arial" w:hAnsi="Arial" w:cs="Arial"/>
          <w:color w:val="0D0D0D" w:themeColor="text1" w:themeTint="F2"/>
          <w:sz w:val="20"/>
        </w:rPr>
        <w:t>.</w:t>
      </w:r>
    </w:p>
    <w:p w14:paraId="5BE5780B" w14:textId="77777777" w:rsidR="00B45FCE" w:rsidRPr="0063300B" w:rsidRDefault="00B45FCE" w:rsidP="00B45FCE">
      <w:pPr>
        <w:pStyle w:val="Corpodetexto"/>
        <w:rPr>
          <w:rFonts w:ascii="Arial" w:hAnsi="Arial" w:cs="Arial"/>
          <w:color w:val="0D0D0D" w:themeColor="text1" w:themeTint="F2"/>
          <w:sz w:val="20"/>
        </w:rPr>
      </w:pPr>
    </w:p>
    <w:p w14:paraId="0D3B1F08" w14:textId="77777777" w:rsidR="00B45FCE" w:rsidRPr="0063300B" w:rsidRDefault="00B45FCE" w:rsidP="00B45FCE">
      <w:pPr>
        <w:pStyle w:val="Corpodetexto"/>
        <w:rPr>
          <w:rFonts w:ascii="Arial" w:hAnsi="Arial" w:cs="Arial"/>
          <w:b/>
          <w:color w:val="0D0D0D" w:themeColor="text1" w:themeTint="F2"/>
          <w:sz w:val="20"/>
        </w:rPr>
      </w:pPr>
      <w:r w:rsidRPr="0063300B">
        <w:rPr>
          <w:rFonts w:ascii="Arial" w:hAnsi="Arial" w:cs="Arial"/>
          <w:b/>
          <w:color w:val="0D0D0D" w:themeColor="text1" w:themeTint="F2"/>
          <w:sz w:val="20"/>
        </w:rPr>
        <w:t>Norma de recuperação:</w:t>
      </w:r>
    </w:p>
    <w:p w14:paraId="30223200" w14:textId="77777777" w:rsidR="00B45FCE" w:rsidRPr="0063300B" w:rsidRDefault="00B45FCE" w:rsidP="00B45FCE">
      <w:pPr>
        <w:pStyle w:val="Corpodetexto"/>
        <w:ind w:firstLine="708"/>
        <w:rPr>
          <w:rFonts w:ascii="Arial" w:hAnsi="Arial" w:cs="Arial"/>
          <w:color w:val="0D0D0D" w:themeColor="text1" w:themeTint="F2"/>
          <w:sz w:val="20"/>
        </w:rPr>
      </w:pPr>
      <w:r w:rsidRPr="0063300B">
        <w:rPr>
          <w:rFonts w:ascii="Arial" w:hAnsi="Arial" w:cs="Arial"/>
          <w:color w:val="0D0D0D" w:themeColor="text1" w:themeTint="F2"/>
          <w:sz w:val="20"/>
        </w:rPr>
        <w:t xml:space="preserve">Os alunos com frequência mínima de 70% </w:t>
      </w:r>
      <w:r>
        <w:rPr>
          <w:rFonts w:ascii="Arial" w:hAnsi="Arial" w:cs="Arial"/>
          <w:color w:val="0D0D0D" w:themeColor="text1" w:themeTint="F2"/>
          <w:sz w:val="20"/>
        </w:rPr>
        <w:t xml:space="preserve">(setenta por cento) 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e nota </w:t>
      </w:r>
      <w:r>
        <w:rPr>
          <w:rFonts w:ascii="Arial" w:hAnsi="Arial" w:cs="Arial"/>
          <w:color w:val="0D0D0D" w:themeColor="text1" w:themeTint="F2"/>
          <w:sz w:val="20"/>
        </w:rPr>
        <w:t xml:space="preserve">final entre 3 (três) e </w:t>
      </w:r>
      <w:r w:rsidRPr="0063300B">
        <w:rPr>
          <w:rFonts w:ascii="Arial" w:hAnsi="Arial" w:cs="Arial"/>
          <w:color w:val="0D0D0D" w:themeColor="text1" w:themeTint="F2"/>
          <w:sz w:val="20"/>
        </w:rPr>
        <w:t>4,9</w:t>
      </w:r>
      <w:r>
        <w:rPr>
          <w:rFonts w:ascii="Arial" w:hAnsi="Arial" w:cs="Arial"/>
          <w:color w:val="0D0D0D" w:themeColor="text1" w:themeTint="F2"/>
          <w:sz w:val="20"/>
        </w:rPr>
        <w:t xml:space="preserve"> (quatro vírgula nove)</w:t>
      </w:r>
      <w:r w:rsidRPr="0063300B">
        <w:rPr>
          <w:rFonts w:ascii="Arial" w:hAnsi="Arial" w:cs="Arial"/>
          <w:color w:val="0D0D0D" w:themeColor="text1" w:themeTint="F2"/>
          <w:sz w:val="20"/>
        </w:rPr>
        <w:t xml:space="preserve"> poderão fazer uma prova escrita sobre o conteúdo</w:t>
      </w:r>
      <w:r>
        <w:rPr>
          <w:rFonts w:ascii="Arial" w:hAnsi="Arial" w:cs="Arial"/>
          <w:color w:val="0D0D0D" w:themeColor="text1" w:themeTint="F2"/>
          <w:sz w:val="20"/>
        </w:rPr>
        <w:t xml:space="preserve"> integral da disciplina</w:t>
      </w:r>
      <w:r w:rsidRPr="0063300B">
        <w:rPr>
          <w:rFonts w:ascii="Arial" w:hAnsi="Arial" w:cs="Arial"/>
          <w:color w:val="0D0D0D" w:themeColor="text1" w:themeTint="F2"/>
          <w:sz w:val="20"/>
        </w:rPr>
        <w:t>.</w:t>
      </w:r>
    </w:p>
    <w:p w14:paraId="2AE4F767" w14:textId="77777777" w:rsidR="00B45FCE" w:rsidRPr="0063300B" w:rsidRDefault="00B45FCE" w:rsidP="00B45FCE">
      <w:pPr>
        <w:pStyle w:val="Corpodetexto"/>
        <w:rPr>
          <w:rFonts w:ascii="Arial" w:hAnsi="Arial" w:cs="Arial"/>
          <w:sz w:val="24"/>
          <w:highlight w:val="yellow"/>
        </w:rPr>
      </w:pPr>
    </w:p>
    <w:p w14:paraId="274B4C83" w14:textId="4CE870D9" w:rsidR="00974947" w:rsidRPr="00A3189B" w:rsidRDefault="00974947" w:rsidP="002F30C7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r w:rsidRPr="00A3189B">
        <w:rPr>
          <w:rFonts w:ascii="Arial" w:hAnsi="Arial" w:cs="Arial"/>
          <w:b/>
          <w:sz w:val="28"/>
          <w:szCs w:val="24"/>
        </w:rPr>
        <w:t>B</w:t>
      </w:r>
      <w:r w:rsidR="00A3189B" w:rsidRPr="00A3189B">
        <w:rPr>
          <w:rFonts w:ascii="Arial" w:hAnsi="Arial" w:cs="Arial"/>
          <w:b/>
          <w:sz w:val="28"/>
          <w:szCs w:val="24"/>
        </w:rPr>
        <w:t>ibliografia</w:t>
      </w:r>
    </w:p>
    <w:p w14:paraId="7D0294AE" w14:textId="77777777" w:rsidR="00A3189B" w:rsidRPr="00A3189B" w:rsidRDefault="00A3189B" w:rsidP="00A3189B">
      <w:pPr>
        <w:pStyle w:val="Corpodetexto"/>
        <w:rPr>
          <w:rFonts w:ascii="Arial" w:hAnsi="Arial" w:cs="Arial"/>
          <w:sz w:val="24"/>
        </w:rPr>
      </w:pPr>
    </w:p>
    <w:p w14:paraId="0EC2FB56" w14:textId="405A2E36" w:rsidR="00886F0C" w:rsidRPr="00D231EA" w:rsidRDefault="00A3189B" w:rsidP="00A3189B">
      <w:pPr>
        <w:pStyle w:val="Corpodetexto"/>
        <w:rPr>
          <w:rFonts w:ascii="Arial" w:hAnsi="Arial" w:cs="Arial"/>
          <w:b/>
          <w:sz w:val="22"/>
          <w:szCs w:val="22"/>
        </w:rPr>
      </w:pPr>
      <w:r w:rsidRPr="00D231EA">
        <w:rPr>
          <w:rFonts w:ascii="Arial" w:hAnsi="Arial" w:cs="Arial"/>
          <w:b/>
          <w:sz w:val="22"/>
          <w:szCs w:val="22"/>
        </w:rPr>
        <w:t>Bibliografia básica</w:t>
      </w:r>
      <w:r w:rsidR="00B45FCE">
        <w:rPr>
          <w:rFonts w:ascii="Arial" w:hAnsi="Arial" w:cs="Arial"/>
          <w:b/>
          <w:sz w:val="22"/>
          <w:szCs w:val="22"/>
        </w:rPr>
        <w:t xml:space="preserve"> geral</w:t>
      </w:r>
      <w:r w:rsidRPr="00D231EA">
        <w:rPr>
          <w:rFonts w:ascii="Arial" w:hAnsi="Arial" w:cs="Arial"/>
          <w:b/>
          <w:sz w:val="22"/>
          <w:szCs w:val="22"/>
        </w:rPr>
        <w:t>:</w:t>
      </w:r>
    </w:p>
    <w:p w14:paraId="6B16F088" w14:textId="77777777" w:rsidR="00A3189B" w:rsidRPr="000C42AF" w:rsidRDefault="00A3189B" w:rsidP="00A3189B">
      <w:pPr>
        <w:pStyle w:val="Corpodetexto"/>
        <w:rPr>
          <w:rFonts w:ascii="Arial" w:hAnsi="Arial" w:cs="Arial"/>
          <w:sz w:val="20"/>
        </w:rPr>
      </w:pPr>
    </w:p>
    <w:p w14:paraId="5EF2E2E1" w14:textId="77777777" w:rsidR="00A3189B" w:rsidRDefault="00A3189B" w:rsidP="00A3189B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0C42AF">
        <w:rPr>
          <w:rFonts w:ascii="Arial" w:hAnsi="Arial" w:cs="Arial"/>
          <w:sz w:val="20"/>
        </w:rPr>
        <w:t>CASTRO CGSO. Estudos de Utilização de Medicamentos - Noções Básicas. Rio de Janeiro: Editora FIOCRUZ; 2000.</w:t>
      </w:r>
    </w:p>
    <w:p w14:paraId="3B49473A" w14:textId="77777777" w:rsidR="003250AB" w:rsidRPr="000C42AF" w:rsidRDefault="003250AB" w:rsidP="003250AB">
      <w:pPr>
        <w:pStyle w:val="Corpodetexto"/>
        <w:ind w:left="720"/>
        <w:rPr>
          <w:rFonts w:ascii="Arial" w:hAnsi="Arial" w:cs="Arial"/>
          <w:sz w:val="20"/>
        </w:rPr>
      </w:pPr>
    </w:p>
    <w:p w14:paraId="3D347C78" w14:textId="460A6D04" w:rsidR="00A3189B" w:rsidRPr="00FE7AC9" w:rsidRDefault="00A3189B" w:rsidP="00A3189B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FE7AC9">
        <w:rPr>
          <w:rFonts w:ascii="Arial" w:hAnsi="Arial" w:cs="Arial"/>
          <w:sz w:val="20"/>
          <w:lang w:val="en-US"/>
        </w:rPr>
        <w:t xml:space="preserve">STROM BL, ed. Pharmacoepidemiology. </w:t>
      </w:r>
      <w:r w:rsidR="00BB6E09" w:rsidRPr="00FE7AC9">
        <w:rPr>
          <w:rFonts w:ascii="Arial" w:hAnsi="Arial" w:cs="Arial"/>
          <w:sz w:val="20"/>
          <w:lang w:val="en-US"/>
        </w:rPr>
        <w:t>4</w:t>
      </w:r>
      <w:r w:rsidRPr="00FE7AC9">
        <w:rPr>
          <w:rFonts w:ascii="Arial" w:hAnsi="Arial" w:cs="Arial"/>
          <w:sz w:val="20"/>
          <w:lang w:val="en-US"/>
        </w:rPr>
        <w:t xml:space="preserve"> ed. </w:t>
      </w:r>
      <w:proofErr w:type="spellStart"/>
      <w:r w:rsidRPr="00FE7AC9">
        <w:rPr>
          <w:rFonts w:ascii="Arial" w:hAnsi="Arial" w:cs="Arial"/>
          <w:sz w:val="20"/>
        </w:rPr>
        <w:t>Chichester</w:t>
      </w:r>
      <w:proofErr w:type="spellEnd"/>
      <w:r w:rsidRPr="00FE7AC9">
        <w:rPr>
          <w:rFonts w:ascii="Arial" w:hAnsi="Arial" w:cs="Arial"/>
          <w:sz w:val="20"/>
        </w:rPr>
        <w:t xml:space="preserve">: John </w:t>
      </w:r>
      <w:proofErr w:type="spellStart"/>
      <w:r w:rsidRPr="00FE7AC9">
        <w:rPr>
          <w:rFonts w:ascii="Arial" w:hAnsi="Arial" w:cs="Arial"/>
          <w:sz w:val="20"/>
        </w:rPr>
        <w:t>Wiley</w:t>
      </w:r>
      <w:proofErr w:type="spellEnd"/>
      <w:r w:rsidRPr="00FE7AC9">
        <w:rPr>
          <w:rFonts w:ascii="Arial" w:hAnsi="Arial" w:cs="Arial"/>
          <w:sz w:val="20"/>
        </w:rPr>
        <w:t xml:space="preserve"> &amp; Sons, </w:t>
      </w:r>
      <w:r w:rsidR="00BB6E09" w:rsidRPr="00FE7AC9">
        <w:rPr>
          <w:rFonts w:ascii="Arial" w:hAnsi="Arial" w:cs="Arial"/>
          <w:sz w:val="20"/>
        </w:rPr>
        <w:t>2005</w:t>
      </w:r>
      <w:r w:rsidRPr="00FE7AC9">
        <w:rPr>
          <w:rFonts w:ascii="Arial" w:hAnsi="Arial" w:cs="Arial"/>
          <w:sz w:val="20"/>
        </w:rPr>
        <w:t>. </w:t>
      </w:r>
    </w:p>
    <w:p w14:paraId="68CF234F" w14:textId="77777777" w:rsidR="004A2978" w:rsidRPr="004A2978" w:rsidRDefault="004A2978" w:rsidP="004A2978">
      <w:pPr>
        <w:pStyle w:val="Corpodetexto"/>
        <w:ind w:left="720"/>
        <w:rPr>
          <w:rFonts w:ascii="Arial" w:hAnsi="Arial" w:cs="Arial"/>
          <w:sz w:val="20"/>
        </w:rPr>
      </w:pPr>
    </w:p>
    <w:p w14:paraId="323F35E9" w14:textId="77777777" w:rsidR="00A3189B" w:rsidRDefault="00A3189B" w:rsidP="00A3189B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0C42AF">
        <w:rPr>
          <w:rFonts w:ascii="Arial" w:hAnsi="Arial" w:cs="Arial"/>
          <w:sz w:val="20"/>
        </w:rPr>
        <w:t xml:space="preserve">ROMANO-LIEBER NS. Princípios de </w:t>
      </w:r>
      <w:proofErr w:type="spellStart"/>
      <w:r w:rsidRPr="000C42AF">
        <w:rPr>
          <w:rFonts w:ascii="Arial" w:hAnsi="Arial" w:cs="Arial"/>
          <w:sz w:val="20"/>
        </w:rPr>
        <w:t>Farmacoepidemiologia</w:t>
      </w:r>
      <w:proofErr w:type="spellEnd"/>
      <w:r w:rsidRPr="000C42AF">
        <w:rPr>
          <w:rFonts w:ascii="Arial" w:hAnsi="Arial" w:cs="Arial"/>
          <w:sz w:val="20"/>
        </w:rPr>
        <w:t xml:space="preserve">. </w:t>
      </w:r>
      <w:r w:rsidRPr="000C42AF">
        <w:rPr>
          <w:rFonts w:ascii="Arial" w:hAnsi="Arial" w:cs="Arial"/>
          <w:sz w:val="20"/>
          <w:lang w:val="en-US"/>
        </w:rPr>
        <w:t xml:space="preserve">In: </w:t>
      </w:r>
      <w:proofErr w:type="spellStart"/>
      <w:r w:rsidRPr="000C42AF">
        <w:rPr>
          <w:rFonts w:ascii="Arial" w:hAnsi="Arial" w:cs="Arial"/>
          <w:sz w:val="20"/>
          <w:lang w:val="en-US"/>
        </w:rPr>
        <w:t>Storpirtis</w:t>
      </w:r>
      <w:proofErr w:type="spellEnd"/>
      <w:r w:rsidRPr="000C42AF">
        <w:rPr>
          <w:rFonts w:ascii="Arial" w:hAnsi="Arial" w:cs="Arial"/>
          <w:sz w:val="20"/>
          <w:lang w:val="en-US"/>
        </w:rPr>
        <w:t xml:space="preserve"> S. et al. </w:t>
      </w:r>
      <w:r w:rsidRPr="000C42AF">
        <w:rPr>
          <w:rFonts w:ascii="Arial" w:hAnsi="Arial" w:cs="Arial"/>
          <w:sz w:val="20"/>
        </w:rPr>
        <w:t>Farmácia Clínica e Atenção Farmacêutica. Guanabara-Koogan, 2007 p. 37-45.</w:t>
      </w:r>
    </w:p>
    <w:p w14:paraId="704C9E51" w14:textId="77777777" w:rsidR="003250AB" w:rsidRPr="000C42AF" w:rsidRDefault="003250AB" w:rsidP="003250AB">
      <w:pPr>
        <w:pStyle w:val="Corpodetexto"/>
        <w:rPr>
          <w:rFonts w:ascii="Arial" w:hAnsi="Arial" w:cs="Arial"/>
          <w:sz w:val="20"/>
        </w:rPr>
      </w:pPr>
    </w:p>
    <w:p w14:paraId="35CC7336" w14:textId="77777777" w:rsidR="00FE7AC9" w:rsidRPr="00C64858" w:rsidRDefault="00A3189B" w:rsidP="00FE7AC9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C64858">
        <w:rPr>
          <w:rFonts w:ascii="Arial" w:hAnsi="Arial" w:cs="Arial"/>
          <w:sz w:val="20"/>
        </w:rPr>
        <w:t xml:space="preserve">ROZENFELD S, ROMANO-LIEBER NS. Estratégias de investigação em Assistência Farmacêutica. In: Osorio-de-Castro CGS; Luiza VL; Castilho SR; Oliveira MA; </w:t>
      </w:r>
      <w:proofErr w:type="spellStart"/>
      <w:r w:rsidRPr="00C64858">
        <w:rPr>
          <w:rFonts w:ascii="Arial" w:hAnsi="Arial" w:cs="Arial"/>
          <w:sz w:val="20"/>
        </w:rPr>
        <w:t>Jaramillo</w:t>
      </w:r>
      <w:proofErr w:type="spellEnd"/>
      <w:r w:rsidRPr="00C64858">
        <w:rPr>
          <w:rFonts w:ascii="Arial" w:hAnsi="Arial" w:cs="Arial"/>
          <w:sz w:val="20"/>
        </w:rPr>
        <w:t xml:space="preserve"> NM. (Org.). Assistência Farma</w:t>
      </w:r>
      <w:r w:rsidR="00BB6E09" w:rsidRPr="00C64858">
        <w:rPr>
          <w:rFonts w:ascii="Arial" w:hAnsi="Arial" w:cs="Arial"/>
          <w:sz w:val="20"/>
        </w:rPr>
        <w:t>c</w:t>
      </w:r>
      <w:r w:rsidRPr="00C64858">
        <w:rPr>
          <w:rFonts w:ascii="Arial" w:hAnsi="Arial" w:cs="Arial"/>
          <w:sz w:val="20"/>
        </w:rPr>
        <w:t>êutica - gestão e prática para profissionais de saúde. 1ed. Rio de Janeiro: Editora Fiocruz, 2014, p. 295-306.</w:t>
      </w:r>
    </w:p>
    <w:p w14:paraId="119A7B6F" w14:textId="77777777" w:rsidR="00FE7AC9" w:rsidRPr="00FE7AC9" w:rsidRDefault="00FE7AC9" w:rsidP="00FE7AC9">
      <w:pPr>
        <w:pStyle w:val="Corpodetexto"/>
        <w:ind w:left="720"/>
        <w:rPr>
          <w:rFonts w:ascii="Arial" w:hAnsi="Arial" w:cs="Arial"/>
          <w:sz w:val="20"/>
        </w:rPr>
      </w:pPr>
    </w:p>
    <w:p w14:paraId="7C086052" w14:textId="77777777" w:rsidR="00FE7AC9" w:rsidRDefault="00FE7AC9" w:rsidP="00FE7AC9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FE7AC9">
        <w:rPr>
          <w:rFonts w:ascii="Arial" w:hAnsi="Arial" w:cs="Arial"/>
          <w:sz w:val="20"/>
          <w:lang w:val="en-US"/>
        </w:rPr>
        <w:t xml:space="preserve">World Health Organization. The importance of Pharmacovigilance. Safety Monitoring of Medicinal Products. </w:t>
      </w:r>
      <w:proofErr w:type="spellStart"/>
      <w:r>
        <w:rPr>
          <w:rFonts w:ascii="Arial" w:hAnsi="Arial" w:cs="Arial"/>
          <w:sz w:val="20"/>
        </w:rPr>
        <w:t>Geneva</w:t>
      </w:r>
      <w:proofErr w:type="spellEnd"/>
      <w:r>
        <w:rPr>
          <w:rFonts w:ascii="Arial" w:hAnsi="Arial" w:cs="Arial"/>
          <w:sz w:val="20"/>
        </w:rPr>
        <w:t>; 2002.</w:t>
      </w:r>
    </w:p>
    <w:p w14:paraId="6E7E04A6" w14:textId="77777777" w:rsidR="00FE7AC9" w:rsidRDefault="00FE7AC9" w:rsidP="00FE7AC9">
      <w:pPr>
        <w:pStyle w:val="Corpodetexto"/>
        <w:ind w:left="720"/>
        <w:rPr>
          <w:rFonts w:ascii="Arial" w:hAnsi="Arial" w:cs="Arial"/>
          <w:sz w:val="20"/>
        </w:rPr>
      </w:pPr>
    </w:p>
    <w:p w14:paraId="13F5E764" w14:textId="686434C7" w:rsidR="00FE7AC9" w:rsidRPr="00FE7AC9" w:rsidRDefault="00FE7AC9" w:rsidP="00FE7AC9">
      <w:pPr>
        <w:pStyle w:val="Corpodetexto"/>
        <w:numPr>
          <w:ilvl w:val="0"/>
          <w:numId w:val="31"/>
        </w:numPr>
        <w:rPr>
          <w:rFonts w:ascii="Arial" w:hAnsi="Arial" w:cs="Arial"/>
          <w:sz w:val="20"/>
        </w:rPr>
      </w:pPr>
      <w:r w:rsidRPr="00FE7AC9">
        <w:rPr>
          <w:rFonts w:ascii="Arial" w:hAnsi="Arial" w:cs="Arial"/>
          <w:sz w:val="20"/>
        </w:rPr>
        <w:t xml:space="preserve">CAPUCHO HC, CARVALHO FD, CASSIANI SHB. Farmacovigilância – gerenciamento de riscos da terapia medicamentosa para a segurança do paciente. Ed. </w:t>
      </w:r>
      <w:proofErr w:type="spellStart"/>
      <w:r w:rsidRPr="00FE7AC9">
        <w:rPr>
          <w:rFonts w:ascii="Arial" w:hAnsi="Arial" w:cs="Arial"/>
          <w:sz w:val="20"/>
        </w:rPr>
        <w:t>Yendis</w:t>
      </w:r>
      <w:proofErr w:type="spellEnd"/>
      <w:r w:rsidRPr="00FE7AC9">
        <w:rPr>
          <w:rFonts w:ascii="Arial" w:hAnsi="Arial" w:cs="Arial"/>
          <w:sz w:val="20"/>
        </w:rPr>
        <w:t>, 2011.</w:t>
      </w:r>
    </w:p>
    <w:p w14:paraId="1790AD3D" w14:textId="77777777" w:rsidR="00FE7AC9" w:rsidRPr="000C42AF" w:rsidRDefault="00FE7AC9" w:rsidP="00A3189B">
      <w:pPr>
        <w:pStyle w:val="Corpodetexto"/>
        <w:ind w:left="720"/>
        <w:rPr>
          <w:rFonts w:ascii="Arial" w:hAnsi="Arial" w:cs="Arial"/>
          <w:sz w:val="20"/>
        </w:rPr>
      </w:pPr>
    </w:p>
    <w:p w14:paraId="4A5BD1F1" w14:textId="77777777" w:rsidR="00E364C7" w:rsidRPr="000C42AF" w:rsidRDefault="00E364C7" w:rsidP="00A3189B">
      <w:pPr>
        <w:pStyle w:val="Corpodetexto"/>
        <w:ind w:left="720"/>
        <w:rPr>
          <w:rFonts w:ascii="Arial" w:hAnsi="Arial" w:cs="Arial"/>
          <w:sz w:val="20"/>
        </w:rPr>
      </w:pPr>
    </w:p>
    <w:p w14:paraId="71918856" w14:textId="77777777" w:rsidR="0036447B" w:rsidRPr="000C42AF" w:rsidRDefault="0036447B">
      <w:pPr>
        <w:rPr>
          <w:rFonts w:ascii="Arial" w:hAnsi="Arial" w:cs="Arial"/>
          <w:b/>
        </w:rPr>
      </w:pPr>
      <w:r w:rsidRPr="000C42AF">
        <w:rPr>
          <w:rFonts w:ascii="Arial" w:hAnsi="Arial" w:cs="Arial"/>
          <w:b/>
        </w:rPr>
        <w:br w:type="page"/>
      </w:r>
    </w:p>
    <w:p w14:paraId="6FB790E1" w14:textId="63F21B27" w:rsidR="00A3189B" w:rsidRPr="00D231EA" w:rsidRDefault="00A3189B" w:rsidP="00A3189B">
      <w:pPr>
        <w:pStyle w:val="Corpodetexto"/>
        <w:rPr>
          <w:rFonts w:ascii="Arial" w:hAnsi="Arial" w:cs="Arial"/>
          <w:b/>
          <w:sz w:val="22"/>
          <w:szCs w:val="22"/>
        </w:rPr>
      </w:pPr>
      <w:r w:rsidRPr="00D231EA">
        <w:rPr>
          <w:rFonts w:ascii="Arial" w:hAnsi="Arial" w:cs="Arial"/>
          <w:b/>
          <w:sz w:val="22"/>
          <w:szCs w:val="22"/>
        </w:rPr>
        <w:lastRenderedPageBreak/>
        <w:t xml:space="preserve">Bibliografia </w:t>
      </w:r>
      <w:r w:rsidR="00B45FCE">
        <w:rPr>
          <w:rFonts w:ascii="Arial" w:hAnsi="Arial" w:cs="Arial"/>
          <w:b/>
          <w:sz w:val="22"/>
          <w:szCs w:val="22"/>
        </w:rPr>
        <w:t xml:space="preserve">obrigatória </w:t>
      </w:r>
      <w:r w:rsidR="00C64858">
        <w:rPr>
          <w:rFonts w:ascii="Arial" w:hAnsi="Arial" w:cs="Arial"/>
          <w:b/>
          <w:sz w:val="22"/>
          <w:szCs w:val="22"/>
        </w:rPr>
        <w:t>para as aulas</w:t>
      </w:r>
      <w:r w:rsidRPr="00D231EA">
        <w:rPr>
          <w:rFonts w:ascii="Arial" w:hAnsi="Arial" w:cs="Arial"/>
          <w:b/>
          <w:sz w:val="22"/>
          <w:szCs w:val="22"/>
        </w:rPr>
        <w:t>:</w:t>
      </w:r>
    </w:p>
    <w:p w14:paraId="484824AD" w14:textId="77777777" w:rsidR="00EE3077" w:rsidRDefault="00EE3077" w:rsidP="00A3189B">
      <w:pPr>
        <w:pStyle w:val="Corpodetexto"/>
        <w:rPr>
          <w:rFonts w:ascii="Arial" w:hAnsi="Arial" w:cs="Arial"/>
          <w:color w:val="0D0D0D" w:themeColor="text1" w:themeTint="F2"/>
          <w:sz w:val="20"/>
        </w:rPr>
      </w:pPr>
    </w:p>
    <w:p w14:paraId="00022700" w14:textId="4D7492EA" w:rsidR="00A3189B" w:rsidRPr="00C64858" w:rsidRDefault="00EE3077" w:rsidP="00A3189B">
      <w:pPr>
        <w:pStyle w:val="Corpodetexto"/>
        <w:rPr>
          <w:rFonts w:ascii="Arial" w:hAnsi="Arial" w:cs="Arial"/>
          <w:sz w:val="20"/>
          <w:u w:val="single"/>
        </w:rPr>
      </w:pPr>
      <w:r w:rsidRPr="00C64858">
        <w:rPr>
          <w:rFonts w:ascii="Arial" w:hAnsi="Arial" w:cs="Arial"/>
          <w:color w:val="0D0D0D" w:themeColor="text1" w:themeTint="F2"/>
          <w:sz w:val="20"/>
          <w:u w:val="single"/>
        </w:rPr>
        <w:t xml:space="preserve">Introdução à epidemiologia e </w:t>
      </w:r>
      <w:proofErr w:type="spellStart"/>
      <w:r w:rsidRPr="00C64858">
        <w:rPr>
          <w:rFonts w:ascii="Arial" w:hAnsi="Arial" w:cs="Arial"/>
          <w:color w:val="0D0D0D" w:themeColor="text1" w:themeTint="F2"/>
          <w:sz w:val="20"/>
          <w:u w:val="single"/>
        </w:rPr>
        <w:t>farmacoepidemiologia</w:t>
      </w:r>
      <w:proofErr w:type="spellEnd"/>
    </w:p>
    <w:p w14:paraId="53078B7D" w14:textId="77777777" w:rsidR="00B9523D" w:rsidRDefault="00B9523D" w:rsidP="00B9523D">
      <w:pPr>
        <w:pStyle w:val="Corpodetexto"/>
        <w:rPr>
          <w:rFonts w:ascii="Arial" w:hAnsi="Arial" w:cs="Arial"/>
          <w:color w:val="0D0D0D" w:themeColor="text1" w:themeTint="F2"/>
          <w:sz w:val="20"/>
        </w:rPr>
      </w:pPr>
      <w:r>
        <w:rPr>
          <w:rFonts w:ascii="Arial" w:hAnsi="Arial" w:cs="Arial"/>
          <w:sz w:val="20"/>
        </w:rPr>
        <w:t xml:space="preserve">ROMANO-LIEBER </w:t>
      </w:r>
      <w:r>
        <w:rPr>
          <w:rFonts w:ascii="Arial" w:hAnsi="Arial" w:cs="Arial"/>
          <w:color w:val="0D0D0D" w:themeColor="text1" w:themeTint="F2"/>
          <w:sz w:val="20"/>
        </w:rPr>
        <w:t xml:space="preserve">NS. Princípios de </w:t>
      </w:r>
      <w:proofErr w:type="spellStart"/>
      <w:r>
        <w:rPr>
          <w:rFonts w:ascii="Arial" w:hAnsi="Arial" w:cs="Arial"/>
          <w:color w:val="0D0D0D" w:themeColor="text1" w:themeTint="F2"/>
          <w:sz w:val="20"/>
        </w:rPr>
        <w:t>Farmacoepidemiologia</w:t>
      </w:r>
      <w:proofErr w:type="spellEnd"/>
      <w:r>
        <w:rPr>
          <w:rFonts w:ascii="Arial" w:hAnsi="Arial" w:cs="Arial"/>
          <w:color w:val="0D0D0D" w:themeColor="text1" w:themeTint="F2"/>
          <w:sz w:val="20"/>
        </w:rPr>
        <w:t xml:space="preserve">. In: </w:t>
      </w:r>
      <w:proofErr w:type="spellStart"/>
      <w:r>
        <w:rPr>
          <w:rFonts w:ascii="Arial" w:hAnsi="Arial" w:cs="Arial"/>
          <w:color w:val="0D0D0D" w:themeColor="text1" w:themeTint="F2"/>
          <w:sz w:val="20"/>
        </w:rPr>
        <w:t>Storpirtis</w:t>
      </w:r>
      <w:proofErr w:type="spellEnd"/>
      <w:r>
        <w:rPr>
          <w:rFonts w:ascii="Arial" w:hAnsi="Arial" w:cs="Arial"/>
          <w:color w:val="0D0D0D" w:themeColor="text1" w:themeTint="F2"/>
          <w:sz w:val="20"/>
        </w:rPr>
        <w:t xml:space="preserve"> S. et al. Farmácia Clínica e Atenção Farmacêutica. Guanabara-Koogan, 2007 p. 37-45.</w:t>
      </w:r>
    </w:p>
    <w:p w14:paraId="637F1632" w14:textId="77777777" w:rsidR="00B9523D" w:rsidRDefault="00B9523D" w:rsidP="00B9523D">
      <w:pPr>
        <w:pStyle w:val="Ttulo1"/>
        <w:shd w:val="clear" w:color="auto" w:fill="FFFFFF"/>
        <w:textAlignment w:val="baseline"/>
        <w:rPr>
          <w:rFonts w:ascii="Arial" w:hAnsi="Arial" w:cs="Arial"/>
          <w:b w:val="0"/>
          <w:color w:val="0D0D0D" w:themeColor="text1" w:themeTint="F2"/>
          <w:sz w:val="20"/>
        </w:rPr>
      </w:pPr>
      <w:r>
        <w:rPr>
          <w:rFonts w:ascii="Arial" w:hAnsi="Arial" w:cs="Arial"/>
          <w:b w:val="0"/>
          <w:color w:val="0D0D0D" w:themeColor="text1" w:themeTint="F2"/>
          <w:sz w:val="20"/>
        </w:rPr>
        <w:t>ONUBR. OMS define 10 prioridades de saúde para 2019. Disponível em: https://nacoesunidas.org/oms-define-10-prioridades-de-saude-para-2019/.</w:t>
      </w:r>
    </w:p>
    <w:p w14:paraId="5298DD74" w14:textId="77777777" w:rsidR="00EE3077" w:rsidRPr="000C42AF" w:rsidRDefault="00EE3077" w:rsidP="00A3189B">
      <w:pPr>
        <w:pStyle w:val="Corpodetexto"/>
        <w:rPr>
          <w:rFonts w:ascii="Arial" w:hAnsi="Arial" w:cs="Arial"/>
          <w:sz w:val="20"/>
        </w:rPr>
      </w:pPr>
    </w:p>
    <w:p w14:paraId="2A51C3D2" w14:textId="1DD20697" w:rsidR="00EE3077" w:rsidRPr="00C64858" w:rsidRDefault="00EE3077" w:rsidP="00EE3077">
      <w:pPr>
        <w:pStyle w:val="Corpodetexto"/>
        <w:rPr>
          <w:rFonts w:ascii="Arial" w:hAnsi="Arial" w:cs="Arial"/>
          <w:color w:val="0D0D0D" w:themeColor="text1" w:themeTint="F2"/>
          <w:sz w:val="20"/>
          <w:u w:val="single"/>
        </w:rPr>
      </w:pPr>
      <w:r w:rsidRPr="00C64858">
        <w:rPr>
          <w:rFonts w:ascii="Arial" w:hAnsi="Arial" w:cs="Arial"/>
          <w:color w:val="0D0D0D" w:themeColor="text1" w:themeTint="F2"/>
          <w:sz w:val="20"/>
          <w:u w:val="single"/>
        </w:rPr>
        <w:t>Tipos de estudos epidemiológicos</w:t>
      </w:r>
    </w:p>
    <w:p w14:paraId="3CE23762" w14:textId="5E07DFFB" w:rsidR="00EE3077" w:rsidRDefault="00EE3077" w:rsidP="00EE3077">
      <w:pPr>
        <w:pStyle w:val="Corpodetexto"/>
        <w:rPr>
          <w:rFonts w:ascii="Arial" w:hAnsi="Arial" w:cs="Arial"/>
          <w:color w:val="0D0D0D" w:themeColor="text1" w:themeTint="F2"/>
          <w:sz w:val="20"/>
        </w:rPr>
      </w:pPr>
      <w:r>
        <w:rPr>
          <w:rFonts w:ascii="Arial" w:hAnsi="Arial" w:cs="Arial"/>
          <w:color w:val="0D0D0D" w:themeColor="text1" w:themeTint="F2"/>
          <w:sz w:val="20"/>
        </w:rPr>
        <w:t>Medronho RA, Bloch KV, Luiz RR, Werneck GL. Epidemiologia. 2 ed. São Paulo: Atheneu. Seção 2.</w:t>
      </w:r>
    </w:p>
    <w:p w14:paraId="564788DF" w14:textId="77777777" w:rsidR="00EE3077" w:rsidRPr="00EE3077" w:rsidRDefault="00EE3077" w:rsidP="00EE3077">
      <w:pPr>
        <w:pStyle w:val="Corpodetexto"/>
        <w:ind w:left="720"/>
        <w:rPr>
          <w:rFonts w:ascii="Arial" w:hAnsi="Arial" w:cs="Arial"/>
          <w:caps/>
          <w:color w:val="0D0D0D" w:themeColor="text1" w:themeTint="F2"/>
          <w:sz w:val="20"/>
        </w:rPr>
      </w:pPr>
    </w:p>
    <w:p w14:paraId="6050EB69" w14:textId="696AF90D" w:rsidR="00EE3077" w:rsidRPr="00C64858" w:rsidRDefault="00EE3077" w:rsidP="00EE3077">
      <w:pPr>
        <w:pStyle w:val="Corpodetexto"/>
        <w:rPr>
          <w:rFonts w:ascii="Arial" w:hAnsi="Arial" w:cs="Arial"/>
          <w:sz w:val="20"/>
          <w:u w:val="single"/>
          <w:shd w:val="clear" w:color="auto" w:fill="FFFFFF"/>
        </w:rPr>
      </w:pPr>
      <w:r w:rsidRPr="00C64858">
        <w:rPr>
          <w:rFonts w:ascii="Arial" w:hAnsi="Arial" w:cs="Arial"/>
          <w:sz w:val="20"/>
          <w:u w:val="single"/>
          <w:shd w:val="clear" w:color="auto" w:fill="FFFFFF"/>
        </w:rPr>
        <w:t>Farmacovigilância</w:t>
      </w:r>
    </w:p>
    <w:p w14:paraId="28C9C9D6" w14:textId="77777777" w:rsidR="00EE3077" w:rsidRPr="00FE7AC9" w:rsidRDefault="00EE3077" w:rsidP="00EE3077">
      <w:pPr>
        <w:pStyle w:val="Corpodetexto"/>
        <w:rPr>
          <w:rFonts w:ascii="Arial" w:hAnsi="Arial" w:cs="Arial"/>
          <w:sz w:val="20"/>
        </w:rPr>
      </w:pPr>
      <w:r w:rsidRPr="00FE7AC9">
        <w:rPr>
          <w:rFonts w:ascii="Arial" w:hAnsi="Arial" w:cs="Arial"/>
          <w:sz w:val="20"/>
        </w:rPr>
        <w:t xml:space="preserve">Cruz FS, Bittencourt MO, Penido CS. Farmacovigilância. In: Vieira FP, </w:t>
      </w:r>
      <w:proofErr w:type="spellStart"/>
      <w:r w:rsidRPr="00FE7AC9">
        <w:rPr>
          <w:rFonts w:ascii="Arial" w:hAnsi="Arial" w:cs="Arial"/>
          <w:sz w:val="20"/>
        </w:rPr>
        <w:t>Rediguieri</w:t>
      </w:r>
      <w:proofErr w:type="spellEnd"/>
      <w:r w:rsidRPr="00FE7AC9">
        <w:rPr>
          <w:rFonts w:ascii="Arial" w:hAnsi="Arial" w:cs="Arial"/>
          <w:sz w:val="20"/>
        </w:rPr>
        <w:t xml:space="preserve"> CF, </w:t>
      </w:r>
      <w:proofErr w:type="spellStart"/>
      <w:r w:rsidRPr="00FE7AC9">
        <w:rPr>
          <w:rFonts w:ascii="Arial" w:hAnsi="Arial" w:cs="Arial"/>
          <w:sz w:val="20"/>
        </w:rPr>
        <w:t>Rediguieri</w:t>
      </w:r>
      <w:proofErr w:type="spellEnd"/>
      <w:r w:rsidRPr="00FE7AC9">
        <w:rPr>
          <w:rFonts w:ascii="Arial" w:hAnsi="Arial" w:cs="Arial"/>
          <w:sz w:val="20"/>
        </w:rPr>
        <w:t xml:space="preserve"> CF. A regulação de medicamentos no Brasil. São Paulo: Artmed, 2013. </w:t>
      </w:r>
    </w:p>
    <w:p w14:paraId="09166519" w14:textId="77777777" w:rsidR="00EE3077" w:rsidRDefault="00EE3077" w:rsidP="004A2978">
      <w:pPr>
        <w:pStyle w:val="Corpodetexto"/>
        <w:ind w:left="720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</w:p>
    <w:p w14:paraId="2E0ADB22" w14:textId="2739762F" w:rsidR="00EE3077" w:rsidRPr="00C64858" w:rsidRDefault="00EE3077" w:rsidP="00EE3077">
      <w:pPr>
        <w:pStyle w:val="Corpodetexto"/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</w:pPr>
      <w:r w:rsidRPr="00C64858"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  <w:t>Estudos de utilização de medicamentos – ATC/DDD</w:t>
      </w:r>
    </w:p>
    <w:p w14:paraId="278BBC09" w14:textId="539ABAF0" w:rsidR="00EE3077" w:rsidRDefault="00EE3077" w:rsidP="00EE3077">
      <w:pPr>
        <w:pStyle w:val="Corpodetexto"/>
        <w:rPr>
          <w:rFonts w:ascii="Arial" w:hAnsi="Arial" w:cs="Arial"/>
          <w:sz w:val="20"/>
        </w:rPr>
      </w:pPr>
      <w:r w:rsidRPr="00FE7AC9">
        <w:rPr>
          <w:rFonts w:ascii="Arial" w:hAnsi="Arial" w:cs="Arial"/>
          <w:sz w:val="20"/>
        </w:rPr>
        <w:t>CASTRO CGSO. Estudos de Utilização de Medicamentos - Noções Básicas. Rio de Janeiro: Editora FIOCRUZ; 2000. Cap</w:t>
      </w:r>
      <w:r w:rsidR="00FE7AC9">
        <w:rPr>
          <w:rFonts w:ascii="Arial" w:hAnsi="Arial" w:cs="Arial"/>
          <w:sz w:val="20"/>
        </w:rPr>
        <w:t>.</w:t>
      </w:r>
      <w:r w:rsidRPr="00FE7AC9">
        <w:rPr>
          <w:rFonts w:ascii="Arial" w:hAnsi="Arial" w:cs="Arial"/>
          <w:sz w:val="20"/>
        </w:rPr>
        <w:t xml:space="preserve"> 6.</w:t>
      </w:r>
      <w:r w:rsidR="00FE7AC9" w:rsidRPr="00FE7AC9">
        <w:rPr>
          <w:rFonts w:ascii="Arial" w:hAnsi="Arial" w:cs="Arial"/>
          <w:sz w:val="20"/>
        </w:rPr>
        <w:t xml:space="preserve"> p. 49-60.</w:t>
      </w:r>
    </w:p>
    <w:p w14:paraId="2E584B8C" w14:textId="01404008" w:rsidR="00C64858" w:rsidRPr="00C64858" w:rsidRDefault="00C64858" w:rsidP="00C64858">
      <w:pPr>
        <w:pStyle w:val="Corpodetexto"/>
        <w:rPr>
          <w:rFonts w:ascii="Arial" w:hAnsi="Arial" w:cs="Arial"/>
          <w:sz w:val="20"/>
        </w:rPr>
      </w:pPr>
      <w:r w:rsidRPr="00C64858">
        <w:rPr>
          <w:rFonts w:ascii="Arial" w:hAnsi="Arial" w:cs="Arial"/>
          <w:sz w:val="20"/>
        </w:rPr>
        <w:t xml:space="preserve">Portal da WHO </w:t>
      </w:r>
      <w:proofErr w:type="spellStart"/>
      <w:r w:rsidRPr="00C64858">
        <w:rPr>
          <w:rFonts w:ascii="Arial" w:hAnsi="Arial" w:cs="Arial"/>
          <w:sz w:val="20"/>
        </w:rPr>
        <w:t>Collaborating</w:t>
      </w:r>
      <w:proofErr w:type="spellEnd"/>
      <w:r w:rsidRPr="00C64858">
        <w:rPr>
          <w:rFonts w:ascii="Arial" w:hAnsi="Arial" w:cs="Arial"/>
          <w:sz w:val="20"/>
        </w:rPr>
        <w:t xml:space="preserve"> Centre for </w:t>
      </w:r>
      <w:proofErr w:type="spellStart"/>
      <w:r w:rsidRPr="00C64858">
        <w:rPr>
          <w:rFonts w:ascii="Arial" w:hAnsi="Arial" w:cs="Arial"/>
          <w:sz w:val="20"/>
        </w:rPr>
        <w:t>Drug</w:t>
      </w:r>
      <w:proofErr w:type="spellEnd"/>
      <w:r w:rsidRPr="00C64858">
        <w:rPr>
          <w:rFonts w:ascii="Arial" w:hAnsi="Arial" w:cs="Arial"/>
          <w:sz w:val="20"/>
        </w:rPr>
        <w:t xml:space="preserve"> </w:t>
      </w:r>
      <w:proofErr w:type="spellStart"/>
      <w:r w:rsidRPr="00C64858">
        <w:rPr>
          <w:rFonts w:ascii="Arial" w:hAnsi="Arial" w:cs="Arial"/>
          <w:sz w:val="20"/>
        </w:rPr>
        <w:t>Statistics</w:t>
      </w:r>
      <w:proofErr w:type="spellEnd"/>
      <w:r w:rsidRPr="00C64858">
        <w:rPr>
          <w:rFonts w:ascii="Arial" w:hAnsi="Arial" w:cs="Arial"/>
          <w:sz w:val="20"/>
        </w:rPr>
        <w:t xml:space="preserve"> </w:t>
      </w:r>
      <w:proofErr w:type="spellStart"/>
      <w:r w:rsidRPr="00C64858">
        <w:rPr>
          <w:rFonts w:ascii="Arial" w:hAnsi="Arial" w:cs="Arial"/>
          <w:sz w:val="20"/>
        </w:rPr>
        <w:t>Methodology</w:t>
      </w:r>
      <w:proofErr w:type="spellEnd"/>
      <w:r w:rsidRPr="00C64858">
        <w:rPr>
          <w:rFonts w:ascii="Arial" w:hAnsi="Arial" w:cs="Arial"/>
          <w:sz w:val="20"/>
        </w:rPr>
        <w:t xml:space="preserve"> [Internet]. Oslo (Noruega): WHO. 2019. Disponível em: </w:t>
      </w:r>
      <w:hyperlink r:id="rId8" w:history="1">
        <w:r w:rsidRPr="00C64858">
          <w:rPr>
            <w:rFonts w:ascii="Arial" w:hAnsi="Arial" w:cs="Arial"/>
            <w:sz w:val="20"/>
          </w:rPr>
          <w:t>https://www.whocc.no/</w:t>
        </w:r>
      </w:hyperlink>
      <w:r w:rsidRPr="00C64858">
        <w:rPr>
          <w:rFonts w:ascii="Arial" w:hAnsi="Arial" w:cs="Arial"/>
          <w:sz w:val="20"/>
        </w:rPr>
        <w:t>.</w:t>
      </w:r>
    </w:p>
    <w:p w14:paraId="67CAC360" w14:textId="77777777" w:rsidR="00C64858" w:rsidRDefault="00C64858" w:rsidP="00C64858">
      <w:pPr>
        <w:rPr>
          <w:highlight w:val="yellow"/>
        </w:rPr>
      </w:pPr>
    </w:p>
    <w:p w14:paraId="40B80C9C" w14:textId="77777777" w:rsidR="00EE3077" w:rsidRPr="00C64858" w:rsidRDefault="00EE3077" w:rsidP="00EE3077">
      <w:pPr>
        <w:pStyle w:val="Corpodetexto"/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</w:pPr>
      <w:r w:rsidRPr="00C64858"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  <w:t>Estudos de utilização de medicamentos</w:t>
      </w:r>
    </w:p>
    <w:p w14:paraId="2B700D33" w14:textId="76A9F6CB" w:rsidR="00FE7AC9" w:rsidRDefault="00FE7AC9" w:rsidP="00EE3077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Leite SN, Vieira M, </w:t>
      </w:r>
      <w:proofErr w:type="spellStart"/>
      <w:r>
        <w:rPr>
          <w:rFonts w:ascii="Arial" w:hAnsi="Arial" w:cs="Arial"/>
          <w:sz w:val="20"/>
        </w:rPr>
        <w:t>Veber</w:t>
      </w:r>
      <w:proofErr w:type="spellEnd"/>
      <w:r>
        <w:rPr>
          <w:rFonts w:ascii="Arial" w:hAnsi="Arial" w:cs="Arial"/>
          <w:sz w:val="20"/>
        </w:rPr>
        <w:t xml:space="preserve"> AP. </w:t>
      </w:r>
      <w:r w:rsidRPr="00FE7AC9">
        <w:rPr>
          <w:rFonts w:ascii="Arial" w:hAnsi="Arial" w:cs="Arial"/>
          <w:sz w:val="20"/>
        </w:rPr>
        <w:t>Estudos de utilização de medicamentos: uma síntese de artigos publicados no Brasil e América Latina</w:t>
      </w:r>
      <w:r>
        <w:rPr>
          <w:rFonts w:ascii="Arial" w:hAnsi="Arial" w:cs="Arial"/>
          <w:sz w:val="20"/>
        </w:rPr>
        <w:t xml:space="preserve">. </w:t>
      </w:r>
      <w:r w:rsidRPr="00FE7AC9">
        <w:rPr>
          <w:rFonts w:ascii="Arial" w:hAnsi="Arial" w:cs="Arial"/>
          <w:sz w:val="20"/>
        </w:rPr>
        <w:t>Ciência &amp; Saúde Coletiva, 13(</w:t>
      </w:r>
      <w:proofErr w:type="spellStart"/>
      <w:r w:rsidRPr="00FE7AC9">
        <w:rPr>
          <w:rFonts w:ascii="Arial" w:hAnsi="Arial" w:cs="Arial"/>
          <w:sz w:val="20"/>
        </w:rPr>
        <w:t>Sup</w:t>
      </w:r>
      <w:proofErr w:type="spellEnd"/>
      <w:r w:rsidRPr="00FE7AC9">
        <w:rPr>
          <w:rFonts w:ascii="Arial" w:hAnsi="Arial" w:cs="Arial"/>
          <w:sz w:val="20"/>
        </w:rPr>
        <w:t>):793-802, 2008</w:t>
      </w:r>
      <w:r>
        <w:rPr>
          <w:rFonts w:ascii="Arial" w:hAnsi="Arial" w:cs="Arial"/>
          <w:sz w:val="20"/>
        </w:rPr>
        <w:t>.</w:t>
      </w:r>
    </w:p>
    <w:p w14:paraId="1C9462BC" w14:textId="77777777" w:rsidR="00772F21" w:rsidRPr="00772F21" w:rsidRDefault="00772F21" w:rsidP="00772F21">
      <w:pPr>
        <w:pStyle w:val="Corpodetexto"/>
        <w:rPr>
          <w:rFonts w:ascii="Arial" w:hAnsi="Arial" w:cs="Arial"/>
          <w:sz w:val="20"/>
        </w:rPr>
      </w:pPr>
      <w:r w:rsidRPr="00772F21">
        <w:rPr>
          <w:rFonts w:ascii="Arial" w:hAnsi="Arial" w:cs="Arial"/>
          <w:sz w:val="20"/>
        </w:rPr>
        <w:t xml:space="preserve">MINISTÉRIO DA SAÚDE. Gabinete do Ministro. </w:t>
      </w:r>
      <w:r w:rsidR="00EE3077" w:rsidRPr="00772F21">
        <w:rPr>
          <w:rFonts w:ascii="Arial" w:hAnsi="Arial" w:cs="Arial"/>
          <w:sz w:val="20"/>
        </w:rPr>
        <w:t xml:space="preserve">Portaria nº 529, de 1 de </w:t>
      </w:r>
      <w:proofErr w:type="gramStart"/>
      <w:r w:rsidR="00EE3077" w:rsidRPr="00772F21">
        <w:rPr>
          <w:rFonts w:ascii="Arial" w:hAnsi="Arial" w:cs="Arial"/>
          <w:sz w:val="20"/>
        </w:rPr>
        <w:t>Abril</w:t>
      </w:r>
      <w:proofErr w:type="gramEnd"/>
      <w:r w:rsidR="00EE3077" w:rsidRPr="00772F21">
        <w:rPr>
          <w:rFonts w:ascii="Arial" w:hAnsi="Arial" w:cs="Arial"/>
          <w:sz w:val="20"/>
        </w:rPr>
        <w:t xml:space="preserve"> de 2013</w:t>
      </w:r>
      <w:r w:rsidRPr="00772F21">
        <w:rPr>
          <w:rFonts w:ascii="Arial" w:hAnsi="Arial" w:cs="Arial"/>
          <w:sz w:val="20"/>
        </w:rPr>
        <w:t>.</w:t>
      </w:r>
      <w:r w:rsidR="00EE3077" w:rsidRPr="00772F21">
        <w:rPr>
          <w:rFonts w:ascii="Arial" w:hAnsi="Arial" w:cs="Arial"/>
          <w:sz w:val="20"/>
        </w:rPr>
        <w:t xml:space="preserve"> Institui o Programa Nacional de Segurança do Paciente (PNSP)</w:t>
      </w:r>
      <w:r w:rsidRPr="00772F21">
        <w:rPr>
          <w:rFonts w:ascii="Arial" w:hAnsi="Arial" w:cs="Arial"/>
          <w:sz w:val="20"/>
        </w:rPr>
        <w:t>. Diário Oficial da União, Brasília, DF, 2013</w:t>
      </w:r>
    </w:p>
    <w:p w14:paraId="10FA5B78" w14:textId="45A35AE4" w:rsidR="00772F21" w:rsidRPr="00772F21" w:rsidRDefault="00772F21" w:rsidP="00772F21">
      <w:pPr>
        <w:pStyle w:val="Corpodetexto"/>
        <w:rPr>
          <w:rFonts w:ascii="Arial" w:hAnsi="Arial" w:cs="Arial"/>
          <w:sz w:val="20"/>
        </w:rPr>
      </w:pPr>
      <w:r w:rsidRPr="00772F21">
        <w:rPr>
          <w:rFonts w:ascii="Arial" w:hAnsi="Arial" w:cs="Arial"/>
          <w:sz w:val="20"/>
        </w:rPr>
        <w:t>MINISTÉRIO DA SAÚDE. Gabinete do Ministro. Portaria n° 2.095, de 24 de setembro de 2013. Aprova os Protocolos Básicos de Segurança do Paciente. Diário Oficial da União, Brasília, DF, 2013</w:t>
      </w:r>
      <w:r>
        <w:rPr>
          <w:rFonts w:ascii="Arial" w:hAnsi="Arial" w:cs="Arial"/>
          <w:sz w:val="20"/>
        </w:rPr>
        <w:t xml:space="preserve"> - </w:t>
      </w:r>
      <w:r w:rsidRPr="00772F21">
        <w:rPr>
          <w:rFonts w:ascii="Arial" w:hAnsi="Arial" w:cs="Arial"/>
          <w:sz w:val="20"/>
        </w:rPr>
        <w:t>Protocolo de segurança na prescrição, uso e administração de medicamentos.</w:t>
      </w:r>
    </w:p>
    <w:p w14:paraId="3B9990CF" w14:textId="77777777" w:rsidR="00772F21" w:rsidRDefault="00772F21" w:rsidP="004A2978">
      <w:pPr>
        <w:pStyle w:val="Corpodetexto"/>
        <w:ind w:left="720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</w:p>
    <w:p w14:paraId="11129E9D" w14:textId="77777777" w:rsidR="00FE7AC9" w:rsidRDefault="00FE7AC9" w:rsidP="00FE7AC9">
      <w:pPr>
        <w:pStyle w:val="Corpodetexto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Artigos para seminários</w:t>
      </w:r>
    </w:p>
    <w:p w14:paraId="707D40C1" w14:textId="42A78417" w:rsidR="00FE7AC9" w:rsidRDefault="00FE7AC9" w:rsidP="00A30D56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A30D56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Idosos</w:t>
      </w:r>
      <w:r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:</w:t>
      </w:r>
      <w:r w:rsidRPr="00FE7AC9">
        <w:t xml:space="preserve">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Cassoni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TCJ. </w:t>
      </w:r>
      <w:r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Corona LP. Romano-</w:t>
      </w:r>
      <w:proofErr w:type="spellStart"/>
      <w:r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Lieber</w:t>
      </w:r>
      <w:proofErr w:type="spellEnd"/>
      <w:r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NS, </w:t>
      </w:r>
      <w:proofErr w:type="spellStart"/>
      <w:r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Secoli</w:t>
      </w:r>
      <w:proofErr w:type="spellEnd"/>
      <w:r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SR, Duarte YAO, Lebrão NL. </w:t>
      </w:r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Uso de medicamentos potencialmente inapropriados por idosos do Município de São Paulo, Brasil: Estudo SABE</w:t>
      </w:r>
    </w:p>
    <w:p w14:paraId="7A2C5208" w14:textId="5DC2244C" w:rsidR="00FE7AC9" w:rsidRDefault="00FE7AC9" w:rsidP="00A30D56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A30D56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Crianças:</w:t>
      </w:r>
      <w:r w:rsidRPr="00FE7AC9">
        <w:t xml:space="preserve"> </w:t>
      </w:r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da Silva Dal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Pizzol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T, Tavares NUL,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Bertoldi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AD, Farias MR, Arrais PSD, Ramos LR, et al. Uso de medicamentos e outros produtos com finalidade terapêutica entre crianças no Brasil.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Rev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Saude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Publica. 2016;50(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supl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2):12s.</w:t>
      </w:r>
    </w:p>
    <w:p w14:paraId="73505E25" w14:textId="7E4B7552" w:rsidR="00FE7AC9" w:rsidRDefault="00FE7AC9" w:rsidP="00A30D56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A30D56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Adesão:</w:t>
      </w:r>
      <w:r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Tavares NUL,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Bertoldi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AD, Mengue SS, Arrais PSD, Luiza VL, Oliveira MA, et al. Fatores associados à baixa adesão ao tratamento farmacológico de doenças crônicas no Brasil.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Rev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Saude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Publica. 2016;50(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supl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2):10s.</w:t>
      </w:r>
    </w:p>
    <w:p w14:paraId="32C1D98A" w14:textId="057AD6BA" w:rsidR="00FE7AC9" w:rsidRDefault="00FE7AC9" w:rsidP="00A30D56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A30D56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Automedicação:</w:t>
      </w:r>
      <w:r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Arrais PSD, Fernandes MEP, da Silva Dal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Pizzol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T, Ramos LR, Mengue SS, Luiza VL, et al. Prevalência da automedicação no Brasil e fatores associados.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Rev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Saude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Publica. 2016;50(</w:t>
      </w:r>
      <w:proofErr w:type="spellStart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supl</w:t>
      </w:r>
      <w:proofErr w:type="spellEnd"/>
      <w:r w:rsidRPr="00FE7AC9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2):13s.</w:t>
      </w:r>
    </w:p>
    <w:p w14:paraId="6B876482" w14:textId="77777777" w:rsidR="00233206" w:rsidRPr="00233206" w:rsidRDefault="00FE7AC9" w:rsidP="00233206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</w:pPr>
      <w:r w:rsidRPr="00233206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Erros de medicação:</w:t>
      </w:r>
      <w:r w:rsidR="00233206" w:rsidRPr="00233206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</w:p>
    <w:p w14:paraId="241A1742" w14:textId="4427B37B" w:rsidR="00233206" w:rsidRDefault="00233206" w:rsidP="00233206">
      <w:pPr>
        <w:pStyle w:val="Corpodetexto"/>
        <w:ind w:left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233206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CIPRIANO, S. </w:t>
      </w:r>
      <w:proofErr w:type="gramStart"/>
      <w:r w:rsidRPr="00233206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L. ;</w:t>
      </w:r>
      <w:proofErr w:type="gramEnd"/>
      <w:r w:rsidRPr="00233206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 MEDEIROS, A. L.; FATEL, K. O.; NERI, E. D. R.; ANACLETO, T. A.; NASCIMENTO, M. M. G. . Programa Nacional de Segurança do Paciente: indicadores para avaliação da prescrição, do uso e da administração de medicamentos? Parte II. Belo Horizonte: ISMP Brasil, 2016 (Fascículos).</w:t>
      </w:r>
    </w:p>
    <w:p w14:paraId="421D50DF" w14:textId="0D502C0B" w:rsidR="00233206" w:rsidRPr="00233206" w:rsidRDefault="00233206" w:rsidP="00233206">
      <w:pPr>
        <w:pStyle w:val="Corpodetexto"/>
        <w:ind w:left="284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  <w:r w:rsidRPr="00233206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Capucho HC, </w:t>
      </w:r>
      <w:proofErr w:type="spellStart"/>
      <w:r w:rsidRPr="00233206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Cassiani</w:t>
      </w:r>
      <w:proofErr w:type="spellEnd"/>
      <w:r w:rsidRPr="00233206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SHB. Necessidade de implantar programa nacional de segurança do paciente no Brasil. </w:t>
      </w:r>
      <w:proofErr w:type="spellStart"/>
      <w:r w:rsidRPr="00233206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>Rev</w:t>
      </w:r>
      <w:proofErr w:type="spellEnd"/>
      <w:r w:rsidRPr="00233206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Saúde Pública 2013;47(4):791-8.</w:t>
      </w:r>
    </w:p>
    <w:p w14:paraId="7DA65728" w14:textId="2453C0E8" w:rsidR="00951C4C" w:rsidRPr="00951C4C" w:rsidRDefault="00951C4C" w:rsidP="00951C4C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Adultos</w:t>
      </w:r>
      <w:r w:rsidRPr="00233206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:</w:t>
      </w:r>
      <w:r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 xml:space="preserve"> </w:t>
      </w:r>
      <w:proofErr w:type="spellStart"/>
      <w:r w:rsidRPr="00951C4C">
        <w:rPr>
          <w:rFonts w:ascii="Arial" w:hAnsi="Arial" w:cs="Arial"/>
          <w:sz w:val="20"/>
        </w:rPr>
        <w:t>Bertoldi</w:t>
      </w:r>
      <w:proofErr w:type="spellEnd"/>
      <w:r w:rsidRPr="00951C4C">
        <w:rPr>
          <w:rFonts w:ascii="Arial" w:hAnsi="Arial" w:cs="Arial"/>
          <w:sz w:val="20"/>
        </w:rPr>
        <w:t>, A et al. Utilização de medicamentos em adultos: prevalência e determinantes individuais. Rev. Saúde Pública, 2004 (38) p.228-238.</w:t>
      </w:r>
    </w:p>
    <w:p w14:paraId="54E3D92C" w14:textId="5551A6AB" w:rsidR="00951C4C" w:rsidRPr="00951C4C" w:rsidRDefault="00951C4C" w:rsidP="00951C4C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</w:pPr>
      <w:r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Gestantes</w:t>
      </w:r>
      <w:r w:rsidRPr="00233206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:</w:t>
      </w:r>
      <w:r w:rsidRPr="00233206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  <w:r w:rsidRPr="00951C4C">
        <w:rPr>
          <w:rFonts w:ascii="Arial" w:hAnsi="Arial" w:cs="Arial"/>
          <w:sz w:val="20"/>
        </w:rPr>
        <w:t xml:space="preserve">Mengue </w:t>
      </w:r>
      <w:r w:rsidR="00EF4CE0">
        <w:rPr>
          <w:rFonts w:ascii="Arial" w:hAnsi="Arial" w:cs="Arial"/>
          <w:sz w:val="20"/>
        </w:rPr>
        <w:t>S</w:t>
      </w:r>
      <w:r w:rsidRPr="00951C4C">
        <w:rPr>
          <w:rFonts w:ascii="Arial" w:hAnsi="Arial" w:cs="Arial"/>
          <w:sz w:val="20"/>
        </w:rPr>
        <w:t xml:space="preserve">S, </w:t>
      </w:r>
      <w:proofErr w:type="spellStart"/>
      <w:r w:rsidRPr="00951C4C">
        <w:rPr>
          <w:rFonts w:ascii="Arial" w:hAnsi="Arial" w:cs="Arial"/>
          <w:sz w:val="20"/>
        </w:rPr>
        <w:t>Schenkel</w:t>
      </w:r>
      <w:proofErr w:type="spellEnd"/>
      <w:r w:rsidRPr="00951C4C">
        <w:rPr>
          <w:rFonts w:ascii="Arial" w:hAnsi="Arial" w:cs="Arial"/>
          <w:sz w:val="20"/>
        </w:rPr>
        <w:t xml:space="preserve"> EP, Duncan BB, Schmidt, MI. </w:t>
      </w:r>
      <w:bookmarkStart w:id="2" w:name="_GoBack"/>
      <w:r w:rsidR="00EF4CE0" w:rsidRPr="00EF4CE0">
        <w:rPr>
          <w:rFonts w:ascii="Arial" w:hAnsi="Arial" w:cs="Arial"/>
          <w:sz w:val="20"/>
        </w:rPr>
        <w:t>Uso de medicamentos por gestantes em seis cidades brasileiras</w:t>
      </w:r>
      <w:bookmarkEnd w:id="2"/>
      <w:r w:rsidRPr="00951C4C">
        <w:rPr>
          <w:rFonts w:ascii="Arial" w:hAnsi="Arial" w:cs="Arial"/>
          <w:sz w:val="20"/>
        </w:rPr>
        <w:t>, Rev. Saúde Pública, 2001</w:t>
      </w:r>
      <w:r>
        <w:rPr>
          <w:rFonts w:ascii="Arial" w:hAnsi="Arial" w:cs="Arial"/>
          <w:sz w:val="20"/>
        </w:rPr>
        <w:t>; 15(5): 415-29</w:t>
      </w:r>
    </w:p>
    <w:p w14:paraId="55F8BD78" w14:textId="77777777" w:rsidR="00951C4C" w:rsidRPr="00951C4C" w:rsidRDefault="00951C4C" w:rsidP="00951C4C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</w:pPr>
      <w:r w:rsidRPr="00951C4C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Farmacovigilância:</w:t>
      </w:r>
      <w:r w:rsidRPr="00951C4C">
        <w:rPr>
          <w:rFonts w:ascii="Arial" w:hAnsi="Arial" w:cs="Arial"/>
          <w:color w:val="0D0D0D" w:themeColor="text1" w:themeTint="F2"/>
          <w:sz w:val="20"/>
          <w:shd w:val="clear" w:color="auto" w:fill="FFFFFF"/>
        </w:rPr>
        <w:t xml:space="preserve"> </w:t>
      </w:r>
      <w:r w:rsidRPr="00951C4C">
        <w:rPr>
          <w:rFonts w:ascii="Arial" w:hAnsi="Arial" w:cs="Arial"/>
          <w:sz w:val="20"/>
        </w:rPr>
        <w:t>Louro E, Romano-</w:t>
      </w:r>
      <w:proofErr w:type="spellStart"/>
      <w:r w:rsidRPr="00951C4C">
        <w:rPr>
          <w:rFonts w:ascii="Arial" w:hAnsi="Arial" w:cs="Arial"/>
          <w:sz w:val="20"/>
        </w:rPr>
        <w:t>Lieber</w:t>
      </w:r>
      <w:proofErr w:type="spellEnd"/>
      <w:r w:rsidRPr="00951C4C">
        <w:rPr>
          <w:rFonts w:ascii="Arial" w:hAnsi="Arial" w:cs="Arial"/>
          <w:sz w:val="20"/>
        </w:rPr>
        <w:t xml:space="preserve"> NS, Ribeiro E.</w:t>
      </w:r>
      <w:r w:rsidRPr="00951C4C">
        <w:rPr>
          <w:rFonts w:ascii="Arial" w:hAnsi="Arial" w:cs="Arial"/>
          <w:bCs/>
          <w:sz w:val="20"/>
        </w:rPr>
        <w:t xml:space="preserve"> Eventos adversos a antibióticos em pacientes internados em um hospital universitário</w:t>
      </w:r>
      <w:r w:rsidRPr="00951C4C">
        <w:rPr>
          <w:rFonts w:ascii="Arial" w:hAnsi="Arial" w:cs="Arial"/>
          <w:sz w:val="20"/>
        </w:rPr>
        <w:t>.</w:t>
      </w:r>
      <w:r w:rsidRPr="00951C4C">
        <w:rPr>
          <w:rFonts w:ascii="Arial" w:hAnsi="Arial" w:cs="Arial"/>
          <w:i/>
          <w:iCs/>
          <w:sz w:val="20"/>
        </w:rPr>
        <w:t xml:space="preserve"> Rev. Saúde Pública</w:t>
      </w:r>
      <w:r w:rsidRPr="00951C4C">
        <w:rPr>
          <w:rFonts w:ascii="Arial" w:hAnsi="Arial" w:cs="Arial"/>
          <w:sz w:val="20"/>
        </w:rPr>
        <w:t>, Dec. 2007, vol.41, no.6, p.1042-1048.</w:t>
      </w:r>
    </w:p>
    <w:p w14:paraId="42898387" w14:textId="77777777" w:rsidR="00951C4C" w:rsidRPr="00951C4C" w:rsidRDefault="00951C4C" w:rsidP="00951C4C">
      <w:pPr>
        <w:pStyle w:val="Corpodetexto"/>
        <w:numPr>
          <w:ilvl w:val="0"/>
          <w:numId w:val="35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</w:pPr>
      <w:r w:rsidRPr="00951C4C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Farmacovigil</w:t>
      </w:r>
      <w:r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>â</w:t>
      </w:r>
      <w:r w:rsidRPr="00951C4C">
        <w:rPr>
          <w:rFonts w:ascii="Arial" w:hAnsi="Arial" w:cs="Arial"/>
          <w:b/>
          <w:color w:val="0D0D0D" w:themeColor="text1" w:themeTint="F2"/>
          <w:sz w:val="20"/>
          <w:shd w:val="clear" w:color="auto" w:fill="FFFFFF"/>
        </w:rPr>
        <w:t xml:space="preserve">ncia: </w:t>
      </w:r>
      <w:r w:rsidRPr="00951C4C">
        <w:rPr>
          <w:rFonts w:ascii="Arial" w:hAnsi="Arial" w:cs="Arial"/>
          <w:sz w:val="20"/>
        </w:rPr>
        <w:t xml:space="preserve">Giordani F e al. Vigilância de eventos adversos a medicamentos em hospitais: aplicação e desempenho de rastreadores. </w:t>
      </w:r>
      <w:proofErr w:type="spellStart"/>
      <w:r w:rsidRPr="00951C4C">
        <w:rPr>
          <w:rFonts w:ascii="Arial" w:hAnsi="Arial" w:cs="Arial"/>
          <w:sz w:val="20"/>
        </w:rPr>
        <w:t>Rev</w:t>
      </w:r>
      <w:proofErr w:type="spellEnd"/>
      <w:r w:rsidRPr="00951C4C">
        <w:rPr>
          <w:rFonts w:ascii="Arial" w:hAnsi="Arial" w:cs="Arial"/>
          <w:sz w:val="20"/>
        </w:rPr>
        <w:t xml:space="preserve"> </w:t>
      </w:r>
      <w:proofErr w:type="spellStart"/>
      <w:r w:rsidRPr="00951C4C">
        <w:rPr>
          <w:rFonts w:ascii="Arial" w:hAnsi="Arial" w:cs="Arial"/>
          <w:sz w:val="20"/>
        </w:rPr>
        <w:t>Bras</w:t>
      </w:r>
      <w:proofErr w:type="spellEnd"/>
      <w:r w:rsidRPr="00951C4C">
        <w:rPr>
          <w:rFonts w:ascii="Arial" w:hAnsi="Arial" w:cs="Arial"/>
          <w:sz w:val="20"/>
        </w:rPr>
        <w:t xml:space="preserve"> </w:t>
      </w:r>
      <w:proofErr w:type="spellStart"/>
      <w:r w:rsidRPr="00951C4C">
        <w:rPr>
          <w:rFonts w:ascii="Arial" w:hAnsi="Arial" w:cs="Arial"/>
          <w:sz w:val="20"/>
        </w:rPr>
        <w:t>Epidemiol</w:t>
      </w:r>
      <w:proofErr w:type="spellEnd"/>
      <w:r w:rsidRPr="00951C4C">
        <w:rPr>
          <w:rFonts w:ascii="Arial" w:hAnsi="Arial" w:cs="Arial"/>
          <w:sz w:val="20"/>
        </w:rPr>
        <w:t xml:space="preserve"> 2012; 15(3): 455-67.</w:t>
      </w:r>
    </w:p>
    <w:p w14:paraId="4F3D4B0F" w14:textId="3087B134" w:rsidR="00951C4C" w:rsidRDefault="00951C4C" w:rsidP="004A2978">
      <w:pPr>
        <w:pStyle w:val="Corpodetexto"/>
        <w:ind w:left="720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</w:p>
    <w:p w14:paraId="60A5E597" w14:textId="77777777" w:rsidR="00951C4C" w:rsidRDefault="00951C4C" w:rsidP="004A2978">
      <w:pPr>
        <w:pStyle w:val="Corpodetexto"/>
        <w:ind w:left="720"/>
        <w:rPr>
          <w:rFonts w:ascii="Arial" w:hAnsi="Arial" w:cs="Arial"/>
          <w:color w:val="0D0D0D" w:themeColor="text1" w:themeTint="F2"/>
          <w:sz w:val="20"/>
          <w:shd w:val="clear" w:color="auto" w:fill="FFFFFF"/>
        </w:rPr>
      </w:pPr>
    </w:p>
    <w:p w14:paraId="529FE3F4" w14:textId="307EDC10" w:rsidR="004A2978" w:rsidRPr="00951C4C" w:rsidRDefault="00EE3077" w:rsidP="00EE3077">
      <w:pPr>
        <w:pStyle w:val="Corpodetexto"/>
        <w:rPr>
          <w:rFonts w:ascii="Arial" w:hAnsi="Arial" w:cs="Arial"/>
          <w:sz w:val="20"/>
          <w:u w:val="single"/>
        </w:rPr>
      </w:pPr>
      <w:proofErr w:type="spellStart"/>
      <w:r w:rsidRPr="00951C4C">
        <w:rPr>
          <w:rFonts w:ascii="Arial" w:hAnsi="Arial" w:cs="Arial"/>
          <w:color w:val="0D0D0D" w:themeColor="text1" w:themeTint="F2"/>
          <w:sz w:val="20"/>
          <w:u w:val="single"/>
          <w:shd w:val="clear" w:color="auto" w:fill="FFFFFF"/>
        </w:rPr>
        <w:lastRenderedPageBreak/>
        <w:t>Farmacoeconomia</w:t>
      </w:r>
      <w:proofErr w:type="spellEnd"/>
    </w:p>
    <w:p w14:paraId="6FF64CF8" w14:textId="5DC3F401" w:rsidR="004A2978" w:rsidRDefault="004A2978" w:rsidP="00EE3077">
      <w:pPr>
        <w:pStyle w:val="Corpodetexto"/>
        <w:rPr>
          <w:rFonts w:ascii="Arial" w:hAnsi="Arial" w:cs="Arial"/>
          <w:sz w:val="20"/>
        </w:rPr>
      </w:pPr>
      <w:proofErr w:type="spellStart"/>
      <w:r w:rsidRPr="004A2978">
        <w:rPr>
          <w:rFonts w:ascii="Arial" w:hAnsi="Arial" w:cs="Arial"/>
          <w:sz w:val="20"/>
        </w:rPr>
        <w:t>Secoli</w:t>
      </w:r>
      <w:proofErr w:type="spellEnd"/>
      <w:r>
        <w:rPr>
          <w:rFonts w:ascii="Arial" w:hAnsi="Arial" w:cs="Arial"/>
          <w:sz w:val="20"/>
        </w:rPr>
        <w:t xml:space="preserve"> SR, </w:t>
      </w:r>
      <w:r w:rsidRPr="004A2978">
        <w:rPr>
          <w:rFonts w:ascii="Arial" w:hAnsi="Arial" w:cs="Arial"/>
          <w:sz w:val="20"/>
        </w:rPr>
        <w:t xml:space="preserve">Padilha </w:t>
      </w:r>
      <w:r>
        <w:rPr>
          <w:rFonts w:ascii="Arial" w:hAnsi="Arial" w:cs="Arial"/>
          <w:sz w:val="20"/>
        </w:rPr>
        <w:t xml:space="preserve">KG, </w:t>
      </w:r>
      <w:proofErr w:type="spellStart"/>
      <w:r w:rsidRPr="004A2978">
        <w:rPr>
          <w:rFonts w:ascii="Arial" w:hAnsi="Arial" w:cs="Arial"/>
          <w:sz w:val="20"/>
        </w:rPr>
        <w:t>Litvoc</w:t>
      </w:r>
      <w:proofErr w:type="spellEnd"/>
      <w:r>
        <w:rPr>
          <w:rFonts w:ascii="Arial" w:hAnsi="Arial" w:cs="Arial"/>
          <w:sz w:val="20"/>
        </w:rPr>
        <w:t xml:space="preserve"> J, </w:t>
      </w:r>
      <w:proofErr w:type="spellStart"/>
      <w:r w:rsidRPr="004A2978">
        <w:rPr>
          <w:rFonts w:ascii="Arial" w:hAnsi="Arial" w:cs="Arial"/>
          <w:sz w:val="20"/>
        </w:rPr>
        <w:t>Maeda</w:t>
      </w:r>
      <w:proofErr w:type="spellEnd"/>
      <w:r w:rsidRPr="004A29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ST. </w:t>
      </w:r>
      <w:proofErr w:type="spellStart"/>
      <w:r w:rsidR="00EE3077" w:rsidRPr="00EE3077">
        <w:rPr>
          <w:rFonts w:ascii="Arial" w:hAnsi="Arial" w:cs="Arial"/>
          <w:sz w:val="20"/>
        </w:rPr>
        <w:t>Fa</w:t>
      </w:r>
      <w:r w:rsidR="00FE7AC9">
        <w:rPr>
          <w:rFonts w:ascii="Arial" w:hAnsi="Arial" w:cs="Arial"/>
          <w:sz w:val="20"/>
        </w:rPr>
        <w:t>rma</w:t>
      </w:r>
      <w:r w:rsidR="00EE3077" w:rsidRPr="00EE3077">
        <w:rPr>
          <w:rFonts w:ascii="Arial" w:hAnsi="Arial" w:cs="Arial"/>
          <w:sz w:val="20"/>
        </w:rPr>
        <w:t>coeconomia</w:t>
      </w:r>
      <w:proofErr w:type="spellEnd"/>
      <w:r w:rsidR="00EE3077" w:rsidRPr="00EE3077">
        <w:rPr>
          <w:rFonts w:ascii="Arial" w:hAnsi="Arial" w:cs="Arial"/>
          <w:sz w:val="20"/>
        </w:rPr>
        <w:t>: perspectiva emergente</w:t>
      </w:r>
      <w:r w:rsidR="00FE7AC9">
        <w:rPr>
          <w:rFonts w:ascii="Arial" w:hAnsi="Arial" w:cs="Arial"/>
          <w:sz w:val="20"/>
        </w:rPr>
        <w:t xml:space="preserve"> </w:t>
      </w:r>
      <w:r w:rsidR="00EE3077" w:rsidRPr="00EE3077">
        <w:rPr>
          <w:rFonts w:ascii="Arial" w:hAnsi="Arial" w:cs="Arial"/>
          <w:sz w:val="20"/>
        </w:rPr>
        <w:t>no processo de tomada de decisão</w:t>
      </w:r>
      <w:r w:rsidR="00EE3077">
        <w:rPr>
          <w:rFonts w:ascii="Arial" w:hAnsi="Arial" w:cs="Arial"/>
          <w:sz w:val="20"/>
        </w:rPr>
        <w:t>. Ciência &amp; Saúde Coletiva. 10 (</w:t>
      </w:r>
      <w:proofErr w:type="spellStart"/>
      <w:r w:rsidR="00EE3077">
        <w:rPr>
          <w:rFonts w:ascii="Arial" w:hAnsi="Arial" w:cs="Arial"/>
          <w:sz w:val="20"/>
        </w:rPr>
        <w:t>sup</w:t>
      </w:r>
      <w:proofErr w:type="spellEnd"/>
      <w:r w:rsidR="00EE3077">
        <w:rPr>
          <w:rFonts w:ascii="Arial" w:hAnsi="Arial" w:cs="Arial"/>
          <w:sz w:val="20"/>
        </w:rPr>
        <w:t>): 287-296, 2005.</w:t>
      </w:r>
    </w:p>
    <w:p w14:paraId="56F3AD45" w14:textId="77777777" w:rsidR="004A2978" w:rsidRDefault="004A2978" w:rsidP="004A2978">
      <w:pPr>
        <w:pStyle w:val="Corpodetexto"/>
        <w:ind w:left="720"/>
        <w:rPr>
          <w:rFonts w:ascii="Arial" w:hAnsi="Arial" w:cs="Arial"/>
          <w:sz w:val="20"/>
        </w:rPr>
      </w:pPr>
    </w:p>
    <w:p w14:paraId="75671A91" w14:textId="77777777" w:rsidR="004A2978" w:rsidRPr="004A2978" w:rsidRDefault="004A2978" w:rsidP="004A2978">
      <w:pPr>
        <w:pStyle w:val="Corpodetexto"/>
        <w:ind w:left="720"/>
        <w:rPr>
          <w:rFonts w:ascii="Arial" w:hAnsi="Arial" w:cs="Arial"/>
          <w:sz w:val="20"/>
        </w:rPr>
      </w:pPr>
    </w:p>
    <w:sectPr w:rsidR="004A2978" w:rsidRPr="004A2978" w:rsidSect="00951AC8">
      <w:headerReference w:type="default" r:id="rId9"/>
      <w:footerReference w:type="default" r:id="rId10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9307" w14:textId="77777777" w:rsidR="00CE6289" w:rsidRDefault="00CE6289">
      <w:r>
        <w:separator/>
      </w:r>
    </w:p>
  </w:endnote>
  <w:endnote w:type="continuationSeparator" w:id="0">
    <w:p w14:paraId="2170B54E" w14:textId="77777777" w:rsidR="00CE6289" w:rsidRDefault="00C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83C7" w14:textId="77777777" w:rsidR="003C25C1" w:rsidRPr="00470391" w:rsidRDefault="00470391" w:rsidP="00470391">
    <w:pPr>
      <w:pStyle w:val="Rodap"/>
      <w:jc w:val="center"/>
      <w:rPr>
        <w:rFonts w:ascii="Arial" w:hAnsi="Arial" w:cs="Arial"/>
      </w:rPr>
    </w:pPr>
    <w:r w:rsidRPr="00470391">
      <w:rPr>
        <w:rFonts w:ascii="Arial" w:hAnsi="Arial" w:cs="Arial"/>
      </w:rPr>
      <w:t xml:space="preserve">Página </w:t>
    </w:r>
    <w:r w:rsidRPr="00470391">
      <w:rPr>
        <w:rFonts w:ascii="Arial" w:hAnsi="Arial" w:cs="Arial"/>
        <w:b/>
        <w:bCs/>
      </w:rPr>
      <w:fldChar w:fldCharType="begin"/>
    </w:r>
    <w:r w:rsidRPr="00470391">
      <w:rPr>
        <w:rFonts w:ascii="Arial" w:hAnsi="Arial" w:cs="Arial"/>
        <w:b/>
        <w:bCs/>
      </w:rPr>
      <w:instrText>PAGE  \* Arabic  \* MERGEFORMAT</w:instrText>
    </w:r>
    <w:r w:rsidRPr="00470391">
      <w:rPr>
        <w:rFonts w:ascii="Arial" w:hAnsi="Arial" w:cs="Arial"/>
        <w:b/>
        <w:bCs/>
      </w:rPr>
      <w:fldChar w:fldCharType="separate"/>
    </w:r>
    <w:r w:rsidR="00B9523D">
      <w:rPr>
        <w:rFonts w:ascii="Arial" w:hAnsi="Arial" w:cs="Arial"/>
        <w:b/>
        <w:bCs/>
        <w:noProof/>
      </w:rPr>
      <w:t>1</w:t>
    </w:r>
    <w:r w:rsidRPr="00470391">
      <w:rPr>
        <w:rFonts w:ascii="Arial" w:hAnsi="Arial" w:cs="Arial"/>
        <w:b/>
        <w:bCs/>
      </w:rPr>
      <w:fldChar w:fldCharType="end"/>
    </w:r>
    <w:r w:rsidRPr="00470391">
      <w:rPr>
        <w:rFonts w:ascii="Arial" w:hAnsi="Arial" w:cs="Arial"/>
      </w:rPr>
      <w:t xml:space="preserve"> de </w:t>
    </w:r>
    <w:r w:rsidRPr="00470391">
      <w:rPr>
        <w:rFonts w:ascii="Arial" w:hAnsi="Arial" w:cs="Arial"/>
        <w:b/>
        <w:bCs/>
      </w:rPr>
      <w:fldChar w:fldCharType="begin"/>
    </w:r>
    <w:r w:rsidRPr="00470391">
      <w:rPr>
        <w:rFonts w:ascii="Arial" w:hAnsi="Arial" w:cs="Arial"/>
        <w:b/>
        <w:bCs/>
      </w:rPr>
      <w:instrText>NUMPAGES  \* Arabic  \* MERGEFORMAT</w:instrText>
    </w:r>
    <w:r w:rsidRPr="00470391">
      <w:rPr>
        <w:rFonts w:ascii="Arial" w:hAnsi="Arial" w:cs="Arial"/>
        <w:b/>
        <w:bCs/>
      </w:rPr>
      <w:fldChar w:fldCharType="separate"/>
    </w:r>
    <w:r w:rsidR="00B9523D">
      <w:rPr>
        <w:rFonts w:ascii="Arial" w:hAnsi="Arial" w:cs="Arial"/>
        <w:b/>
        <w:bCs/>
        <w:noProof/>
      </w:rPr>
      <w:t>3</w:t>
    </w:r>
    <w:r w:rsidRPr="0047039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8F56" w14:textId="77777777" w:rsidR="00CE6289" w:rsidRDefault="00CE6289">
      <w:r>
        <w:separator/>
      </w:r>
    </w:p>
  </w:footnote>
  <w:footnote w:type="continuationSeparator" w:id="0">
    <w:p w14:paraId="4684057E" w14:textId="77777777" w:rsidR="00CE6289" w:rsidRDefault="00C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2711"/>
      <w:gridCol w:w="6611"/>
    </w:tblGrid>
    <w:tr w:rsidR="002F30C7" w:rsidRPr="002F30C7" w14:paraId="09468F99" w14:textId="77777777" w:rsidTr="000A46A2">
      <w:trPr>
        <w:cantSplit/>
      </w:trPr>
      <w:tc>
        <w:tcPr>
          <w:tcW w:w="2134" w:type="dxa"/>
          <w:tcBorders>
            <w:bottom w:val="single" w:sz="4" w:space="0" w:color="000000"/>
          </w:tcBorders>
          <w:shd w:val="clear" w:color="auto" w:fill="auto"/>
        </w:tcPr>
        <w:p w14:paraId="1F60C992" w14:textId="77777777" w:rsidR="002F30C7" w:rsidRPr="002F30C7" w:rsidRDefault="00385CF8" w:rsidP="002F30C7">
          <w:pPr>
            <w:snapToGrid w:val="0"/>
            <w:rPr>
              <w:rFonts w:ascii="Arial" w:hAnsi="Arial" w:cs="Arial"/>
              <w:b/>
            </w:rPr>
          </w:pPr>
          <w:r w:rsidRPr="002F30C7">
            <w:rPr>
              <w:rFonts w:ascii="Arial" w:hAnsi="Arial" w:cs="Arial"/>
            </w:rPr>
            <w:object w:dxaOrig="4834" w:dyaOrig="4464" w14:anchorId="358B2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65.25pt" filled="t">
                <v:fill color2="black"/>
                <v:imagedata r:id="rId1" o:title=""/>
              </v:shape>
              <o:OLEObject Type="Embed" ProgID="PBrush" ShapeID="_x0000_i1025" DrawAspect="Content" ObjectID="_1618070946" r:id="rId2"/>
            </w:object>
          </w:r>
        </w:p>
      </w:tc>
      <w:tc>
        <w:tcPr>
          <w:tcW w:w="5204" w:type="dxa"/>
          <w:tcBorders>
            <w:bottom w:val="single" w:sz="4" w:space="0" w:color="000000"/>
          </w:tcBorders>
          <w:shd w:val="clear" w:color="auto" w:fill="auto"/>
        </w:tcPr>
        <w:p w14:paraId="04838B8E" w14:textId="77777777" w:rsidR="0036447B" w:rsidRDefault="0036447B" w:rsidP="002F30C7">
          <w:pPr>
            <w:snapToGrid w:val="0"/>
            <w:rPr>
              <w:rFonts w:ascii="Arial" w:hAnsi="Arial" w:cs="Arial"/>
              <w:b/>
            </w:rPr>
          </w:pPr>
        </w:p>
        <w:p w14:paraId="5F21AA99" w14:textId="77777777" w:rsidR="002F30C7" w:rsidRPr="002F30C7" w:rsidRDefault="002F30C7" w:rsidP="002F30C7">
          <w:pPr>
            <w:snapToGrid w:val="0"/>
            <w:rPr>
              <w:rFonts w:ascii="Arial" w:hAnsi="Arial" w:cs="Arial"/>
              <w:b/>
            </w:rPr>
          </w:pPr>
          <w:r w:rsidRPr="002F30C7">
            <w:rPr>
              <w:rFonts w:ascii="Arial" w:hAnsi="Arial" w:cs="Arial"/>
              <w:b/>
            </w:rPr>
            <w:t>UNIVERSIDADE DE SÃO PAULO</w:t>
          </w:r>
        </w:p>
        <w:p w14:paraId="1987C969" w14:textId="552B986E" w:rsidR="00222B21" w:rsidRPr="000E5723" w:rsidRDefault="002F30C7" w:rsidP="0036447B">
          <w:pPr>
            <w:tabs>
              <w:tab w:val="left" w:pos="3731"/>
              <w:tab w:val="left" w:pos="5381"/>
              <w:tab w:val="left" w:pos="5531"/>
            </w:tabs>
            <w:rPr>
              <w:rFonts w:ascii="Arial" w:hAnsi="Arial" w:cs="Arial"/>
              <w:b/>
            </w:rPr>
          </w:pPr>
          <w:r w:rsidRPr="002F30C7">
            <w:rPr>
              <w:rFonts w:ascii="Arial" w:hAnsi="Arial" w:cs="Arial"/>
              <w:b/>
            </w:rPr>
            <w:t>FACULDADE DE SAÚDE PÚBLIC</w:t>
          </w:r>
          <w:r w:rsidR="000E5723">
            <w:rPr>
              <w:rFonts w:ascii="Arial" w:hAnsi="Arial" w:cs="Arial"/>
              <w:b/>
            </w:rPr>
            <w:t>A</w:t>
          </w:r>
        </w:p>
      </w:tc>
    </w:tr>
  </w:tbl>
  <w:p w14:paraId="72FF9AE0" w14:textId="77777777" w:rsidR="003C25C1" w:rsidRPr="002F30C7" w:rsidRDefault="003C25C1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C90"/>
    <w:multiLevelType w:val="hybridMultilevel"/>
    <w:tmpl w:val="400C8F0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3329E3"/>
    <w:multiLevelType w:val="hybridMultilevel"/>
    <w:tmpl w:val="2CC25E50"/>
    <w:lvl w:ilvl="0" w:tplc="A0AEE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A8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91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62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602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C9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AD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89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C44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4CD"/>
    <w:multiLevelType w:val="hybridMultilevel"/>
    <w:tmpl w:val="E0885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0C3"/>
    <w:multiLevelType w:val="hybridMultilevel"/>
    <w:tmpl w:val="14123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B8B"/>
    <w:multiLevelType w:val="hybridMultilevel"/>
    <w:tmpl w:val="B7607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7949"/>
    <w:multiLevelType w:val="hybridMultilevel"/>
    <w:tmpl w:val="5EC64A26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667A1B"/>
    <w:multiLevelType w:val="hybridMultilevel"/>
    <w:tmpl w:val="8076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398"/>
    <w:multiLevelType w:val="singleLevel"/>
    <w:tmpl w:val="C22CCE3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9AD29EA"/>
    <w:multiLevelType w:val="multilevel"/>
    <w:tmpl w:val="D9484B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037A26"/>
    <w:multiLevelType w:val="hybridMultilevel"/>
    <w:tmpl w:val="9AEE3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52B0"/>
    <w:multiLevelType w:val="singleLevel"/>
    <w:tmpl w:val="CA56EE34"/>
    <w:lvl w:ilvl="0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hint="default"/>
      </w:rPr>
    </w:lvl>
  </w:abstractNum>
  <w:abstractNum w:abstractNumId="11" w15:restartNumberingAfterBreak="0">
    <w:nsid w:val="29805BF2"/>
    <w:multiLevelType w:val="hybridMultilevel"/>
    <w:tmpl w:val="5914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E71F0"/>
    <w:multiLevelType w:val="hybridMultilevel"/>
    <w:tmpl w:val="C10C7B20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843062"/>
    <w:multiLevelType w:val="hybridMultilevel"/>
    <w:tmpl w:val="D6342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2B0B"/>
    <w:multiLevelType w:val="hybridMultilevel"/>
    <w:tmpl w:val="E3E08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B7255"/>
    <w:multiLevelType w:val="hybridMultilevel"/>
    <w:tmpl w:val="026414C4"/>
    <w:lvl w:ilvl="0" w:tplc="1B4EC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EC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84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A9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8E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EA0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AC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6B9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84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B0958"/>
    <w:multiLevelType w:val="hybridMultilevel"/>
    <w:tmpl w:val="432AF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53FB4"/>
    <w:multiLevelType w:val="hybridMultilevel"/>
    <w:tmpl w:val="280A5AFA"/>
    <w:lvl w:ilvl="0" w:tplc="B1408C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0149AFA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EFF062A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6A851C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BD06DE8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24ABF4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CF7EB36A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A606D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21DC689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A904BF1"/>
    <w:multiLevelType w:val="hybridMultilevel"/>
    <w:tmpl w:val="596A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25E0B"/>
    <w:multiLevelType w:val="hybridMultilevel"/>
    <w:tmpl w:val="44C8408A"/>
    <w:lvl w:ilvl="0" w:tplc="4566D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C37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C04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B5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27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2A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DC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64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A1E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2004A"/>
    <w:multiLevelType w:val="hybridMultilevel"/>
    <w:tmpl w:val="845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630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193469"/>
    <w:multiLevelType w:val="hybridMultilevel"/>
    <w:tmpl w:val="5F78E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370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B44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22056C"/>
    <w:multiLevelType w:val="singleLevel"/>
    <w:tmpl w:val="7B9C994A"/>
    <w:lvl w:ilvl="0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hint="default"/>
      </w:rPr>
    </w:lvl>
  </w:abstractNum>
  <w:abstractNum w:abstractNumId="26" w15:restartNumberingAfterBreak="0">
    <w:nsid w:val="6AB91973"/>
    <w:multiLevelType w:val="singleLevel"/>
    <w:tmpl w:val="EE6C2874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27" w15:restartNumberingAfterBreak="0">
    <w:nsid w:val="6C967AD5"/>
    <w:multiLevelType w:val="hybridMultilevel"/>
    <w:tmpl w:val="1F1E30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9636B"/>
    <w:multiLevelType w:val="hybridMultilevel"/>
    <w:tmpl w:val="14123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94C7D"/>
    <w:multiLevelType w:val="hybridMultilevel"/>
    <w:tmpl w:val="5EDCB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051A"/>
    <w:multiLevelType w:val="hybridMultilevel"/>
    <w:tmpl w:val="EBACE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358AC"/>
    <w:multiLevelType w:val="hybridMultilevel"/>
    <w:tmpl w:val="C9C08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362D8"/>
    <w:multiLevelType w:val="hybridMultilevel"/>
    <w:tmpl w:val="82104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877AC"/>
    <w:multiLevelType w:val="hybridMultilevel"/>
    <w:tmpl w:val="8E1A1E28"/>
    <w:lvl w:ilvl="0" w:tplc="3C26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E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5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CB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C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4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A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68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4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0B6CCE"/>
    <w:multiLevelType w:val="hybridMultilevel"/>
    <w:tmpl w:val="BA5C1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7623B"/>
    <w:multiLevelType w:val="hybridMultilevel"/>
    <w:tmpl w:val="62443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25"/>
  </w:num>
  <w:num w:numId="5">
    <w:abstractNumId w:val="10"/>
  </w:num>
  <w:num w:numId="6">
    <w:abstractNumId w:val="23"/>
  </w:num>
  <w:num w:numId="7">
    <w:abstractNumId w:val="26"/>
  </w:num>
  <w:num w:numId="8">
    <w:abstractNumId w:val="4"/>
  </w:num>
  <w:num w:numId="9">
    <w:abstractNumId w:val="14"/>
  </w:num>
  <w:num w:numId="10">
    <w:abstractNumId w:val="22"/>
  </w:num>
  <w:num w:numId="11">
    <w:abstractNumId w:val="18"/>
  </w:num>
  <w:num w:numId="12">
    <w:abstractNumId w:val="17"/>
  </w:num>
  <w:num w:numId="13">
    <w:abstractNumId w:val="6"/>
  </w:num>
  <w:num w:numId="14">
    <w:abstractNumId w:val="20"/>
  </w:num>
  <w:num w:numId="15">
    <w:abstractNumId w:val="12"/>
  </w:num>
  <w:num w:numId="16">
    <w:abstractNumId w:val="5"/>
  </w:num>
  <w:num w:numId="17">
    <w:abstractNumId w:val="19"/>
  </w:num>
  <w:num w:numId="18">
    <w:abstractNumId w:val="9"/>
  </w:num>
  <w:num w:numId="19">
    <w:abstractNumId w:val="1"/>
  </w:num>
  <w:num w:numId="20">
    <w:abstractNumId w:val="15"/>
  </w:num>
  <w:num w:numId="21">
    <w:abstractNumId w:val="27"/>
  </w:num>
  <w:num w:numId="22">
    <w:abstractNumId w:val="31"/>
  </w:num>
  <w:num w:numId="23">
    <w:abstractNumId w:val="22"/>
  </w:num>
  <w:num w:numId="24">
    <w:abstractNumId w:val="14"/>
  </w:num>
  <w:num w:numId="25">
    <w:abstractNumId w:val="13"/>
  </w:num>
  <w:num w:numId="26">
    <w:abstractNumId w:val="2"/>
  </w:num>
  <w:num w:numId="27">
    <w:abstractNumId w:val="30"/>
  </w:num>
  <w:num w:numId="28">
    <w:abstractNumId w:val="34"/>
  </w:num>
  <w:num w:numId="29">
    <w:abstractNumId w:val="0"/>
  </w:num>
  <w:num w:numId="30">
    <w:abstractNumId w:val="35"/>
  </w:num>
  <w:num w:numId="31">
    <w:abstractNumId w:val="3"/>
  </w:num>
  <w:num w:numId="32">
    <w:abstractNumId w:val="29"/>
  </w:num>
  <w:num w:numId="33">
    <w:abstractNumId w:val="32"/>
  </w:num>
  <w:num w:numId="34">
    <w:abstractNumId w:val="28"/>
  </w:num>
  <w:num w:numId="35">
    <w:abstractNumId w:val="16"/>
  </w:num>
  <w:num w:numId="36">
    <w:abstractNumId w:val="33"/>
  </w:num>
  <w:num w:numId="37">
    <w:abstractNumId w:val="1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8C7"/>
    <w:rsid w:val="000318B9"/>
    <w:rsid w:val="00045A4C"/>
    <w:rsid w:val="00045B53"/>
    <w:rsid w:val="00045DE8"/>
    <w:rsid w:val="0007729B"/>
    <w:rsid w:val="00082025"/>
    <w:rsid w:val="00082592"/>
    <w:rsid w:val="0008605D"/>
    <w:rsid w:val="00086B55"/>
    <w:rsid w:val="00086D19"/>
    <w:rsid w:val="000A2848"/>
    <w:rsid w:val="000B6E8C"/>
    <w:rsid w:val="000C2318"/>
    <w:rsid w:val="000C42AF"/>
    <w:rsid w:val="000C7115"/>
    <w:rsid w:val="000D1877"/>
    <w:rsid w:val="000D3DC8"/>
    <w:rsid w:val="000D61A6"/>
    <w:rsid w:val="000E5723"/>
    <w:rsid w:val="000E5800"/>
    <w:rsid w:val="000F4E02"/>
    <w:rsid w:val="00101094"/>
    <w:rsid w:val="00103607"/>
    <w:rsid w:val="00106136"/>
    <w:rsid w:val="00110908"/>
    <w:rsid w:val="00112D92"/>
    <w:rsid w:val="00114D17"/>
    <w:rsid w:val="001342ED"/>
    <w:rsid w:val="00144875"/>
    <w:rsid w:val="001601AA"/>
    <w:rsid w:val="001627E1"/>
    <w:rsid w:val="0016595C"/>
    <w:rsid w:val="001676B4"/>
    <w:rsid w:val="00171B4E"/>
    <w:rsid w:val="00174215"/>
    <w:rsid w:val="001812C1"/>
    <w:rsid w:val="00181432"/>
    <w:rsid w:val="001960F4"/>
    <w:rsid w:val="001A334D"/>
    <w:rsid w:val="001B29D8"/>
    <w:rsid w:val="001B6190"/>
    <w:rsid w:val="001C7264"/>
    <w:rsid w:val="001D1BCB"/>
    <w:rsid w:val="001D7DC7"/>
    <w:rsid w:val="001E3A7B"/>
    <w:rsid w:val="00215F20"/>
    <w:rsid w:val="00222B21"/>
    <w:rsid w:val="0023294B"/>
    <w:rsid w:val="00233206"/>
    <w:rsid w:val="00241173"/>
    <w:rsid w:val="00244E4C"/>
    <w:rsid w:val="00246B15"/>
    <w:rsid w:val="00246F15"/>
    <w:rsid w:val="00250D5F"/>
    <w:rsid w:val="00250E0D"/>
    <w:rsid w:val="002539E9"/>
    <w:rsid w:val="00261DF4"/>
    <w:rsid w:val="002747DE"/>
    <w:rsid w:val="00277057"/>
    <w:rsid w:val="0028362A"/>
    <w:rsid w:val="00283AD6"/>
    <w:rsid w:val="00287569"/>
    <w:rsid w:val="00290CFB"/>
    <w:rsid w:val="00293F5B"/>
    <w:rsid w:val="00294BAF"/>
    <w:rsid w:val="002A05CD"/>
    <w:rsid w:val="002A5D1C"/>
    <w:rsid w:val="002B1030"/>
    <w:rsid w:val="002B1A2B"/>
    <w:rsid w:val="002C1465"/>
    <w:rsid w:val="002E00F9"/>
    <w:rsid w:val="002E0F9C"/>
    <w:rsid w:val="002E347C"/>
    <w:rsid w:val="002E402B"/>
    <w:rsid w:val="002E4860"/>
    <w:rsid w:val="002E722B"/>
    <w:rsid w:val="002F16BF"/>
    <w:rsid w:val="002F2EF2"/>
    <w:rsid w:val="002F30C7"/>
    <w:rsid w:val="00300517"/>
    <w:rsid w:val="0030618A"/>
    <w:rsid w:val="0031275A"/>
    <w:rsid w:val="0032368C"/>
    <w:rsid w:val="003250AB"/>
    <w:rsid w:val="00327248"/>
    <w:rsid w:val="00337FFC"/>
    <w:rsid w:val="00341E6E"/>
    <w:rsid w:val="00353840"/>
    <w:rsid w:val="00356A7E"/>
    <w:rsid w:val="003638E9"/>
    <w:rsid w:val="0036447B"/>
    <w:rsid w:val="00377D3E"/>
    <w:rsid w:val="00384D54"/>
    <w:rsid w:val="00385CF8"/>
    <w:rsid w:val="00386B8B"/>
    <w:rsid w:val="003912E6"/>
    <w:rsid w:val="003A0A61"/>
    <w:rsid w:val="003B0D9A"/>
    <w:rsid w:val="003B25D7"/>
    <w:rsid w:val="003B7E9E"/>
    <w:rsid w:val="003C25C1"/>
    <w:rsid w:val="003C6197"/>
    <w:rsid w:val="003C765C"/>
    <w:rsid w:val="003D00EB"/>
    <w:rsid w:val="003D142D"/>
    <w:rsid w:val="003D72AF"/>
    <w:rsid w:val="003E1CA6"/>
    <w:rsid w:val="003E221F"/>
    <w:rsid w:val="003E69B3"/>
    <w:rsid w:val="003F119F"/>
    <w:rsid w:val="003F7854"/>
    <w:rsid w:val="0040392D"/>
    <w:rsid w:val="0042095A"/>
    <w:rsid w:val="00426A3E"/>
    <w:rsid w:val="0044469F"/>
    <w:rsid w:val="0046343F"/>
    <w:rsid w:val="0046516B"/>
    <w:rsid w:val="00470391"/>
    <w:rsid w:val="004740AE"/>
    <w:rsid w:val="0048464D"/>
    <w:rsid w:val="00486A23"/>
    <w:rsid w:val="00494DB7"/>
    <w:rsid w:val="004A2978"/>
    <w:rsid w:val="004B08A5"/>
    <w:rsid w:val="004B5B0E"/>
    <w:rsid w:val="004B656B"/>
    <w:rsid w:val="004C21EF"/>
    <w:rsid w:val="004C4CB3"/>
    <w:rsid w:val="004E23F2"/>
    <w:rsid w:val="004E4FA4"/>
    <w:rsid w:val="004E6EAD"/>
    <w:rsid w:val="004F1521"/>
    <w:rsid w:val="004F410A"/>
    <w:rsid w:val="00501E11"/>
    <w:rsid w:val="00504D28"/>
    <w:rsid w:val="00511B91"/>
    <w:rsid w:val="00522D69"/>
    <w:rsid w:val="0053342B"/>
    <w:rsid w:val="00536D89"/>
    <w:rsid w:val="005428C7"/>
    <w:rsid w:val="005431E9"/>
    <w:rsid w:val="00545C45"/>
    <w:rsid w:val="00551CBB"/>
    <w:rsid w:val="005545A7"/>
    <w:rsid w:val="00555EC1"/>
    <w:rsid w:val="00567BC3"/>
    <w:rsid w:val="00573513"/>
    <w:rsid w:val="00573BC5"/>
    <w:rsid w:val="0058057D"/>
    <w:rsid w:val="005A0E59"/>
    <w:rsid w:val="005A52FB"/>
    <w:rsid w:val="005B02D6"/>
    <w:rsid w:val="005B1D17"/>
    <w:rsid w:val="005B655D"/>
    <w:rsid w:val="005C18E1"/>
    <w:rsid w:val="005D1BA1"/>
    <w:rsid w:val="005E004B"/>
    <w:rsid w:val="005E3C77"/>
    <w:rsid w:val="005F3898"/>
    <w:rsid w:val="0060074C"/>
    <w:rsid w:val="00604AF4"/>
    <w:rsid w:val="0060750B"/>
    <w:rsid w:val="00611F8D"/>
    <w:rsid w:val="00621DED"/>
    <w:rsid w:val="00632884"/>
    <w:rsid w:val="00637871"/>
    <w:rsid w:val="00637B3E"/>
    <w:rsid w:val="00653559"/>
    <w:rsid w:val="00655C33"/>
    <w:rsid w:val="00662CDD"/>
    <w:rsid w:val="00663B86"/>
    <w:rsid w:val="00672467"/>
    <w:rsid w:val="00673FAD"/>
    <w:rsid w:val="00680281"/>
    <w:rsid w:val="006C0AC9"/>
    <w:rsid w:val="006C5A53"/>
    <w:rsid w:val="006D02F7"/>
    <w:rsid w:val="006D3F7B"/>
    <w:rsid w:val="006D4528"/>
    <w:rsid w:val="006D4AC5"/>
    <w:rsid w:val="006D6973"/>
    <w:rsid w:val="006E5BEA"/>
    <w:rsid w:val="006E77C4"/>
    <w:rsid w:val="006F12CD"/>
    <w:rsid w:val="006F55CF"/>
    <w:rsid w:val="006F6D07"/>
    <w:rsid w:val="007123CF"/>
    <w:rsid w:val="00723A73"/>
    <w:rsid w:val="00732BC6"/>
    <w:rsid w:val="007336A1"/>
    <w:rsid w:val="00735BD3"/>
    <w:rsid w:val="00735C0C"/>
    <w:rsid w:val="00742970"/>
    <w:rsid w:val="00742BC4"/>
    <w:rsid w:val="00743B21"/>
    <w:rsid w:val="00744174"/>
    <w:rsid w:val="00750098"/>
    <w:rsid w:val="00751A17"/>
    <w:rsid w:val="00752F10"/>
    <w:rsid w:val="007544BE"/>
    <w:rsid w:val="007569D1"/>
    <w:rsid w:val="00756A84"/>
    <w:rsid w:val="00772F21"/>
    <w:rsid w:val="00785923"/>
    <w:rsid w:val="007860C7"/>
    <w:rsid w:val="00797901"/>
    <w:rsid w:val="007A372B"/>
    <w:rsid w:val="007A5D0C"/>
    <w:rsid w:val="007A6470"/>
    <w:rsid w:val="007A69BB"/>
    <w:rsid w:val="007B424D"/>
    <w:rsid w:val="007C3817"/>
    <w:rsid w:val="007C3EE1"/>
    <w:rsid w:val="007C692D"/>
    <w:rsid w:val="007D4545"/>
    <w:rsid w:val="007E1F18"/>
    <w:rsid w:val="007E7D71"/>
    <w:rsid w:val="007F0F32"/>
    <w:rsid w:val="007F59AA"/>
    <w:rsid w:val="00812F59"/>
    <w:rsid w:val="00814F0D"/>
    <w:rsid w:val="0081585D"/>
    <w:rsid w:val="008242DD"/>
    <w:rsid w:val="00825291"/>
    <w:rsid w:val="00825861"/>
    <w:rsid w:val="0084281D"/>
    <w:rsid w:val="0084396F"/>
    <w:rsid w:val="008455F2"/>
    <w:rsid w:val="00846809"/>
    <w:rsid w:val="008500CC"/>
    <w:rsid w:val="00850476"/>
    <w:rsid w:val="0085659C"/>
    <w:rsid w:val="00861482"/>
    <w:rsid w:val="00886F0C"/>
    <w:rsid w:val="00891340"/>
    <w:rsid w:val="0089705E"/>
    <w:rsid w:val="008A4739"/>
    <w:rsid w:val="008C5907"/>
    <w:rsid w:val="008E1C40"/>
    <w:rsid w:val="008E7C76"/>
    <w:rsid w:val="008F62AA"/>
    <w:rsid w:val="008F6E25"/>
    <w:rsid w:val="00913BDA"/>
    <w:rsid w:val="00914712"/>
    <w:rsid w:val="00916EBE"/>
    <w:rsid w:val="00927709"/>
    <w:rsid w:val="00933633"/>
    <w:rsid w:val="0095080C"/>
    <w:rsid w:val="00951AC8"/>
    <w:rsid w:val="00951C4C"/>
    <w:rsid w:val="00953B0A"/>
    <w:rsid w:val="009666EF"/>
    <w:rsid w:val="009674EC"/>
    <w:rsid w:val="00974947"/>
    <w:rsid w:val="0097622B"/>
    <w:rsid w:val="00984DA8"/>
    <w:rsid w:val="00991997"/>
    <w:rsid w:val="00995452"/>
    <w:rsid w:val="009B092C"/>
    <w:rsid w:val="009B6980"/>
    <w:rsid w:val="009B7535"/>
    <w:rsid w:val="009C3061"/>
    <w:rsid w:val="009C30BC"/>
    <w:rsid w:val="009C3EA4"/>
    <w:rsid w:val="009C6E84"/>
    <w:rsid w:val="009D1BDA"/>
    <w:rsid w:val="009E4DFF"/>
    <w:rsid w:val="009E62E7"/>
    <w:rsid w:val="00A148DE"/>
    <w:rsid w:val="00A21D68"/>
    <w:rsid w:val="00A30D56"/>
    <w:rsid w:val="00A3189B"/>
    <w:rsid w:val="00A32338"/>
    <w:rsid w:val="00A32381"/>
    <w:rsid w:val="00A325A4"/>
    <w:rsid w:val="00A500D8"/>
    <w:rsid w:val="00A518DC"/>
    <w:rsid w:val="00A51C07"/>
    <w:rsid w:val="00A542F9"/>
    <w:rsid w:val="00A54E53"/>
    <w:rsid w:val="00A552BA"/>
    <w:rsid w:val="00A72FC6"/>
    <w:rsid w:val="00A94017"/>
    <w:rsid w:val="00AB6D7E"/>
    <w:rsid w:val="00AC5066"/>
    <w:rsid w:val="00AD75C6"/>
    <w:rsid w:val="00AE0CE2"/>
    <w:rsid w:val="00AE6F14"/>
    <w:rsid w:val="00AF0A8C"/>
    <w:rsid w:val="00AF0E2D"/>
    <w:rsid w:val="00AF405F"/>
    <w:rsid w:val="00AF4FCC"/>
    <w:rsid w:val="00AF6836"/>
    <w:rsid w:val="00AF7C40"/>
    <w:rsid w:val="00B1165C"/>
    <w:rsid w:val="00B163B0"/>
    <w:rsid w:val="00B20845"/>
    <w:rsid w:val="00B20BE5"/>
    <w:rsid w:val="00B245F8"/>
    <w:rsid w:val="00B45FCE"/>
    <w:rsid w:val="00B47508"/>
    <w:rsid w:val="00B63C0F"/>
    <w:rsid w:val="00B6421D"/>
    <w:rsid w:val="00B66E38"/>
    <w:rsid w:val="00B712B1"/>
    <w:rsid w:val="00B77D78"/>
    <w:rsid w:val="00B9523D"/>
    <w:rsid w:val="00BA5424"/>
    <w:rsid w:val="00BA5E5F"/>
    <w:rsid w:val="00BB457E"/>
    <w:rsid w:val="00BB6E09"/>
    <w:rsid w:val="00BC250F"/>
    <w:rsid w:val="00BC46FE"/>
    <w:rsid w:val="00BD2847"/>
    <w:rsid w:val="00BD5CDD"/>
    <w:rsid w:val="00BD6778"/>
    <w:rsid w:val="00BE2E60"/>
    <w:rsid w:val="00BF2D2E"/>
    <w:rsid w:val="00BF78E7"/>
    <w:rsid w:val="00C01266"/>
    <w:rsid w:val="00C24988"/>
    <w:rsid w:val="00C31C76"/>
    <w:rsid w:val="00C31DEC"/>
    <w:rsid w:val="00C3290B"/>
    <w:rsid w:val="00C42C41"/>
    <w:rsid w:val="00C4390E"/>
    <w:rsid w:val="00C52049"/>
    <w:rsid w:val="00C55F29"/>
    <w:rsid w:val="00C64858"/>
    <w:rsid w:val="00C67291"/>
    <w:rsid w:val="00C72B10"/>
    <w:rsid w:val="00C72BD0"/>
    <w:rsid w:val="00C72F30"/>
    <w:rsid w:val="00C87C83"/>
    <w:rsid w:val="00CA37E0"/>
    <w:rsid w:val="00CB0850"/>
    <w:rsid w:val="00CC1B5E"/>
    <w:rsid w:val="00CD263B"/>
    <w:rsid w:val="00CE2198"/>
    <w:rsid w:val="00CE6289"/>
    <w:rsid w:val="00CF4C96"/>
    <w:rsid w:val="00D046E8"/>
    <w:rsid w:val="00D1179A"/>
    <w:rsid w:val="00D17FF7"/>
    <w:rsid w:val="00D231EA"/>
    <w:rsid w:val="00D33522"/>
    <w:rsid w:val="00D6268E"/>
    <w:rsid w:val="00D64020"/>
    <w:rsid w:val="00D65533"/>
    <w:rsid w:val="00D66F44"/>
    <w:rsid w:val="00DA1812"/>
    <w:rsid w:val="00DA1AAD"/>
    <w:rsid w:val="00DA2681"/>
    <w:rsid w:val="00DB48D3"/>
    <w:rsid w:val="00DB70B6"/>
    <w:rsid w:val="00DC3DB5"/>
    <w:rsid w:val="00DC5D32"/>
    <w:rsid w:val="00DD62DE"/>
    <w:rsid w:val="00DD79E0"/>
    <w:rsid w:val="00DE191C"/>
    <w:rsid w:val="00DE31FB"/>
    <w:rsid w:val="00DE3906"/>
    <w:rsid w:val="00DE5B2A"/>
    <w:rsid w:val="00DE5E64"/>
    <w:rsid w:val="00DE71EC"/>
    <w:rsid w:val="00DE7757"/>
    <w:rsid w:val="00DE7AC4"/>
    <w:rsid w:val="00DE7B8A"/>
    <w:rsid w:val="00DF5081"/>
    <w:rsid w:val="00DF54C4"/>
    <w:rsid w:val="00E06237"/>
    <w:rsid w:val="00E0786C"/>
    <w:rsid w:val="00E302BA"/>
    <w:rsid w:val="00E360B1"/>
    <w:rsid w:val="00E364C7"/>
    <w:rsid w:val="00E3760D"/>
    <w:rsid w:val="00E400E8"/>
    <w:rsid w:val="00E475B7"/>
    <w:rsid w:val="00E538D9"/>
    <w:rsid w:val="00E539B9"/>
    <w:rsid w:val="00E554B0"/>
    <w:rsid w:val="00E5572A"/>
    <w:rsid w:val="00E576F1"/>
    <w:rsid w:val="00E678B9"/>
    <w:rsid w:val="00E70FEC"/>
    <w:rsid w:val="00E84F51"/>
    <w:rsid w:val="00E91B8D"/>
    <w:rsid w:val="00E94BFB"/>
    <w:rsid w:val="00EA0577"/>
    <w:rsid w:val="00EC1637"/>
    <w:rsid w:val="00EC2F60"/>
    <w:rsid w:val="00EC55B7"/>
    <w:rsid w:val="00EC5699"/>
    <w:rsid w:val="00ED6A21"/>
    <w:rsid w:val="00EE1EF2"/>
    <w:rsid w:val="00EE3077"/>
    <w:rsid w:val="00EF4CE0"/>
    <w:rsid w:val="00EF57CD"/>
    <w:rsid w:val="00EF58C2"/>
    <w:rsid w:val="00F00AC1"/>
    <w:rsid w:val="00F03A65"/>
    <w:rsid w:val="00F1791F"/>
    <w:rsid w:val="00F250F2"/>
    <w:rsid w:val="00F274BF"/>
    <w:rsid w:val="00F34F58"/>
    <w:rsid w:val="00F40343"/>
    <w:rsid w:val="00F51B68"/>
    <w:rsid w:val="00F54B39"/>
    <w:rsid w:val="00F552D1"/>
    <w:rsid w:val="00F56E99"/>
    <w:rsid w:val="00F573FD"/>
    <w:rsid w:val="00F63BD3"/>
    <w:rsid w:val="00F64C5A"/>
    <w:rsid w:val="00F816BE"/>
    <w:rsid w:val="00F8274E"/>
    <w:rsid w:val="00F914A8"/>
    <w:rsid w:val="00F964AA"/>
    <w:rsid w:val="00F97C81"/>
    <w:rsid w:val="00FA03FC"/>
    <w:rsid w:val="00FA36E7"/>
    <w:rsid w:val="00FB22EC"/>
    <w:rsid w:val="00FC0246"/>
    <w:rsid w:val="00FC2026"/>
    <w:rsid w:val="00FC4555"/>
    <w:rsid w:val="00FD48D6"/>
    <w:rsid w:val="00FE7AC9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0AE8C"/>
  <w15:docId w15:val="{DC8FC5D9-8D7B-4513-995A-31227B9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AC8"/>
  </w:style>
  <w:style w:type="paragraph" w:styleId="Ttulo1">
    <w:name w:val="heading 1"/>
    <w:basedOn w:val="Normal"/>
    <w:next w:val="Normal"/>
    <w:link w:val="Ttulo1Char"/>
    <w:qFormat/>
    <w:rsid w:val="00951AC8"/>
    <w:pPr>
      <w:keepNext/>
      <w:jc w:val="both"/>
      <w:outlineLvl w:val="0"/>
    </w:pPr>
    <w:rPr>
      <w:rFonts w:ascii="Arial Narrow" w:hAnsi="Arial Narrow"/>
      <w:b/>
      <w:sz w:val="30"/>
    </w:rPr>
  </w:style>
  <w:style w:type="paragraph" w:styleId="Ttulo2">
    <w:name w:val="heading 2"/>
    <w:basedOn w:val="Normal"/>
    <w:next w:val="Normal"/>
    <w:qFormat/>
    <w:rsid w:val="00951AC8"/>
    <w:pPr>
      <w:keepNext/>
      <w:ind w:hanging="1487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951AC8"/>
    <w:pPr>
      <w:keepNext/>
      <w:ind w:firstLine="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51AC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51AC8"/>
    <w:pPr>
      <w:keepNext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qFormat/>
    <w:rsid w:val="00951AC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51AC8"/>
    <w:pPr>
      <w:keepNext/>
      <w:jc w:val="center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951AC8"/>
    <w:pPr>
      <w:keepNext/>
      <w:jc w:val="both"/>
      <w:outlineLvl w:val="7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1A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1AC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51AC8"/>
    <w:pPr>
      <w:jc w:val="both"/>
    </w:pPr>
    <w:rPr>
      <w:rFonts w:ascii="Arial Narrow" w:hAnsi="Arial Narrow"/>
      <w:sz w:val="26"/>
    </w:rPr>
  </w:style>
  <w:style w:type="paragraph" w:styleId="Corpodetexto2">
    <w:name w:val="Body Text 2"/>
    <w:basedOn w:val="Normal"/>
    <w:rsid w:val="00951AC8"/>
    <w:pPr>
      <w:jc w:val="both"/>
    </w:pPr>
    <w:rPr>
      <w:rFonts w:ascii="Arial" w:hAnsi="Arial"/>
      <w:color w:val="000000"/>
      <w:sz w:val="24"/>
    </w:rPr>
  </w:style>
  <w:style w:type="paragraph" w:styleId="Ttulo">
    <w:name w:val="Title"/>
    <w:basedOn w:val="Normal"/>
    <w:qFormat/>
    <w:rsid w:val="00951AC8"/>
    <w:pPr>
      <w:jc w:val="center"/>
    </w:pPr>
    <w:rPr>
      <w:rFonts w:ascii="Arial Narrow" w:hAnsi="Arial Narrow"/>
      <w:b/>
      <w:sz w:val="24"/>
    </w:rPr>
  </w:style>
  <w:style w:type="character" w:styleId="Hyperlink">
    <w:name w:val="Hyperlink"/>
    <w:basedOn w:val="Fontepargpadro"/>
    <w:rsid w:val="00951AC8"/>
    <w:rPr>
      <w:color w:val="0000FF"/>
      <w:u w:val="single"/>
    </w:rPr>
  </w:style>
  <w:style w:type="character" w:styleId="nfase">
    <w:name w:val="Emphasis"/>
    <w:basedOn w:val="Fontepargpadro"/>
    <w:qFormat/>
    <w:rsid w:val="00B1165C"/>
    <w:rPr>
      <w:i/>
      <w:iCs/>
    </w:rPr>
  </w:style>
  <w:style w:type="paragraph" w:styleId="Textodebalo">
    <w:name w:val="Balloon Text"/>
    <w:basedOn w:val="Normal"/>
    <w:link w:val="TextodebaloChar"/>
    <w:rsid w:val="009B7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7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8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44E4C"/>
  </w:style>
  <w:style w:type="paragraph" w:customStyle="1" w:styleId="BIBLIOGRAFIA">
    <w:name w:val="BIBLIOGRAFIA"/>
    <w:autoRedefine/>
    <w:rsid w:val="0008605D"/>
    <w:pPr>
      <w:shd w:val="clear" w:color="auto" w:fill="FFFFFF"/>
      <w:suppressAutoHyphens/>
      <w:jc w:val="both"/>
    </w:pPr>
    <w:rPr>
      <w:rFonts w:eastAsia="Brill-Roman"/>
      <w:bCs/>
      <w:sz w:val="24"/>
      <w:szCs w:val="24"/>
      <w:bdr w:val="none" w:sz="0" w:space="0" w:color="auto" w:frame="1"/>
      <w:lang w:val="fr-FR"/>
    </w:rPr>
  </w:style>
  <w:style w:type="paragraph" w:customStyle="1" w:styleId="Padro">
    <w:name w:val="Padrão"/>
    <w:rsid w:val="00551CB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styleId="Tabelacomgrade">
    <w:name w:val="Table Grid"/>
    <w:basedOn w:val="Tabelanormal"/>
    <w:unhideWhenUsed/>
    <w:rsid w:val="000A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356A7E"/>
    <w:rPr>
      <w:color w:val="605E5C"/>
      <w:shd w:val="clear" w:color="auto" w:fill="E1DFDD"/>
    </w:rPr>
  </w:style>
  <w:style w:type="character" w:customStyle="1" w:styleId="txtarial8ptblack">
    <w:name w:val="txt_arial_8pt_black"/>
    <w:basedOn w:val="Fontepargpadro"/>
    <w:rsid w:val="00750098"/>
  </w:style>
  <w:style w:type="character" w:customStyle="1" w:styleId="txtarial8ptgray">
    <w:name w:val="txt_arial_8pt_gray"/>
    <w:basedOn w:val="Fontepargpadro"/>
    <w:rsid w:val="00750098"/>
  </w:style>
  <w:style w:type="character" w:customStyle="1" w:styleId="CorpodetextoChar">
    <w:name w:val="Corpo de texto Char"/>
    <w:basedOn w:val="Fontepargpadro"/>
    <w:link w:val="Corpodetexto"/>
    <w:rsid w:val="0040392D"/>
    <w:rPr>
      <w:rFonts w:ascii="Arial Narrow" w:hAnsi="Arial Narrow"/>
      <w:sz w:val="26"/>
    </w:rPr>
  </w:style>
  <w:style w:type="character" w:customStyle="1" w:styleId="PargrafodaListaChar">
    <w:name w:val="Parágrafo da Lista Char"/>
    <w:link w:val="PargrafodaLista"/>
    <w:uiPriority w:val="34"/>
    <w:locked/>
    <w:rsid w:val="009D1BDA"/>
    <w:rPr>
      <w:rFonts w:ascii="Calibri" w:eastAsia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D1B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16BE"/>
    <w:pPr>
      <w:spacing w:before="100" w:beforeAutospacing="1" w:after="100" w:afterAutospacing="1"/>
    </w:pPr>
    <w:rPr>
      <w:sz w:val="24"/>
      <w:szCs w:val="24"/>
    </w:rPr>
  </w:style>
  <w:style w:type="character" w:customStyle="1" w:styleId="element-citation">
    <w:name w:val="element-citation"/>
    <w:basedOn w:val="Fontepargpadro"/>
    <w:rsid w:val="00E576F1"/>
  </w:style>
  <w:style w:type="character" w:customStyle="1" w:styleId="ref-journal">
    <w:name w:val="ref-journal"/>
    <w:basedOn w:val="Fontepargpadro"/>
    <w:rsid w:val="00E576F1"/>
  </w:style>
  <w:style w:type="character" w:customStyle="1" w:styleId="Ttulo1Char">
    <w:name w:val="Título 1 Char"/>
    <w:basedOn w:val="Fontepargpadro"/>
    <w:link w:val="Ttulo1"/>
    <w:rsid w:val="00B9523D"/>
    <w:rPr>
      <w:rFonts w:ascii="Arial Narrow" w:hAnsi="Arial Narrow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8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9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2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cc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A303-4D81-46D5-872E-1E60AB8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ENSINO</vt:lpstr>
    </vt:vector>
  </TitlesOfParts>
  <Company/>
  <LinksUpToDate>false</LinksUpToDate>
  <CharactersWithSpaces>7807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http://www.lahaine.org/katz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ENSINO</dc:title>
  <dc:creator>Rosa Maria</dc:creator>
  <cp:lastModifiedBy>Victor Verrillo</cp:lastModifiedBy>
  <cp:revision>17</cp:revision>
  <cp:lastPrinted>2019-01-18T09:20:00Z</cp:lastPrinted>
  <dcterms:created xsi:type="dcterms:W3CDTF">2019-03-14T18:46:00Z</dcterms:created>
  <dcterms:modified xsi:type="dcterms:W3CDTF">2019-04-29T22:23:00Z</dcterms:modified>
</cp:coreProperties>
</file>