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4377" w14:textId="77777777" w:rsidR="003F6EDF" w:rsidRDefault="003F6EDF">
      <w:pPr>
        <w:pStyle w:val="Ttulo"/>
        <w:spacing w:before="240"/>
        <w:rPr>
          <w:rFonts w:ascii="Arial" w:hAnsi="Arial"/>
          <w:sz w:val="28"/>
        </w:rPr>
      </w:pPr>
      <w:r>
        <w:rPr>
          <w:rFonts w:ascii="Arial" w:hAnsi="Arial"/>
          <w:sz w:val="28"/>
        </w:rPr>
        <w:t>CÂMARA CURRICULAR DO CoPGr</w:t>
      </w:r>
    </w:p>
    <w:p w14:paraId="0C60F3A4" w14:textId="77777777" w:rsidR="003F6EDF" w:rsidRDefault="003F6EDF">
      <w:pPr>
        <w:jc w:val="center"/>
        <w:rPr>
          <w:rFonts w:ascii="Arial" w:hAnsi="Arial"/>
          <w:sz w:val="28"/>
        </w:rPr>
      </w:pPr>
      <w:r>
        <w:rPr>
          <w:rFonts w:ascii="Arial" w:hAnsi="Arial"/>
          <w:sz w:val="28"/>
        </w:rPr>
        <w:t>FORMULÁRIO PARA APRESENTAÇÃO DE DISCIPLINAS</w:t>
      </w:r>
    </w:p>
    <w:p w14:paraId="7E6F9206" w14:textId="77777777" w:rsidR="003F6EDF" w:rsidRDefault="003F6EDF">
      <w:pPr>
        <w:jc w:val="both"/>
        <w:rPr>
          <w:rFonts w:ascii="Arial" w:hAnsi="Arial"/>
          <w:sz w:val="28"/>
        </w:rPr>
      </w:pPr>
    </w:p>
    <w:p w14:paraId="1941D9E8" w14:textId="77777777" w:rsidR="003F6EDF" w:rsidRDefault="003F6EDF">
      <w:pPr>
        <w:jc w:val="both"/>
        <w:rPr>
          <w:rFonts w:ascii="Arial" w:hAnsi="Arial"/>
          <w:sz w:val="32"/>
        </w:rPr>
      </w:pPr>
    </w:p>
    <w:p w14:paraId="0E515826" w14:textId="77777777" w:rsidR="003F6EDF" w:rsidRDefault="003F6EDF" w:rsidP="006D0661">
      <w:pPr>
        <w:pStyle w:val="Ttulo1"/>
        <w:numPr>
          <w:ilvl w:val="0"/>
          <w:numId w:val="0"/>
        </w:numPr>
        <w:ind w:left="432" w:hanging="432"/>
        <w:rPr>
          <w:rFonts w:ascii="Arial" w:hAnsi="Arial"/>
          <w:b/>
          <w:bCs/>
          <w:sz w:val="24"/>
        </w:rPr>
      </w:pPr>
      <w:r w:rsidRPr="006D0661">
        <w:rPr>
          <w:rFonts w:ascii="Arial" w:hAnsi="Arial"/>
          <w:b/>
          <w:bCs/>
          <w:sz w:val="24"/>
        </w:rPr>
        <w:t>S</w:t>
      </w:r>
      <w:r>
        <w:rPr>
          <w:rFonts w:ascii="Arial" w:hAnsi="Arial"/>
          <w:b/>
          <w:bCs/>
          <w:sz w:val="24"/>
        </w:rPr>
        <w:t>IGLA DA DISCIPLINA:                   SIGLA DO DEP.:</w:t>
      </w:r>
      <w:r w:rsidR="006E3408">
        <w:rPr>
          <w:rFonts w:ascii="Arial" w:hAnsi="Arial"/>
          <w:b/>
          <w:bCs/>
          <w:sz w:val="24"/>
        </w:rPr>
        <w:t xml:space="preserve"> DLCV</w:t>
      </w:r>
    </w:p>
    <w:p w14:paraId="61AF6C7D" w14:textId="77777777" w:rsidR="00A50A6C" w:rsidRDefault="00A50A6C">
      <w:pPr>
        <w:jc w:val="both"/>
        <w:rPr>
          <w:rFonts w:ascii="Arial" w:hAnsi="Arial"/>
          <w:b/>
          <w:bCs/>
        </w:rPr>
      </w:pPr>
    </w:p>
    <w:p w14:paraId="21E1EA94" w14:textId="77777777" w:rsidR="003F6EDF" w:rsidRPr="004851D3" w:rsidRDefault="00DC3EC4">
      <w:pPr>
        <w:jc w:val="both"/>
        <w:rPr>
          <w:rFonts w:ascii="Arial" w:hAnsi="Arial"/>
          <w:b/>
          <w:bCs/>
          <w:lang w:val="en-US"/>
        </w:rPr>
      </w:pPr>
      <w:r w:rsidRPr="004851D3">
        <w:rPr>
          <w:rFonts w:ascii="Arial" w:hAnsi="Arial"/>
          <w:b/>
          <w:bCs/>
          <w:lang w:val="en-US"/>
        </w:rPr>
        <w:t xml:space="preserve">NOME DA DISCIPLINA:  </w:t>
      </w:r>
      <w:r w:rsidR="00866810" w:rsidRPr="004851D3">
        <w:rPr>
          <w:rFonts w:ascii="Arial" w:hAnsi="Arial"/>
          <w:bCs/>
          <w:lang w:val="en-US"/>
        </w:rPr>
        <w:t xml:space="preserve">HEALTH HUMANITIES IN A COMPARATIVE PERSPECTIVE: A CROSS-DISCIPLINARY </w:t>
      </w:r>
      <w:r w:rsidR="00E7676E" w:rsidRPr="004851D3">
        <w:rPr>
          <w:rFonts w:ascii="Arial" w:hAnsi="Arial"/>
          <w:bCs/>
          <w:lang w:val="en-US"/>
        </w:rPr>
        <w:t>LITERARY, MEDICAL AND CULTURAL FIELD OF STUDY</w:t>
      </w:r>
      <w:r w:rsidR="00866810" w:rsidRPr="004851D3">
        <w:rPr>
          <w:rFonts w:ascii="Arial" w:hAnsi="Arial"/>
          <w:b/>
          <w:bCs/>
          <w:lang w:val="en-US"/>
        </w:rPr>
        <w:t xml:space="preserve"> </w:t>
      </w:r>
      <w:r w:rsidR="003F6EDF" w:rsidRPr="004851D3">
        <w:rPr>
          <w:rFonts w:ascii="Arial" w:hAnsi="Arial"/>
          <w:b/>
          <w:bCs/>
          <w:lang w:val="en-US"/>
        </w:rPr>
        <w:t xml:space="preserve">                                                              </w:t>
      </w:r>
    </w:p>
    <w:p w14:paraId="72F0EA35" w14:textId="77777777" w:rsidR="007F7C15" w:rsidRDefault="003F6EDF">
      <w:pPr>
        <w:spacing w:before="120"/>
        <w:rPr>
          <w:rFonts w:ascii="Arial" w:hAnsi="Arial"/>
          <w:b/>
          <w:bCs/>
        </w:rPr>
      </w:pPr>
      <w:r>
        <w:rPr>
          <w:rFonts w:ascii="Arial" w:hAnsi="Arial"/>
          <w:b/>
          <w:bCs/>
        </w:rPr>
        <w:t>ÁREA :</w:t>
      </w:r>
      <w:r w:rsidR="006E3408">
        <w:rPr>
          <w:rFonts w:ascii="Arial" w:hAnsi="Arial"/>
          <w:b/>
          <w:bCs/>
        </w:rPr>
        <w:t xml:space="preserve"> </w:t>
      </w:r>
      <w:r w:rsidR="00A50A6C">
        <w:rPr>
          <w:rFonts w:ascii="Arial" w:hAnsi="Arial"/>
          <w:bCs/>
        </w:rPr>
        <w:t>COMPARATIVE STUDIES IN LUSOPHONE LITERATURES [</w:t>
      </w:r>
      <w:r w:rsidR="005C5755" w:rsidRPr="00A50A6C">
        <w:rPr>
          <w:rFonts w:ascii="Arial" w:hAnsi="Arial"/>
          <w:bCs/>
        </w:rPr>
        <w:t>ESTUDOS COMPARADOS DE LITERATURAS DE LÍNGUA PORTUGUESA</w:t>
      </w:r>
      <w:r w:rsidR="00A50A6C">
        <w:rPr>
          <w:rFonts w:ascii="Arial" w:hAnsi="Arial"/>
          <w:bCs/>
        </w:rPr>
        <w:t>]</w:t>
      </w:r>
    </w:p>
    <w:p w14:paraId="1F55E72C" w14:textId="77777777" w:rsidR="003F6EDF" w:rsidRDefault="003F6EDF">
      <w:pPr>
        <w:spacing w:before="120"/>
        <w:rPr>
          <w:rFonts w:ascii="Arial" w:hAnsi="Arial"/>
          <w:b/>
          <w:bCs/>
        </w:rPr>
      </w:pPr>
      <w:r>
        <w:rPr>
          <w:rFonts w:ascii="Arial" w:hAnsi="Arial"/>
          <w:b/>
          <w:bCs/>
        </w:rPr>
        <w:t xml:space="preserve">Nº DA ÁREA: </w:t>
      </w:r>
    </w:p>
    <w:p w14:paraId="3D923676" w14:textId="77777777" w:rsidR="003F6EDF" w:rsidRDefault="003F6EDF">
      <w:pPr>
        <w:spacing w:before="120"/>
        <w:rPr>
          <w:rFonts w:ascii="Arial" w:hAnsi="Arial"/>
          <w:b/>
          <w:bCs/>
        </w:rPr>
      </w:pPr>
      <w:r>
        <w:rPr>
          <w:rFonts w:ascii="Arial" w:hAnsi="Arial"/>
          <w:b/>
          <w:bCs/>
        </w:rPr>
        <w:t xml:space="preserve">VALIDADE INICIAL (Ano/Semestre): </w:t>
      </w:r>
      <w:r w:rsidR="005C5755">
        <w:rPr>
          <w:rFonts w:ascii="Arial" w:hAnsi="Arial"/>
          <w:b/>
          <w:bCs/>
        </w:rPr>
        <w:t>1</w:t>
      </w:r>
      <w:r w:rsidR="005C5755" w:rsidRPr="005C5755">
        <w:rPr>
          <w:rFonts w:ascii="Arial" w:hAnsi="Arial"/>
          <w:b/>
          <w:bCs/>
          <w:vertAlign w:val="superscript"/>
        </w:rPr>
        <w:t>o</w:t>
      </w:r>
      <w:r w:rsidR="005C5755">
        <w:rPr>
          <w:rFonts w:ascii="Arial" w:hAnsi="Arial"/>
          <w:b/>
          <w:bCs/>
        </w:rPr>
        <w:t>/2019</w:t>
      </w:r>
    </w:p>
    <w:p w14:paraId="2D401E8A" w14:textId="77777777" w:rsidR="003F6EDF" w:rsidRDefault="003F6EDF">
      <w:pPr>
        <w:spacing w:before="120"/>
        <w:rPr>
          <w:rFonts w:ascii="Arial" w:hAnsi="Arial"/>
          <w:b/>
          <w:bCs/>
        </w:rPr>
      </w:pPr>
      <w:r>
        <w:rPr>
          <w:rFonts w:ascii="Arial" w:hAnsi="Arial"/>
          <w:b/>
          <w:bCs/>
        </w:rPr>
        <w:t>Nº DE CRÉDITOS</w:t>
      </w:r>
      <w:r>
        <w:rPr>
          <w:rFonts w:ascii="Arial" w:hAnsi="Arial"/>
        </w:rPr>
        <w:t xml:space="preserve">:            </w:t>
      </w:r>
      <w:r>
        <w:rPr>
          <w:rFonts w:ascii="Arial" w:hAnsi="Arial"/>
          <w:b/>
          <w:bCs/>
        </w:rPr>
        <w:t xml:space="preserve"> Aulas Teóricas: </w:t>
      </w:r>
    </w:p>
    <w:p w14:paraId="0FE06D87" w14:textId="77777777" w:rsidR="003F6EDF" w:rsidRDefault="003F6EDF">
      <w:pPr>
        <w:spacing w:before="120"/>
        <w:rPr>
          <w:rFonts w:ascii="Arial" w:hAnsi="Arial"/>
          <w:b/>
          <w:bCs/>
        </w:rPr>
      </w:pPr>
      <w:r>
        <w:rPr>
          <w:rFonts w:ascii="Arial" w:hAnsi="Arial"/>
          <w:b/>
          <w:bCs/>
        </w:rPr>
        <w:tab/>
      </w:r>
      <w:r>
        <w:rPr>
          <w:rFonts w:ascii="Arial" w:hAnsi="Arial"/>
          <w:b/>
          <w:bCs/>
        </w:rPr>
        <w:tab/>
      </w:r>
      <w:r>
        <w:rPr>
          <w:rFonts w:ascii="Arial" w:hAnsi="Arial"/>
          <w:b/>
          <w:bCs/>
        </w:rPr>
        <w:tab/>
        <w:t xml:space="preserve">           Aulas Práticas, Seminários e Outros:</w:t>
      </w:r>
      <w:r w:rsidR="0023620D">
        <w:rPr>
          <w:rFonts w:ascii="Arial" w:hAnsi="Arial"/>
          <w:b/>
          <w:bCs/>
        </w:rPr>
        <w:t xml:space="preserve"> </w:t>
      </w:r>
    </w:p>
    <w:p w14:paraId="2FD67BE8" w14:textId="77777777" w:rsidR="003F6EDF" w:rsidRDefault="003F6EDF">
      <w:pPr>
        <w:spacing w:before="120"/>
        <w:rPr>
          <w:rFonts w:ascii="Arial" w:hAnsi="Arial"/>
        </w:rPr>
      </w:pPr>
      <w:r>
        <w:rPr>
          <w:rFonts w:ascii="Arial" w:hAnsi="Arial"/>
          <w:b/>
          <w:bCs/>
        </w:rPr>
        <w:tab/>
      </w:r>
      <w:r>
        <w:rPr>
          <w:rFonts w:ascii="Arial" w:hAnsi="Arial"/>
          <w:b/>
          <w:bCs/>
        </w:rPr>
        <w:tab/>
      </w:r>
      <w:r>
        <w:rPr>
          <w:rFonts w:ascii="Arial" w:hAnsi="Arial"/>
          <w:b/>
          <w:bCs/>
        </w:rPr>
        <w:tab/>
        <w:t xml:space="preserve">           Horas de Estudo:</w:t>
      </w:r>
    </w:p>
    <w:p w14:paraId="525C3F08" w14:textId="77777777" w:rsidR="003F6EDF" w:rsidRDefault="003F6EDF">
      <w:pPr>
        <w:spacing w:before="120"/>
        <w:rPr>
          <w:rFonts w:ascii="Arial" w:hAnsi="Arial"/>
          <w:b/>
          <w:bCs/>
        </w:rPr>
      </w:pPr>
      <w:r>
        <w:rPr>
          <w:rFonts w:ascii="Arial" w:hAnsi="Arial"/>
          <w:b/>
          <w:bCs/>
          <w:i/>
          <w:iCs/>
        </w:rPr>
        <w:t>DURAÇÃO EM SEMANAS</w:t>
      </w:r>
      <w:r>
        <w:rPr>
          <w:rFonts w:ascii="Arial" w:hAnsi="Arial"/>
          <w:b/>
          <w:bCs/>
        </w:rPr>
        <w:t xml:space="preserve">: </w:t>
      </w:r>
      <w:r w:rsidR="005C5755">
        <w:rPr>
          <w:rFonts w:ascii="Arial" w:hAnsi="Arial"/>
          <w:b/>
          <w:bCs/>
        </w:rPr>
        <w:t xml:space="preserve">12 </w:t>
      </w:r>
    </w:p>
    <w:p w14:paraId="37EB083F" w14:textId="77777777" w:rsidR="003F6EDF" w:rsidRDefault="003F6EDF">
      <w:pPr>
        <w:spacing w:before="120"/>
        <w:rPr>
          <w:rFonts w:ascii="Arial" w:hAnsi="Arial"/>
        </w:rPr>
      </w:pPr>
    </w:p>
    <w:p w14:paraId="4EA839C5" w14:textId="77777777" w:rsidR="003F6EDF" w:rsidRDefault="003F6EDF">
      <w:pPr>
        <w:spacing w:before="120"/>
        <w:rPr>
          <w:rFonts w:ascii="Arial" w:hAnsi="Arial"/>
        </w:rPr>
      </w:pPr>
      <w:r>
        <w:rPr>
          <w:rFonts w:ascii="Arial" w:hAnsi="Arial"/>
          <w:b/>
          <w:bCs/>
        </w:rPr>
        <w:t>DOCENTE</w:t>
      </w:r>
      <w:r w:rsidR="00F741B7">
        <w:rPr>
          <w:rFonts w:ascii="Arial" w:hAnsi="Arial"/>
          <w:b/>
          <w:bCs/>
        </w:rPr>
        <w:t>S</w:t>
      </w:r>
      <w:r>
        <w:rPr>
          <w:rFonts w:ascii="Arial" w:hAnsi="Arial"/>
          <w:b/>
          <w:bCs/>
        </w:rPr>
        <w:t xml:space="preserve"> RESPONSÁVE</w:t>
      </w:r>
      <w:r w:rsidR="00F741B7">
        <w:rPr>
          <w:rFonts w:ascii="Arial" w:hAnsi="Arial"/>
          <w:b/>
          <w:bCs/>
        </w:rPr>
        <w:t>IS</w:t>
      </w:r>
      <w:r>
        <w:rPr>
          <w:rFonts w:ascii="Arial" w:hAnsi="Arial"/>
        </w:rPr>
        <w:t>:</w:t>
      </w:r>
    </w:p>
    <w:p w14:paraId="26BD0F16" w14:textId="77777777" w:rsidR="005C5755" w:rsidRDefault="005C5755">
      <w:pPr>
        <w:spacing w:before="120"/>
        <w:rPr>
          <w:rFonts w:ascii="Arial" w:hAnsi="Arial"/>
        </w:rPr>
      </w:pPr>
      <w:r>
        <w:rPr>
          <w:rFonts w:ascii="Arial" w:hAnsi="Arial"/>
        </w:rPr>
        <w:t>FABIANA BUITOR CARELLI – n. USP 992985</w:t>
      </w:r>
    </w:p>
    <w:p w14:paraId="3DF894A3" w14:textId="77777777" w:rsidR="005C5755" w:rsidRDefault="005C5755">
      <w:pPr>
        <w:spacing w:before="120"/>
        <w:rPr>
          <w:rFonts w:ascii="Arial" w:hAnsi="Arial"/>
        </w:rPr>
      </w:pPr>
      <w:r>
        <w:rPr>
          <w:rFonts w:ascii="Arial" w:hAnsi="Arial"/>
        </w:rPr>
        <w:t xml:space="preserve">CARLOS EDUARDO POMPILIO – n. USP </w:t>
      </w:r>
      <w:r w:rsidR="004D736A">
        <w:rPr>
          <w:rFonts w:ascii="Arial" w:hAnsi="Arial"/>
        </w:rPr>
        <w:t>251884</w:t>
      </w:r>
    </w:p>
    <w:p w14:paraId="046AFC4C" w14:textId="77777777" w:rsidR="005C5755" w:rsidRPr="004851D3" w:rsidRDefault="005C5755">
      <w:pPr>
        <w:spacing w:before="120"/>
        <w:rPr>
          <w:rFonts w:ascii="Arial" w:hAnsi="Arial"/>
          <w:lang w:val="en-US"/>
        </w:rPr>
      </w:pPr>
      <w:r w:rsidRPr="004851D3">
        <w:rPr>
          <w:rFonts w:ascii="Arial" w:hAnsi="Arial"/>
          <w:lang w:val="en-US"/>
        </w:rPr>
        <w:t>BRIAN HURWITZ</w:t>
      </w:r>
      <w:r w:rsidR="00F04FEF" w:rsidRPr="004851D3">
        <w:rPr>
          <w:rFonts w:ascii="Arial" w:hAnsi="Arial"/>
          <w:lang w:val="en-US"/>
        </w:rPr>
        <w:t xml:space="preserve"> – King’s College - Londres</w:t>
      </w:r>
    </w:p>
    <w:p w14:paraId="175DA33D" w14:textId="77777777" w:rsidR="005C5755" w:rsidRPr="004851D3" w:rsidRDefault="005C5755">
      <w:pPr>
        <w:spacing w:before="120"/>
        <w:rPr>
          <w:rFonts w:ascii="Arial" w:hAnsi="Arial"/>
          <w:b/>
          <w:lang w:val="en-US"/>
        </w:rPr>
      </w:pPr>
      <w:r w:rsidRPr="004851D3">
        <w:rPr>
          <w:rFonts w:ascii="Arial" w:hAnsi="Arial"/>
          <w:lang w:val="en-US"/>
        </w:rPr>
        <w:t>RUTH RICHARDSON</w:t>
      </w:r>
      <w:r w:rsidR="00F04FEF" w:rsidRPr="004851D3">
        <w:rPr>
          <w:rFonts w:ascii="Arial" w:hAnsi="Arial"/>
          <w:lang w:val="en-US"/>
        </w:rPr>
        <w:t xml:space="preserve"> – King’s College - Londres</w:t>
      </w:r>
    </w:p>
    <w:p w14:paraId="7E4C1467" w14:textId="77777777" w:rsidR="003F6EDF" w:rsidRPr="004851D3" w:rsidRDefault="003F6EDF">
      <w:pPr>
        <w:spacing w:before="120"/>
        <w:rPr>
          <w:rFonts w:ascii="Arial" w:hAnsi="Arial"/>
          <w:u w:val="single"/>
          <w:lang w:val="en-US"/>
        </w:rPr>
      </w:pPr>
    </w:p>
    <w:p w14:paraId="47B7AAEE" w14:textId="77777777" w:rsidR="003F6EDF" w:rsidRDefault="003F6EDF">
      <w:pPr>
        <w:spacing w:before="120"/>
        <w:rPr>
          <w:rFonts w:ascii="Arial" w:hAnsi="Arial"/>
        </w:rPr>
      </w:pPr>
      <w:r>
        <w:rPr>
          <w:rFonts w:ascii="Arial" w:hAnsi="Arial"/>
        </w:rPr>
        <w:t>Caso o docente já seja credenciado na área, indicar a data da aprovação do mesmo pelo CoPGr: ___/___/___</w:t>
      </w:r>
    </w:p>
    <w:p w14:paraId="6C253B82" w14:textId="77777777" w:rsidR="003F6EDF" w:rsidRDefault="003F6EDF">
      <w:pPr>
        <w:spacing w:before="120"/>
        <w:rPr>
          <w:rFonts w:ascii="Arial" w:hAnsi="Arial"/>
        </w:rPr>
      </w:pPr>
    </w:p>
    <w:p w14:paraId="6B68DC44" w14:textId="77777777" w:rsidR="003F6EDF" w:rsidRDefault="003F6EDF">
      <w:pPr>
        <w:spacing w:before="120"/>
        <w:rPr>
          <w:rFonts w:ascii="Arial" w:hAnsi="Arial"/>
        </w:rPr>
      </w:pPr>
      <w:r>
        <w:rPr>
          <w:rFonts w:ascii="Arial" w:hAnsi="Arial"/>
        </w:rPr>
        <w:t>CUSTOS REAIS DA DISCIPLINA:______________________________________________</w:t>
      </w:r>
    </w:p>
    <w:p w14:paraId="30D7083A" w14:textId="77777777" w:rsidR="003F6EDF" w:rsidRDefault="003F6EDF">
      <w:pPr>
        <w:spacing w:before="120"/>
        <w:rPr>
          <w:rFonts w:ascii="Arial" w:hAnsi="Arial"/>
        </w:rPr>
      </w:pPr>
      <w:r>
        <w:rPr>
          <w:rFonts w:ascii="Arial" w:hAnsi="Arial"/>
        </w:rPr>
        <w:t>(Apresentar, se pertinente, orçamento previsto para o exercício, em folha anexa)</w:t>
      </w:r>
    </w:p>
    <w:p w14:paraId="446365B9" w14:textId="77777777" w:rsidR="003F6EDF" w:rsidRDefault="003F6EDF">
      <w:pPr>
        <w:pStyle w:val="Ttulo2"/>
        <w:rPr>
          <w:rFonts w:ascii="Arial" w:hAnsi="Arial"/>
        </w:rPr>
      </w:pPr>
    </w:p>
    <w:p w14:paraId="34423D14" w14:textId="77777777" w:rsidR="003F6EDF" w:rsidRPr="008B6C56" w:rsidRDefault="003F6EDF">
      <w:pPr>
        <w:pStyle w:val="Ttulo2"/>
        <w:rPr>
          <w:rFonts w:ascii="Arial" w:hAnsi="Arial" w:cs="Arial"/>
        </w:rPr>
      </w:pPr>
      <w:r w:rsidRPr="008B6C56">
        <w:rPr>
          <w:rFonts w:ascii="Arial" w:hAnsi="Arial" w:cs="Arial"/>
        </w:rPr>
        <w:t>PROGRAMA</w:t>
      </w:r>
      <w:r w:rsidR="00DB5047">
        <w:rPr>
          <w:rFonts w:ascii="Arial" w:hAnsi="Arial" w:cs="Arial"/>
        </w:rPr>
        <w:t>/SYLLABUS</w:t>
      </w:r>
    </w:p>
    <w:p w14:paraId="6C2DFE0E" w14:textId="77777777" w:rsidR="003F6EDF" w:rsidRPr="008B6C56" w:rsidRDefault="003F6EDF">
      <w:pPr>
        <w:pStyle w:val="Corpodetexto"/>
        <w:rPr>
          <w:rFonts w:ascii="Arial" w:hAnsi="Arial" w:cs="Arial"/>
          <w:b/>
        </w:rPr>
      </w:pPr>
    </w:p>
    <w:p w14:paraId="3B785E77" w14:textId="77777777" w:rsidR="003F6EDF" w:rsidRPr="008B6C56" w:rsidRDefault="003F6EDF">
      <w:pPr>
        <w:pStyle w:val="Corpodetexto"/>
        <w:rPr>
          <w:rFonts w:ascii="Arial" w:hAnsi="Arial" w:cs="Arial"/>
          <w:b/>
        </w:rPr>
      </w:pPr>
    </w:p>
    <w:p w14:paraId="13CCCCFB" w14:textId="77777777" w:rsidR="008B6C56" w:rsidRDefault="00C05FDB" w:rsidP="008B6C56">
      <w:pPr>
        <w:jc w:val="both"/>
        <w:rPr>
          <w:rFonts w:ascii="Arial" w:hAnsi="Arial" w:cs="Arial"/>
        </w:rPr>
      </w:pPr>
      <w:r>
        <w:rPr>
          <w:rFonts w:ascii="Arial" w:hAnsi="Arial" w:cs="Arial"/>
        </w:rPr>
        <w:t>Objetivos/</w:t>
      </w:r>
      <w:r w:rsidR="00DB5047">
        <w:rPr>
          <w:rFonts w:ascii="Arial" w:hAnsi="Arial" w:cs="Arial"/>
        </w:rPr>
        <w:t>Obje</w:t>
      </w:r>
      <w:r w:rsidR="00E55738">
        <w:rPr>
          <w:rFonts w:ascii="Arial" w:hAnsi="Arial" w:cs="Arial"/>
        </w:rPr>
        <w:t>c</w:t>
      </w:r>
      <w:r w:rsidR="00DB5047">
        <w:rPr>
          <w:rFonts w:ascii="Arial" w:hAnsi="Arial" w:cs="Arial"/>
        </w:rPr>
        <w:t>tives</w:t>
      </w:r>
      <w:r w:rsidR="008B6C56" w:rsidRPr="008B6C56">
        <w:rPr>
          <w:rFonts w:ascii="Arial" w:hAnsi="Arial" w:cs="Arial"/>
        </w:rPr>
        <w:t>:</w:t>
      </w:r>
    </w:p>
    <w:p w14:paraId="32E0732E" w14:textId="77777777" w:rsidR="00504828" w:rsidRPr="00504828" w:rsidRDefault="00504828" w:rsidP="00504828">
      <w:pPr>
        <w:jc w:val="both"/>
        <w:rPr>
          <w:rFonts w:ascii="Garamond" w:hAnsi="Garamond"/>
          <w:sz w:val="28"/>
          <w:szCs w:val="28"/>
          <w:lang w:eastAsia="en-GB"/>
        </w:rPr>
      </w:pPr>
    </w:p>
    <w:p w14:paraId="67AF75D0" w14:textId="77777777" w:rsidR="00FF497C" w:rsidRDefault="00FF497C" w:rsidP="00FF497C">
      <w:pPr>
        <w:numPr>
          <w:ilvl w:val="0"/>
          <w:numId w:val="7"/>
        </w:numPr>
        <w:jc w:val="both"/>
        <w:rPr>
          <w:rFonts w:ascii="Garamond" w:hAnsi="Garamond"/>
          <w:sz w:val="28"/>
          <w:szCs w:val="28"/>
          <w:lang w:val="en-GB" w:eastAsia="en-GB"/>
        </w:rPr>
      </w:pPr>
      <w:r>
        <w:rPr>
          <w:rFonts w:ascii="Garamond" w:hAnsi="Garamond"/>
          <w:sz w:val="28"/>
          <w:szCs w:val="28"/>
          <w:lang w:val="en-GB" w:eastAsia="en-GB"/>
        </w:rPr>
        <w:t>To d</w:t>
      </w:r>
      <w:r w:rsidRPr="005571FC">
        <w:rPr>
          <w:rFonts w:ascii="Garamond" w:hAnsi="Garamond"/>
          <w:sz w:val="28"/>
          <w:szCs w:val="28"/>
          <w:lang w:val="en-GB" w:eastAsia="en-GB"/>
        </w:rPr>
        <w:t xml:space="preserve">evelop a critical </w:t>
      </w:r>
      <w:r>
        <w:rPr>
          <w:rFonts w:ascii="Garamond" w:hAnsi="Garamond"/>
          <w:sz w:val="28"/>
          <w:szCs w:val="28"/>
          <w:lang w:val="en-GB" w:eastAsia="en-GB"/>
        </w:rPr>
        <w:t>appreciation</w:t>
      </w:r>
      <w:r w:rsidRPr="005571FC">
        <w:rPr>
          <w:rFonts w:ascii="Garamond" w:hAnsi="Garamond"/>
          <w:sz w:val="28"/>
          <w:szCs w:val="28"/>
          <w:lang w:val="en-GB" w:eastAsia="en-GB"/>
        </w:rPr>
        <w:t xml:space="preserve"> of </w:t>
      </w:r>
      <w:r>
        <w:rPr>
          <w:rFonts w:ascii="Garamond" w:hAnsi="Garamond"/>
          <w:sz w:val="28"/>
          <w:szCs w:val="28"/>
          <w:lang w:val="en-GB" w:eastAsia="en-GB"/>
        </w:rPr>
        <w:t>the role and importance of the Medical H</w:t>
      </w:r>
      <w:r w:rsidRPr="005571FC">
        <w:rPr>
          <w:rFonts w:ascii="Garamond" w:hAnsi="Garamond"/>
          <w:sz w:val="28"/>
          <w:szCs w:val="28"/>
          <w:lang w:val="en-GB" w:eastAsia="en-GB"/>
        </w:rPr>
        <w:t xml:space="preserve">umanities </w:t>
      </w:r>
      <w:r w:rsidR="00D954B8">
        <w:rPr>
          <w:rFonts w:ascii="Garamond" w:hAnsi="Garamond"/>
          <w:sz w:val="28"/>
          <w:szCs w:val="28"/>
          <w:lang w:val="en-GB" w:eastAsia="en-GB"/>
        </w:rPr>
        <w:t>in the context of contemporary h</w:t>
      </w:r>
      <w:r w:rsidR="00EC750D">
        <w:rPr>
          <w:rFonts w:ascii="Garamond" w:hAnsi="Garamond"/>
          <w:sz w:val="28"/>
          <w:szCs w:val="28"/>
          <w:lang w:val="en-GB" w:eastAsia="en-GB"/>
        </w:rPr>
        <w:t>ealthcare, and of its relations with Literature, Arts and the Humanities in general.</w:t>
      </w:r>
    </w:p>
    <w:p w14:paraId="51479F0D" w14:textId="77777777" w:rsidR="00FF497C" w:rsidRDefault="00FF497C" w:rsidP="00FF497C">
      <w:pPr>
        <w:numPr>
          <w:ilvl w:val="0"/>
          <w:numId w:val="7"/>
        </w:numPr>
        <w:jc w:val="both"/>
        <w:rPr>
          <w:rFonts w:ascii="Garamond" w:hAnsi="Garamond"/>
          <w:sz w:val="28"/>
          <w:szCs w:val="28"/>
          <w:lang w:val="en-GB" w:eastAsia="en-GB"/>
        </w:rPr>
      </w:pPr>
      <w:r>
        <w:rPr>
          <w:rFonts w:ascii="Garamond" w:hAnsi="Garamond"/>
          <w:sz w:val="28"/>
          <w:szCs w:val="28"/>
          <w:lang w:val="en-GB" w:eastAsia="en-GB"/>
        </w:rPr>
        <w:t xml:space="preserve">To analyse </w:t>
      </w:r>
      <w:r w:rsidR="00D404C1">
        <w:rPr>
          <w:rFonts w:ascii="Garamond" w:hAnsi="Garamond"/>
          <w:sz w:val="28"/>
          <w:szCs w:val="28"/>
          <w:lang w:val="en-GB" w:eastAsia="en-GB"/>
        </w:rPr>
        <w:t>and interpret, through a</w:t>
      </w:r>
      <w:r>
        <w:rPr>
          <w:rFonts w:ascii="Garamond" w:hAnsi="Garamond"/>
          <w:sz w:val="28"/>
          <w:szCs w:val="28"/>
          <w:lang w:val="en-GB" w:eastAsia="en-GB"/>
        </w:rPr>
        <w:t xml:space="preserve">n interdisciplinary methodology founded in the Comparative Literature, </w:t>
      </w:r>
      <w:r w:rsidR="00D404C1">
        <w:rPr>
          <w:rFonts w:ascii="Garamond" w:hAnsi="Garamond"/>
          <w:sz w:val="28"/>
          <w:szCs w:val="28"/>
          <w:lang w:val="en-GB" w:eastAsia="en-GB"/>
        </w:rPr>
        <w:t xml:space="preserve">Literary Theory, Philosophy and History, among other </w:t>
      </w:r>
      <w:r w:rsidR="00D404C1">
        <w:rPr>
          <w:rFonts w:ascii="Garamond" w:hAnsi="Garamond"/>
          <w:sz w:val="28"/>
          <w:szCs w:val="28"/>
          <w:lang w:val="en-GB" w:eastAsia="en-GB"/>
        </w:rPr>
        <w:lastRenderedPageBreak/>
        <w:t>aesthetic and humanistic fields of knowledge, literary texts, films and other materials (clinical cases, clinical reports, (auto)biographical narratives, etc.)</w:t>
      </w:r>
      <w:r w:rsidR="0069581A">
        <w:rPr>
          <w:rFonts w:ascii="Garamond" w:hAnsi="Garamond"/>
          <w:sz w:val="28"/>
          <w:szCs w:val="28"/>
          <w:lang w:val="en-GB" w:eastAsia="en-GB"/>
        </w:rPr>
        <w:t>,</w:t>
      </w:r>
      <w:r w:rsidR="00D404C1">
        <w:rPr>
          <w:rFonts w:ascii="Garamond" w:hAnsi="Garamond"/>
          <w:sz w:val="28"/>
          <w:szCs w:val="28"/>
          <w:lang w:val="en-GB" w:eastAsia="en-GB"/>
        </w:rPr>
        <w:t xml:space="preserve"> in Portuguese and English</w:t>
      </w:r>
      <w:r w:rsidR="0069581A">
        <w:rPr>
          <w:rFonts w:ascii="Garamond" w:hAnsi="Garamond"/>
          <w:sz w:val="28"/>
          <w:szCs w:val="28"/>
          <w:lang w:val="en-GB" w:eastAsia="en-GB"/>
        </w:rPr>
        <w:t>,</w:t>
      </w:r>
      <w:r w:rsidR="00D404C1">
        <w:rPr>
          <w:rFonts w:ascii="Garamond" w:hAnsi="Garamond"/>
          <w:sz w:val="28"/>
          <w:szCs w:val="28"/>
          <w:lang w:val="en-GB" w:eastAsia="en-GB"/>
        </w:rPr>
        <w:t xml:space="preserve"> in a broad </w:t>
      </w:r>
      <w:r w:rsidR="00797AE0">
        <w:rPr>
          <w:rFonts w:ascii="Garamond" w:hAnsi="Garamond"/>
          <w:sz w:val="28"/>
          <w:szCs w:val="28"/>
          <w:lang w:val="en-GB" w:eastAsia="en-GB"/>
        </w:rPr>
        <w:t>time span.</w:t>
      </w:r>
    </w:p>
    <w:p w14:paraId="43ADA48B" w14:textId="77777777" w:rsidR="00504828" w:rsidRDefault="001F0B22" w:rsidP="00504828">
      <w:pPr>
        <w:numPr>
          <w:ilvl w:val="0"/>
          <w:numId w:val="7"/>
        </w:numPr>
        <w:jc w:val="both"/>
        <w:rPr>
          <w:rFonts w:ascii="Garamond" w:hAnsi="Garamond"/>
          <w:sz w:val="28"/>
          <w:szCs w:val="28"/>
          <w:lang w:val="en-GB" w:eastAsia="en-GB"/>
        </w:rPr>
      </w:pPr>
      <w:r w:rsidRPr="00525354">
        <w:rPr>
          <w:rFonts w:ascii="Garamond" w:hAnsi="Garamond"/>
          <w:sz w:val="28"/>
          <w:szCs w:val="28"/>
          <w:lang w:val="en-GB" w:eastAsia="en-GB"/>
        </w:rPr>
        <w:t>To offer</w:t>
      </w:r>
      <w:r w:rsidR="00504828" w:rsidRPr="00525354">
        <w:rPr>
          <w:rFonts w:ascii="Garamond" w:hAnsi="Garamond"/>
          <w:sz w:val="28"/>
          <w:szCs w:val="28"/>
          <w:lang w:val="en-GB" w:eastAsia="en-GB"/>
        </w:rPr>
        <w:t xml:space="preserve"> </w:t>
      </w:r>
      <w:r w:rsidR="00563F11">
        <w:rPr>
          <w:rFonts w:ascii="Garamond" w:hAnsi="Garamond"/>
          <w:sz w:val="28"/>
          <w:szCs w:val="28"/>
          <w:lang w:val="en-GB" w:eastAsia="en-GB"/>
        </w:rPr>
        <w:t xml:space="preserve">to </w:t>
      </w:r>
      <w:r w:rsidR="005571FC" w:rsidRPr="00525354">
        <w:rPr>
          <w:rFonts w:ascii="Garamond" w:hAnsi="Garamond"/>
          <w:sz w:val="28"/>
          <w:szCs w:val="28"/>
          <w:lang w:val="en-GB" w:eastAsia="en-GB"/>
        </w:rPr>
        <w:t xml:space="preserve">and discuss with the participants </w:t>
      </w:r>
      <w:r w:rsidR="00504828" w:rsidRPr="00525354">
        <w:rPr>
          <w:rFonts w:ascii="Garamond" w:hAnsi="Garamond"/>
          <w:sz w:val="28"/>
          <w:szCs w:val="28"/>
          <w:lang w:val="en-GB" w:eastAsia="en-GB"/>
        </w:rPr>
        <w:t>critical-phi</w:t>
      </w:r>
      <w:r w:rsidR="00A41A5A" w:rsidRPr="00525354">
        <w:rPr>
          <w:rFonts w:ascii="Garamond" w:hAnsi="Garamond"/>
          <w:sz w:val="28"/>
          <w:szCs w:val="28"/>
          <w:lang w:val="en-GB" w:eastAsia="en-GB"/>
        </w:rPr>
        <w:t>losophical apparatus</w:t>
      </w:r>
      <w:r w:rsidR="00FF497C" w:rsidRPr="00525354">
        <w:rPr>
          <w:rFonts w:ascii="Garamond" w:hAnsi="Garamond"/>
          <w:sz w:val="28"/>
          <w:szCs w:val="28"/>
          <w:lang w:val="en-GB" w:eastAsia="en-GB"/>
        </w:rPr>
        <w:t>es</w:t>
      </w:r>
      <w:r w:rsidR="00A41A5A" w:rsidRPr="00525354">
        <w:rPr>
          <w:rFonts w:ascii="Garamond" w:hAnsi="Garamond"/>
          <w:sz w:val="28"/>
          <w:szCs w:val="28"/>
          <w:lang w:val="en-GB" w:eastAsia="en-GB"/>
        </w:rPr>
        <w:t xml:space="preserve"> that allow</w:t>
      </w:r>
      <w:r w:rsidR="00504828" w:rsidRPr="00525354">
        <w:rPr>
          <w:rFonts w:ascii="Garamond" w:hAnsi="Garamond"/>
          <w:sz w:val="28"/>
          <w:szCs w:val="28"/>
          <w:lang w:val="en-GB" w:eastAsia="en-GB"/>
        </w:rPr>
        <w:t xml:space="preserve"> the </w:t>
      </w:r>
      <w:r w:rsidR="005571FC" w:rsidRPr="00525354">
        <w:rPr>
          <w:rFonts w:ascii="Garamond" w:hAnsi="Garamond"/>
          <w:sz w:val="28"/>
          <w:szCs w:val="28"/>
          <w:lang w:val="en-GB" w:eastAsia="en-GB"/>
        </w:rPr>
        <w:t>consideration</w:t>
      </w:r>
      <w:r w:rsidR="00504828" w:rsidRPr="00525354">
        <w:rPr>
          <w:rFonts w:ascii="Garamond" w:hAnsi="Garamond"/>
          <w:sz w:val="28"/>
          <w:szCs w:val="28"/>
          <w:lang w:val="en-GB" w:eastAsia="en-GB"/>
        </w:rPr>
        <w:t xml:space="preserve"> of </w:t>
      </w:r>
      <w:r w:rsidR="005571FC" w:rsidRPr="00525354">
        <w:rPr>
          <w:rFonts w:ascii="Garamond" w:hAnsi="Garamond"/>
          <w:sz w:val="28"/>
          <w:szCs w:val="28"/>
          <w:lang w:val="en-GB" w:eastAsia="en-GB"/>
        </w:rPr>
        <w:t>discursive</w:t>
      </w:r>
      <w:r w:rsidR="00504828" w:rsidRPr="00525354">
        <w:rPr>
          <w:rFonts w:ascii="Garamond" w:hAnsi="Garamond"/>
          <w:sz w:val="28"/>
          <w:szCs w:val="28"/>
          <w:lang w:val="en-GB" w:eastAsia="en-GB"/>
        </w:rPr>
        <w:t xml:space="preserve"> issues </w:t>
      </w:r>
      <w:r w:rsidR="00A41A5A" w:rsidRPr="00525354">
        <w:rPr>
          <w:rFonts w:ascii="Garamond" w:hAnsi="Garamond"/>
          <w:sz w:val="28"/>
          <w:szCs w:val="28"/>
          <w:lang w:val="en-GB" w:eastAsia="en-GB"/>
        </w:rPr>
        <w:t>configured</w:t>
      </w:r>
      <w:r w:rsidR="00504828" w:rsidRPr="00525354">
        <w:rPr>
          <w:rFonts w:ascii="Garamond" w:hAnsi="Garamond"/>
          <w:sz w:val="28"/>
          <w:szCs w:val="28"/>
          <w:lang w:val="en-GB" w:eastAsia="en-GB"/>
        </w:rPr>
        <w:t xml:space="preserve"> in</w:t>
      </w:r>
      <w:r w:rsidR="00A41A5A" w:rsidRPr="00525354">
        <w:rPr>
          <w:rFonts w:ascii="Garamond" w:hAnsi="Garamond"/>
          <w:sz w:val="28"/>
          <w:szCs w:val="28"/>
          <w:lang w:val="en-GB" w:eastAsia="en-GB"/>
        </w:rPr>
        <w:t xml:space="preserve"> and by</w:t>
      </w:r>
      <w:r w:rsidR="00504828" w:rsidRPr="00525354">
        <w:rPr>
          <w:rFonts w:ascii="Garamond" w:hAnsi="Garamond"/>
          <w:sz w:val="28"/>
          <w:szCs w:val="28"/>
          <w:lang w:val="en-GB" w:eastAsia="en-GB"/>
        </w:rPr>
        <w:t xml:space="preserve"> the clinical encounter</w:t>
      </w:r>
      <w:r w:rsidR="00525354">
        <w:rPr>
          <w:rFonts w:ascii="Garamond" w:hAnsi="Garamond"/>
          <w:sz w:val="28"/>
          <w:szCs w:val="28"/>
          <w:lang w:val="en-GB" w:eastAsia="en-GB"/>
        </w:rPr>
        <w:t>s and the illness different textualities</w:t>
      </w:r>
      <w:r w:rsidR="00504828" w:rsidRPr="00525354">
        <w:rPr>
          <w:rFonts w:ascii="Garamond" w:hAnsi="Garamond"/>
          <w:sz w:val="28"/>
          <w:szCs w:val="28"/>
          <w:lang w:val="en-GB" w:eastAsia="en-GB"/>
        </w:rPr>
        <w:t>;</w:t>
      </w:r>
    </w:p>
    <w:p w14:paraId="778E34C5" w14:textId="77777777" w:rsidR="00504828" w:rsidRPr="006614C4" w:rsidRDefault="00377EBA" w:rsidP="00504828">
      <w:pPr>
        <w:numPr>
          <w:ilvl w:val="0"/>
          <w:numId w:val="7"/>
        </w:numPr>
        <w:jc w:val="both"/>
        <w:rPr>
          <w:rFonts w:ascii="Garamond" w:hAnsi="Garamond"/>
          <w:sz w:val="28"/>
          <w:szCs w:val="28"/>
          <w:lang w:val="en-GB" w:eastAsia="en-GB"/>
        </w:rPr>
      </w:pPr>
      <w:r>
        <w:rPr>
          <w:rFonts w:ascii="Garamond" w:hAnsi="Garamond"/>
          <w:sz w:val="28"/>
          <w:szCs w:val="28"/>
          <w:lang w:val="en-GB" w:eastAsia="en-GB"/>
        </w:rPr>
        <w:t xml:space="preserve">To </w:t>
      </w:r>
      <w:r w:rsidR="00563F11">
        <w:rPr>
          <w:rFonts w:ascii="Garamond" w:hAnsi="Garamond"/>
          <w:sz w:val="28"/>
          <w:szCs w:val="28"/>
          <w:lang w:val="en-GB" w:eastAsia="en-GB"/>
        </w:rPr>
        <w:t xml:space="preserve">offer </w:t>
      </w:r>
      <w:r w:rsidR="006614C4">
        <w:rPr>
          <w:rFonts w:ascii="Garamond" w:hAnsi="Garamond"/>
          <w:sz w:val="28"/>
          <w:szCs w:val="28"/>
          <w:lang w:val="en-GB" w:eastAsia="en-GB"/>
        </w:rPr>
        <w:t xml:space="preserve">the participants </w:t>
      </w:r>
      <w:r w:rsidR="006F24CB">
        <w:rPr>
          <w:rFonts w:ascii="Garamond" w:hAnsi="Garamond"/>
          <w:sz w:val="28"/>
          <w:szCs w:val="28"/>
          <w:lang w:val="en-GB" w:eastAsia="en-GB"/>
        </w:rPr>
        <w:t xml:space="preserve">basic means for identifying and interpreting </w:t>
      </w:r>
      <w:r w:rsidR="00504828" w:rsidRPr="006614C4">
        <w:rPr>
          <w:rFonts w:ascii="Garamond" w:hAnsi="Garamond"/>
          <w:sz w:val="28"/>
          <w:szCs w:val="28"/>
          <w:lang w:val="en-GB" w:eastAsia="en-GB"/>
        </w:rPr>
        <w:t xml:space="preserve">literary </w:t>
      </w:r>
      <w:r w:rsidR="00AE5910">
        <w:rPr>
          <w:rFonts w:ascii="Garamond" w:hAnsi="Garamond"/>
          <w:sz w:val="28"/>
          <w:szCs w:val="28"/>
          <w:lang w:val="en-GB" w:eastAsia="en-GB"/>
        </w:rPr>
        <w:t xml:space="preserve">patterns </w:t>
      </w:r>
      <w:r w:rsidR="00561BC7" w:rsidRPr="006614C4">
        <w:rPr>
          <w:rFonts w:ascii="Garamond" w:hAnsi="Garamond"/>
          <w:sz w:val="28"/>
          <w:szCs w:val="28"/>
          <w:lang w:val="en-GB" w:eastAsia="en-GB"/>
        </w:rPr>
        <w:t xml:space="preserve">(connotation, ambiguity, dramatic tension, irony, paradox, </w:t>
      </w:r>
      <w:r w:rsidR="002464B8">
        <w:rPr>
          <w:rFonts w:ascii="Garamond" w:hAnsi="Garamond"/>
          <w:sz w:val="28"/>
          <w:szCs w:val="28"/>
          <w:lang w:val="en-GB" w:eastAsia="en-GB"/>
        </w:rPr>
        <w:t>genres, narrative</w:t>
      </w:r>
      <w:r w:rsidR="00F053D3">
        <w:rPr>
          <w:rFonts w:ascii="Garamond" w:hAnsi="Garamond"/>
          <w:sz w:val="28"/>
          <w:szCs w:val="28"/>
          <w:lang w:val="en-GB" w:eastAsia="en-GB"/>
        </w:rPr>
        <w:t xml:space="preserve"> forms,</w:t>
      </w:r>
      <w:r w:rsidR="002464B8">
        <w:rPr>
          <w:rFonts w:ascii="Garamond" w:hAnsi="Garamond"/>
          <w:sz w:val="28"/>
          <w:szCs w:val="28"/>
          <w:lang w:val="en-GB" w:eastAsia="en-GB"/>
        </w:rPr>
        <w:t xml:space="preserve"> </w:t>
      </w:r>
      <w:r w:rsidR="00561BC7" w:rsidRPr="006614C4">
        <w:rPr>
          <w:rFonts w:ascii="Garamond" w:hAnsi="Garamond"/>
          <w:sz w:val="28"/>
          <w:szCs w:val="28"/>
          <w:lang w:val="en-GB" w:eastAsia="en-GB"/>
        </w:rPr>
        <w:t>etc.)</w:t>
      </w:r>
      <w:r w:rsidR="00561BC7">
        <w:rPr>
          <w:rFonts w:ascii="Garamond" w:hAnsi="Garamond"/>
          <w:sz w:val="28"/>
          <w:szCs w:val="28"/>
          <w:lang w:val="en-GB" w:eastAsia="en-GB"/>
        </w:rPr>
        <w:t xml:space="preserve"> </w:t>
      </w:r>
      <w:r w:rsidR="00AE5910">
        <w:rPr>
          <w:rFonts w:ascii="Garamond" w:hAnsi="Garamond"/>
          <w:sz w:val="28"/>
          <w:szCs w:val="28"/>
          <w:lang w:val="en-GB" w:eastAsia="en-GB"/>
        </w:rPr>
        <w:t xml:space="preserve">within different </w:t>
      </w:r>
      <w:r w:rsidR="00B83AEB">
        <w:rPr>
          <w:rFonts w:ascii="Garamond" w:hAnsi="Garamond"/>
          <w:sz w:val="28"/>
          <w:szCs w:val="28"/>
          <w:lang w:val="en-GB" w:eastAsia="en-GB"/>
        </w:rPr>
        <w:t xml:space="preserve">textualities </w:t>
      </w:r>
      <w:r w:rsidR="00561BC7">
        <w:rPr>
          <w:rFonts w:ascii="Garamond" w:hAnsi="Garamond"/>
          <w:sz w:val="28"/>
          <w:szCs w:val="28"/>
          <w:lang w:val="en-GB" w:eastAsia="en-GB"/>
        </w:rPr>
        <w:t>produced from health conditions and relations.</w:t>
      </w:r>
    </w:p>
    <w:p w14:paraId="258B6653" w14:textId="77777777" w:rsidR="008B6C56" w:rsidRPr="004851D3" w:rsidRDefault="008B6C56" w:rsidP="008B6C56">
      <w:pPr>
        <w:jc w:val="both"/>
        <w:rPr>
          <w:rFonts w:ascii="Arial" w:hAnsi="Arial" w:cs="Arial"/>
          <w:color w:val="000000"/>
          <w:lang w:val="en-US"/>
        </w:rPr>
      </w:pPr>
    </w:p>
    <w:p w14:paraId="6FE14242" w14:textId="77777777" w:rsidR="008B6C56" w:rsidRPr="004851D3" w:rsidRDefault="008B6C56" w:rsidP="008B6C56">
      <w:pPr>
        <w:rPr>
          <w:rFonts w:ascii="Arial" w:hAnsi="Arial" w:cs="Arial"/>
          <w:lang w:val="en-US"/>
        </w:rPr>
      </w:pPr>
      <w:r w:rsidRPr="004851D3">
        <w:rPr>
          <w:rFonts w:ascii="Arial" w:hAnsi="Arial" w:cs="Arial"/>
          <w:lang w:val="en-US"/>
        </w:rPr>
        <w:t>Justificativa</w:t>
      </w:r>
      <w:r w:rsidR="00C05FDB" w:rsidRPr="004851D3">
        <w:rPr>
          <w:rFonts w:ascii="Arial" w:hAnsi="Arial" w:cs="Arial"/>
          <w:lang w:val="en-US"/>
        </w:rPr>
        <w:t>/Rationale</w:t>
      </w:r>
      <w:r w:rsidRPr="004851D3">
        <w:rPr>
          <w:rFonts w:ascii="Arial" w:hAnsi="Arial" w:cs="Arial"/>
          <w:lang w:val="en-US"/>
        </w:rPr>
        <w:t>:</w:t>
      </w:r>
    </w:p>
    <w:p w14:paraId="2FB7E273" w14:textId="77777777" w:rsidR="00E141E9" w:rsidRDefault="00E141E9" w:rsidP="00E141E9">
      <w:pPr>
        <w:pStyle w:val="Default"/>
        <w:spacing w:line="276" w:lineRule="auto"/>
        <w:jc w:val="both"/>
        <w:rPr>
          <w:rFonts w:ascii="Garamond" w:hAnsi="Garamond"/>
          <w:sz w:val="32"/>
          <w:szCs w:val="32"/>
          <w:lang w:eastAsia="en-GB"/>
        </w:rPr>
      </w:pPr>
    </w:p>
    <w:p w14:paraId="3C773503" w14:textId="77777777" w:rsidR="00E141E9" w:rsidRPr="001F3FC1" w:rsidRDefault="00E141E9" w:rsidP="00E141E9">
      <w:pPr>
        <w:pStyle w:val="Default"/>
        <w:spacing w:line="276" w:lineRule="auto"/>
        <w:jc w:val="both"/>
        <w:rPr>
          <w:rFonts w:ascii="Garamond" w:hAnsi="Garamond"/>
          <w:sz w:val="28"/>
          <w:szCs w:val="28"/>
          <w:lang w:eastAsia="en-GB"/>
        </w:rPr>
      </w:pPr>
      <w:r w:rsidRPr="001F3FC1">
        <w:rPr>
          <w:rFonts w:ascii="Garamond" w:hAnsi="Garamond"/>
          <w:sz w:val="28"/>
          <w:szCs w:val="28"/>
          <w:lang w:eastAsia="en-GB"/>
        </w:rPr>
        <w:t xml:space="preserve">The Health Humanities enquires into past and present understandings of illness through the lenses of literature, history, medicine and cultural studies. It is a meeting ground for new conversations deploying the analytical tools of the arts and humanities to examine beliefs and presuppositions about health and illness. It is a pluralistic field whose key concepts include embodiment, personhood, identity, self, subjectivity, genre, suffering, care, affect, voice and audience. Its chief materials include expressive literary, visual and imaginative texts, such as memoir, poetry, essays, fiction, drama, visual media, medical writings and case reports, anecdotes, caricature, film and performance.  </w:t>
      </w:r>
    </w:p>
    <w:p w14:paraId="443988C2" w14:textId="77777777" w:rsidR="008B6C56" w:rsidRPr="004851D3" w:rsidRDefault="00E141E9" w:rsidP="00F80643">
      <w:pPr>
        <w:pStyle w:val="Textodenotaderodap"/>
        <w:widowControl/>
        <w:suppressLineNumbers w:val="0"/>
        <w:suppressAutoHyphens w:val="0"/>
        <w:spacing w:line="276" w:lineRule="auto"/>
        <w:ind w:left="0" w:firstLine="0"/>
        <w:jc w:val="both"/>
        <w:rPr>
          <w:rFonts w:ascii="Arial" w:hAnsi="Arial" w:cs="Arial"/>
          <w:kern w:val="0"/>
          <w:sz w:val="28"/>
          <w:szCs w:val="28"/>
          <w:lang w:val="en-US"/>
        </w:rPr>
      </w:pPr>
      <w:r w:rsidRPr="004851D3">
        <w:rPr>
          <w:rFonts w:ascii="Garamond" w:hAnsi="Garamond"/>
          <w:sz w:val="28"/>
          <w:szCs w:val="28"/>
          <w:lang w:val="en-US" w:eastAsia="en-GB"/>
        </w:rPr>
        <w:t>This Introductory Course will set out the scope, possibilities and vibrancy of the Health Humanities</w:t>
      </w:r>
      <w:r w:rsidR="00621198" w:rsidRPr="004851D3">
        <w:rPr>
          <w:rFonts w:ascii="Garamond" w:hAnsi="Garamond"/>
          <w:sz w:val="28"/>
          <w:szCs w:val="28"/>
          <w:lang w:val="en-US" w:eastAsia="en-GB"/>
        </w:rPr>
        <w:t xml:space="preserve"> combined with the perspectives of Literary and</w:t>
      </w:r>
      <w:r w:rsidR="00CE4F60" w:rsidRPr="004851D3">
        <w:rPr>
          <w:rFonts w:ascii="Garamond" w:hAnsi="Garamond"/>
          <w:sz w:val="28"/>
          <w:szCs w:val="28"/>
          <w:lang w:val="en-US" w:eastAsia="en-GB"/>
        </w:rPr>
        <w:t xml:space="preserve"> Trans</w:t>
      </w:r>
      <w:r w:rsidR="00621198" w:rsidRPr="004851D3">
        <w:rPr>
          <w:rFonts w:ascii="Garamond" w:hAnsi="Garamond"/>
          <w:sz w:val="28"/>
          <w:szCs w:val="28"/>
          <w:lang w:val="en-US" w:eastAsia="en-GB"/>
        </w:rPr>
        <w:t>-Disciplinary Comparatism</w:t>
      </w:r>
      <w:r w:rsidRPr="004851D3">
        <w:rPr>
          <w:rFonts w:ascii="Garamond" w:hAnsi="Garamond"/>
          <w:sz w:val="28"/>
          <w:szCs w:val="28"/>
          <w:lang w:val="en-US" w:eastAsia="en-GB"/>
        </w:rPr>
        <w:t xml:space="preserve"> through a series of conferences and seminars</w:t>
      </w:r>
      <w:r w:rsidR="00621198" w:rsidRPr="004851D3">
        <w:rPr>
          <w:rFonts w:ascii="Garamond" w:hAnsi="Garamond"/>
          <w:sz w:val="28"/>
          <w:szCs w:val="28"/>
          <w:lang w:val="en-US" w:eastAsia="en-GB"/>
        </w:rPr>
        <w:t>,</w:t>
      </w:r>
      <w:r w:rsidRPr="004851D3">
        <w:rPr>
          <w:rFonts w:ascii="Garamond" w:hAnsi="Garamond"/>
          <w:sz w:val="28"/>
          <w:szCs w:val="28"/>
          <w:lang w:val="en-US" w:eastAsia="en-GB"/>
        </w:rPr>
        <w:t xml:space="preserve"> addressing key concepts and methods that demonstrate the interoperability of illness experience across </w:t>
      </w:r>
      <w:r w:rsidR="00621198" w:rsidRPr="004851D3">
        <w:rPr>
          <w:rFonts w:ascii="Garamond" w:hAnsi="Garamond"/>
          <w:sz w:val="28"/>
          <w:szCs w:val="28"/>
          <w:lang w:val="en-US" w:eastAsia="en-GB"/>
        </w:rPr>
        <w:t xml:space="preserve">arts, </w:t>
      </w:r>
      <w:r w:rsidRPr="004851D3">
        <w:rPr>
          <w:rFonts w:ascii="Garamond" w:hAnsi="Garamond"/>
          <w:sz w:val="28"/>
          <w:szCs w:val="28"/>
          <w:lang w:val="en-US" w:eastAsia="en-GB"/>
        </w:rPr>
        <w:t>humanities and health disciplines.</w:t>
      </w:r>
    </w:p>
    <w:p w14:paraId="6E405E0E" w14:textId="77777777" w:rsidR="001D4CBF" w:rsidRPr="004851D3" w:rsidRDefault="001D4CBF" w:rsidP="008050E5">
      <w:pPr>
        <w:pStyle w:val="Corpodetexto"/>
        <w:rPr>
          <w:rFonts w:ascii="Arial" w:hAnsi="Arial" w:cs="Arial"/>
          <w:lang w:val="en-US"/>
        </w:rPr>
      </w:pPr>
    </w:p>
    <w:p w14:paraId="36652849" w14:textId="77777777" w:rsidR="001D4CBF" w:rsidRPr="004851D3" w:rsidRDefault="00C05FDB" w:rsidP="008050E5">
      <w:pPr>
        <w:pStyle w:val="Corpodetexto"/>
        <w:rPr>
          <w:rFonts w:ascii="Arial" w:hAnsi="Arial" w:cs="Arial"/>
          <w:lang w:val="en-US"/>
        </w:rPr>
      </w:pPr>
      <w:r w:rsidRPr="004851D3">
        <w:rPr>
          <w:rFonts w:ascii="Arial" w:hAnsi="Arial" w:cs="Arial"/>
          <w:lang w:val="en-US"/>
        </w:rPr>
        <w:t>Conteúdo/</w:t>
      </w:r>
      <w:r w:rsidR="00D0604A" w:rsidRPr="004851D3">
        <w:rPr>
          <w:rFonts w:ascii="Arial" w:hAnsi="Arial" w:cs="Arial"/>
          <w:lang w:val="en-US"/>
        </w:rPr>
        <w:t>Contents</w:t>
      </w:r>
      <w:r w:rsidR="008B6C56" w:rsidRPr="004851D3">
        <w:rPr>
          <w:rFonts w:ascii="Arial" w:hAnsi="Arial" w:cs="Arial"/>
          <w:lang w:val="en-US"/>
        </w:rPr>
        <w:t>:</w:t>
      </w:r>
    </w:p>
    <w:p w14:paraId="61C75342" w14:textId="77777777" w:rsidR="008050E5" w:rsidRPr="004851D3" w:rsidRDefault="008050E5" w:rsidP="003D2366">
      <w:pPr>
        <w:pStyle w:val="Corpodetexto"/>
        <w:spacing w:before="240" w:after="0" w:line="360" w:lineRule="auto"/>
        <w:rPr>
          <w:rFonts w:ascii="Garamond" w:hAnsi="Garamond" w:cs="Arial"/>
          <w:sz w:val="28"/>
          <w:szCs w:val="28"/>
          <w:lang w:val="en-US"/>
        </w:rPr>
      </w:pPr>
      <w:r w:rsidRPr="004851D3">
        <w:rPr>
          <w:rFonts w:ascii="Garamond" w:hAnsi="Garamond" w:cs="Arial"/>
          <w:sz w:val="28"/>
          <w:szCs w:val="28"/>
          <w:lang w:val="en-US"/>
        </w:rPr>
        <w:t xml:space="preserve">1. Narrative, language and </w:t>
      </w:r>
      <w:r w:rsidR="007177BF" w:rsidRPr="004851D3">
        <w:rPr>
          <w:rFonts w:ascii="Garamond" w:hAnsi="Garamond" w:cs="Arial"/>
          <w:sz w:val="28"/>
          <w:szCs w:val="28"/>
          <w:lang w:val="en-US"/>
        </w:rPr>
        <w:t>healthcare</w:t>
      </w:r>
      <w:r w:rsidRPr="004851D3">
        <w:rPr>
          <w:rFonts w:ascii="Garamond" w:hAnsi="Garamond" w:cs="Arial"/>
          <w:sz w:val="28"/>
          <w:szCs w:val="28"/>
          <w:lang w:val="en-US"/>
        </w:rPr>
        <w:t xml:space="preserve">: </w:t>
      </w:r>
      <w:r w:rsidR="00404BF5" w:rsidRPr="004851D3">
        <w:rPr>
          <w:rFonts w:ascii="Garamond" w:hAnsi="Garamond" w:cs="Arial"/>
          <w:sz w:val="28"/>
          <w:szCs w:val="28"/>
          <w:lang w:val="en-US"/>
        </w:rPr>
        <w:t>history, bases and frontiers of a field of knowledge</w:t>
      </w:r>
    </w:p>
    <w:p w14:paraId="36D1E38B" w14:textId="77777777" w:rsidR="009A0C7F" w:rsidRDefault="008050E5" w:rsidP="003D2366">
      <w:pPr>
        <w:pStyle w:val="ColorfulList-Accent11"/>
        <w:spacing w:after="0" w:line="360" w:lineRule="auto"/>
        <w:ind w:left="0"/>
        <w:jc w:val="both"/>
        <w:rPr>
          <w:rFonts w:ascii="Garamond" w:hAnsi="Garamond"/>
          <w:sz w:val="28"/>
          <w:szCs w:val="28"/>
          <w:lang w:eastAsia="en-GB"/>
        </w:rPr>
      </w:pPr>
      <w:r w:rsidRPr="00963C2B">
        <w:rPr>
          <w:rFonts w:ascii="Garamond" w:hAnsi="Garamond"/>
          <w:sz w:val="28"/>
          <w:szCs w:val="28"/>
          <w:lang w:eastAsia="en-GB"/>
        </w:rPr>
        <w:t xml:space="preserve">2. </w:t>
      </w:r>
      <w:r w:rsidR="009A0C7F" w:rsidRPr="00963C2B">
        <w:rPr>
          <w:rFonts w:ascii="Garamond" w:hAnsi="Garamond"/>
          <w:sz w:val="28"/>
          <w:szCs w:val="28"/>
          <w:lang w:eastAsia="en-GB"/>
        </w:rPr>
        <w:t xml:space="preserve">The Health Humanities: what it is and why it matters </w:t>
      </w:r>
    </w:p>
    <w:p w14:paraId="2D1319CC" w14:textId="77777777" w:rsidR="00F63D84" w:rsidRPr="004851D3" w:rsidRDefault="00FF76B8" w:rsidP="00E45120">
      <w:pPr>
        <w:spacing w:line="360" w:lineRule="auto"/>
        <w:jc w:val="both"/>
        <w:rPr>
          <w:rFonts w:ascii="Arial" w:hAnsi="Arial" w:cs="Arial"/>
          <w:sz w:val="28"/>
          <w:szCs w:val="28"/>
          <w:lang w:val="en-US"/>
        </w:rPr>
      </w:pPr>
      <w:r w:rsidRPr="004851D3">
        <w:rPr>
          <w:rFonts w:ascii="Garamond" w:hAnsi="Garamond"/>
          <w:sz w:val="28"/>
          <w:szCs w:val="28"/>
          <w:lang w:val="en-US" w:eastAsia="en-GB"/>
        </w:rPr>
        <w:t>3. What does narrative stand for in medicine today?</w:t>
      </w:r>
      <w:r w:rsidRPr="004851D3">
        <w:rPr>
          <w:rFonts w:ascii="Arial" w:hAnsi="Arial" w:cs="Arial"/>
          <w:sz w:val="28"/>
          <w:szCs w:val="28"/>
          <w:lang w:val="en-US"/>
        </w:rPr>
        <w:t xml:space="preserve"> </w:t>
      </w:r>
    </w:p>
    <w:p w14:paraId="50D179D4" w14:textId="6193C62F" w:rsidR="006613E2" w:rsidRPr="004851D3" w:rsidRDefault="006613E2" w:rsidP="00E45120">
      <w:pPr>
        <w:spacing w:line="360" w:lineRule="auto"/>
        <w:jc w:val="both"/>
        <w:rPr>
          <w:rFonts w:ascii="Garamond" w:hAnsi="Garamond"/>
          <w:sz w:val="28"/>
          <w:szCs w:val="28"/>
          <w:lang w:val="en-US" w:eastAsia="en-GB"/>
        </w:rPr>
      </w:pPr>
      <w:r w:rsidRPr="004851D3">
        <w:rPr>
          <w:rFonts w:ascii="Garamond" w:hAnsi="Garamond"/>
          <w:sz w:val="28"/>
          <w:szCs w:val="28"/>
          <w:lang w:val="en-US" w:eastAsia="en-GB"/>
        </w:rPr>
        <w:t>4. Clinical case reports - ancient and modern</w:t>
      </w:r>
    </w:p>
    <w:p w14:paraId="0F3BA83D" w14:textId="77777777" w:rsidR="00EB2E8C" w:rsidRPr="004851D3" w:rsidRDefault="00EB2E8C" w:rsidP="00E45120">
      <w:pPr>
        <w:spacing w:line="360" w:lineRule="auto"/>
        <w:jc w:val="both"/>
        <w:rPr>
          <w:rFonts w:ascii="Garamond" w:hAnsi="Garamond"/>
          <w:sz w:val="28"/>
          <w:szCs w:val="28"/>
          <w:lang w:val="en-US" w:eastAsia="en-GB"/>
        </w:rPr>
      </w:pPr>
      <w:r w:rsidRPr="004851D3">
        <w:rPr>
          <w:rFonts w:ascii="Garamond" w:hAnsi="Garamond"/>
          <w:sz w:val="28"/>
          <w:szCs w:val="28"/>
          <w:lang w:val="en-US" w:eastAsia="en-GB"/>
        </w:rPr>
        <w:t xml:space="preserve">5. Metaphors and medicine </w:t>
      </w:r>
    </w:p>
    <w:p w14:paraId="7EB1E70D" w14:textId="77777777" w:rsidR="00356208" w:rsidRPr="0089088A" w:rsidRDefault="00921089" w:rsidP="00E45120">
      <w:pPr>
        <w:pStyle w:val="ColorfulList-Accent11"/>
        <w:spacing w:after="0" w:line="360" w:lineRule="auto"/>
        <w:ind w:left="0"/>
        <w:jc w:val="both"/>
        <w:rPr>
          <w:rFonts w:ascii="Garamond" w:hAnsi="Garamond"/>
          <w:sz w:val="28"/>
          <w:szCs w:val="28"/>
          <w:lang w:eastAsia="en-GB"/>
        </w:rPr>
      </w:pPr>
      <w:r>
        <w:rPr>
          <w:rFonts w:ascii="Garamond" w:hAnsi="Garamond"/>
          <w:sz w:val="28"/>
          <w:szCs w:val="28"/>
          <w:lang w:eastAsia="en-GB"/>
        </w:rPr>
        <w:t xml:space="preserve">6. </w:t>
      </w:r>
      <w:r w:rsidR="00C01DA1">
        <w:rPr>
          <w:rFonts w:ascii="Garamond" w:hAnsi="Garamond"/>
          <w:sz w:val="28"/>
          <w:szCs w:val="28"/>
          <w:lang w:eastAsia="en-GB"/>
        </w:rPr>
        <w:t>L</w:t>
      </w:r>
      <w:r>
        <w:rPr>
          <w:rFonts w:ascii="Garamond" w:hAnsi="Garamond"/>
          <w:sz w:val="28"/>
          <w:szCs w:val="28"/>
          <w:lang w:eastAsia="en-GB"/>
        </w:rPr>
        <w:t xml:space="preserve">iterary </w:t>
      </w:r>
      <w:r w:rsidR="00C01DA1">
        <w:rPr>
          <w:rFonts w:ascii="Garamond" w:hAnsi="Garamond"/>
          <w:sz w:val="28"/>
          <w:szCs w:val="28"/>
          <w:lang w:eastAsia="en-GB"/>
        </w:rPr>
        <w:t>works</w:t>
      </w:r>
    </w:p>
    <w:p w14:paraId="09F9D516" w14:textId="77777777" w:rsidR="0053705A" w:rsidRPr="0053705A" w:rsidRDefault="009D6551" w:rsidP="0053705A">
      <w:pPr>
        <w:pStyle w:val="ColorfulList-Accent11"/>
        <w:spacing w:after="0" w:line="360" w:lineRule="auto"/>
        <w:ind w:left="0"/>
        <w:jc w:val="both"/>
        <w:rPr>
          <w:rFonts w:ascii="Garamond" w:hAnsi="Garamond"/>
          <w:bCs/>
          <w:sz w:val="28"/>
          <w:szCs w:val="28"/>
          <w:lang w:eastAsia="en-GB"/>
        </w:rPr>
      </w:pPr>
      <w:r w:rsidRPr="0089088A">
        <w:rPr>
          <w:rFonts w:ascii="Garamond" w:hAnsi="Garamond"/>
          <w:bCs/>
          <w:sz w:val="28"/>
          <w:szCs w:val="28"/>
          <w:lang w:eastAsia="en-GB"/>
        </w:rPr>
        <w:t>7</w:t>
      </w:r>
      <w:r w:rsidR="00EF1D25" w:rsidRPr="0089088A">
        <w:rPr>
          <w:rFonts w:ascii="Garamond" w:hAnsi="Garamond"/>
          <w:bCs/>
          <w:sz w:val="28"/>
          <w:szCs w:val="28"/>
          <w:lang w:eastAsia="en-GB"/>
        </w:rPr>
        <w:t>. Filming illness</w:t>
      </w:r>
    </w:p>
    <w:p w14:paraId="50706E1B" w14:textId="77777777" w:rsidR="0065405F" w:rsidRPr="004851D3" w:rsidRDefault="0065405F" w:rsidP="008B6C56">
      <w:pPr>
        <w:jc w:val="both"/>
        <w:rPr>
          <w:rFonts w:ascii="Arial" w:hAnsi="Arial" w:cs="Arial"/>
          <w:lang w:val="en-US"/>
        </w:rPr>
      </w:pPr>
    </w:p>
    <w:p w14:paraId="043CD5BB" w14:textId="77777777" w:rsidR="008B6C56" w:rsidRDefault="00C05FDB" w:rsidP="008B6C56">
      <w:pPr>
        <w:jc w:val="both"/>
        <w:rPr>
          <w:rFonts w:ascii="Arial" w:hAnsi="Arial" w:cs="Arial"/>
        </w:rPr>
      </w:pPr>
      <w:r>
        <w:rPr>
          <w:rFonts w:ascii="Arial" w:hAnsi="Arial" w:cs="Arial"/>
        </w:rPr>
        <w:t>Observações/</w:t>
      </w:r>
      <w:r w:rsidR="00D0604A">
        <w:rPr>
          <w:rFonts w:ascii="Arial" w:hAnsi="Arial" w:cs="Arial"/>
        </w:rPr>
        <w:t>Observations</w:t>
      </w:r>
      <w:r w:rsidR="008B6C56" w:rsidRPr="008B6C56">
        <w:rPr>
          <w:rFonts w:ascii="Arial" w:hAnsi="Arial" w:cs="Arial"/>
        </w:rPr>
        <w:t>:</w:t>
      </w:r>
    </w:p>
    <w:p w14:paraId="2CE02B32" w14:textId="77777777" w:rsidR="008A09FF" w:rsidRDefault="008A09FF" w:rsidP="008B6C56">
      <w:pPr>
        <w:jc w:val="both"/>
        <w:rPr>
          <w:rFonts w:ascii="Arial" w:hAnsi="Arial" w:cs="Arial"/>
        </w:rPr>
      </w:pPr>
    </w:p>
    <w:p w14:paraId="2EE5E2D9" w14:textId="77777777" w:rsidR="008A09FF" w:rsidRPr="004851D3" w:rsidRDefault="000F3829" w:rsidP="008B6C56">
      <w:pPr>
        <w:jc w:val="both"/>
        <w:rPr>
          <w:rFonts w:ascii="Garamond" w:hAnsi="Garamond" w:cs="Arial"/>
          <w:sz w:val="28"/>
          <w:szCs w:val="28"/>
          <w:lang w:val="en-US"/>
        </w:rPr>
      </w:pPr>
      <w:r w:rsidRPr="004851D3">
        <w:rPr>
          <w:rFonts w:ascii="Garamond" w:hAnsi="Garamond" w:cs="Arial"/>
          <w:sz w:val="28"/>
          <w:szCs w:val="28"/>
          <w:lang w:val="en-US"/>
        </w:rPr>
        <w:lastRenderedPageBreak/>
        <w:t xml:space="preserve">The course will be </w:t>
      </w:r>
      <w:r w:rsidR="00DC783E" w:rsidRPr="004851D3">
        <w:rPr>
          <w:rFonts w:ascii="Garamond" w:hAnsi="Garamond" w:cs="Arial"/>
          <w:sz w:val="28"/>
          <w:szCs w:val="28"/>
          <w:lang w:val="en-US"/>
        </w:rPr>
        <w:t>taught mostly in English.</w:t>
      </w:r>
    </w:p>
    <w:p w14:paraId="443C75D3" w14:textId="77777777" w:rsidR="008B6C56" w:rsidRPr="004851D3" w:rsidRDefault="008B6C56" w:rsidP="008B6C56">
      <w:pPr>
        <w:jc w:val="both"/>
        <w:rPr>
          <w:rFonts w:ascii="Arial" w:hAnsi="Arial" w:cs="Arial"/>
          <w:lang w:val="en-US"/>
        </w:rPr>
      </w:pPr>
    </w:p>
    <w:p w14:paraId="5E80F512" w14:textId="77777777" w:rsidR="008B6C56" w:rsidRPr="004851D3" w:rsidRDefault="00C05FDB" w:rsidP="008B6C56">
      <w:pPr>
        <w:spacing w:before="120"/>
        <w:rPr>
          <w:rFonts w:ascii="Arial" w:hAnsi="Arial" w:cs="Arial"/>
          <w:b/>
          <w:lang w:val="en-US"/>
        </w:rPr>
      </w:pPr>
      <w:r w:rsidRPr="004851D3">
        <w:rPr>
          <w:rFonts w:ascii="Arial" w:hAnsi="Arial" w:cs="Arial"/>
          <w:lang w:val="en-US"/>
        </w:rPr>
        <w:t>Avaliação/</w:t>
      </w:r>
      <w:r w:rsidR="00D77677" w:rsidRPr="004851D3">
        <w:rPr>
          <w:rFonts w:ascii="Arial" w:hAnsi="Arial" w:cs="Arial"/>
          <w:lang w:val="en-US"/>
        </w:rPr>
        <w:t>Assignments</w:t>
      </w:r>
      <w:r w:rsidR="008B6C56" w:rsidRPr="004851D3">
        <w:rPr>
          <w:rFonts w:ascii="Arial" w:hAnsi="Arial" w:cs="Arial"/>
          <w:b/>
          <w:lang w:val="en-US"/>
        </w:rPr>
        <w:t>:</w:t>
      </w:r>
    </w:p>
    <w:p w14:paraId="14469014" w14:textId="77777777" w:rsidR="00DC783E" w:rsidRPr="004851D3" w:rsidRDefault="00DC783E" w:rsidP="00DC783E">
      <w:pPr>
        <w:spacing w:before="120"/>
        <w:jc w:val="both"/>
        <w:rPr>
          <w:rFonts w:ascii="Garamond" w:hAnsi="Garamond" w:cs="Arial"/>
          <w:sz w:val="28"/>
          <w:szCs w:val="28"/>
          <w:lang w:val="en-US"/>
        </w:rPr>
      </w:pPr>
      <w:r w:rsidRPr="004851D3">
        <w:rPr>
          <w:rFonts w:ascii="Garamond" w:hAnsi="Garamond" w:cs="Arial"/>
          <w:sz w:val="28"/>
          <w:szCs w:val="28"/>
          <w:lang w:val="en-US"/>
        </w:rPr>
        <w:t>The student must have a minimum of 70% of attendance in the classes and activities of the course and present a final written essay (10-15 pages, in English or Portuguese) to obtain the credits.</w:t>
      </w:r>
    </w:p>
    <w:p w14:paraId="72120F40" w14:textId="77777777" w:rsidR="008B6C56" w:rsidRPr="004851D3" w:rsidRDefault="008B6C56" w:rsidP="008B6C56">
      <w:pPr>
        <w:jc w:val="both"/>
        <w:rPr>
          <w:rFonts w:ascii="Arial" w:hAnsi="Arial" w:cs="Arial"/>
          <w:lang w:val="en-US"/>
        </w:rPr>
      </w:pPr>
    </w:p>
    <w:p w14:paraId="39E00F19" w14:textId="1D94B1F8" w:rsidR="008B6C56" w:rsidRDefault="00C05FDB" w:rsidP="008B6C56">
      <w:pPr>
        <w:pStyle w:val="Corpodetexto"/>
        <w:rPr>
          <w:rFonts w:ascii="Arial" w:hAnsi="Arial" w:cs="Arial"/>
        </w:rPr>
      </w:pPr>
      <w:r>
        <w:rPr>
          <w:rFonts w:ascii="Arial" w:hAnsi="Arial" w:cs="Arial"/>
        </w:rPr>
        <w:t>Bibliografia/</w:t>
      </w:r>
      <w:r w:rsidR="00D77677">
        <w:rPr>
          <w:rFonts w:ascii="Arial" w:hAnsi="Arial" w:cs="Arial"/>
        </w:rPr>
        <w:t>References</w:t>
      </w:r>
      <w:r w:rsidR="007F7C15">
        <w:rPr>
          <w:rFonts w:ascii="Arial" w:hAnsi="Arial" w:cs="Arial"/>
        </w:rPr>
        <w:t>:</w:t>
      </w:r>
    </w:p>
    <w:p w14:paraId="428F5499" w14:textId="77777777" w:rsidR="001F5ABC" w:rsidRPr="005260E4" w:rsidRDefault="001F5ABC" w:rsidP="005260E4">
      <w:pPr>
        <w:widowControl/>
        <w:suppressAutoHyphens w:val="0"/>
        <w:autoSpaceDE w:val="0"/>
        <w:autoSpaceDN w:val="0"/>
        <w:adjustRightInd w:val="0"/>
        <w:jc w:val="both"/>
        <w:rPr>
          <w:rFonts w:ascii="Garamond" w:eastAsia="Times New Roman" w:hAnsi="Garamond" w:cs="Tahoma"/>
          <w:kern w:val="0"/>
          <w:lang w:bidi="he-IL"/>
        </w:rPr>
      </w:pPr>
    </w:p>
    <w:p w14:paraId="0FAD5A43" w14:textId="02C14F4D" w:rsidR="001F5ABC" w:rsidRPr="005260E4" w:rsidRDefault="00311337" w:rsidP="005260E4">
      <w:pPr>
        <w:widowControl/>
        <w:suppressAutoHyphens w:val="0"/>
        <w:autoSpaceDE w:val="0"/>
        <w:autoSpaceDN w:val="0"/>
        <w:adjustRightInd w:val="0"/>
        <w:jc w:val="both"/>
        <w:rPr>
          <w:rFonts w:ascii="Garamond" w:eastAsia="Times New Roman" w:hAnsi="Garamond" w:cs="Tahoma"/>
          <w:kern w:val="0"/>
          <w:lang w:val="en-US" w:bidi="he-IL"/>
        </w:rPr>
      </w:pPr>
      <w:r>
        <w:rPr>
          <w:rFonts w:ascii="Garamond" w:eastAsia="Times New Roman" w:hAnsi="Garamond" w:cs="Tahoma"/>
          <w:b/>
          <w:bCs/>
          <w:kern w:val="0"/>
          <w:lang w:val="en-US" w:bidi="he-IL"/>
        </w:rPr>
        <w:t>ARISTOT</w:t>
      </w:r>
      <w:r w:rsidR="001F5ABC" w:rsidRPr="005260E4">
        <w:rPr>
          <w:rFonts w:ascii="Garamond" w:eastAsia="Times New Roman" w:hAnsi="Garamond" w:cs="Tahoma"/>
          <w:b/>
          <w:bCs/>
          <w:kern w:val="0"/>
          <w:lang w:val="en-US" w:bidi="he-IL"/>
        </w:rPr>
        <w:t>LE</w:t>
      </w:r>
      <w:r w:rsidR="001F5ABC" w:rsidRPr="005260E4">
        <w:rPr>
          <w:rFonts w:ascii="Garamond" w:eastAsia="Times New Roman" w:hAnsi="Garamond" w:cs="Tahoma"/>
          <w:kern w:val="0"/>
          <w:lang w:val="en-US" w:bidi="he-IL"/>
        </w:rPr>
        <w:t>. Poetics.  New York/London: Penguin; 1997.</w:t>
      </w:r>
    </w:p>
    <w:p w14:paraId="086C664E" w14:textId="10E05D60" w:rsidR="001F5ABC" w:rsidRPr="005260E4" w:rsidRDefault="001F5ABC" w:rsidP="005260E4">
      <w:pPr>
        <w:widowControl/>
        <w:suppressAutoHyphens w:val="0"/>
        <w:autoSpaceDE w:val="0"/>
        <w:autoSpaceDN w:val="0"/>
        <w:adjustRightInd w:val="0"/>
        <w:jc w:val="both"/>
        <w:rPr>
          <w:rFonts w:ascii="Garamond" w:eastAsia="Times New Roman" w:hAnsi="Garamond" w:cs="Tahoma"/>
          <w:kern w:val="0"/>
          <w:lang w:val="en-US" w:bidi="he-IL"/>
        </w:rPr>
      </w:pPr>
      <w:r w:rsidRPr="005260E4">
        <w:rPr>
          <w:rFonts w:ascii="Garamond" w:eastAsia="Times New Roman" w:hAnsi="Garamond" w:cs="Tahoma"/>
          <w:b/>
          <w:bCs/>
          <w:kern w:val="0"/>
          <w:lang w:val="en-US" w:bidi="he-IL"/>
        </w:rPr>
        <w:t>AUSTIN, John Langshaw</w:t>
      </w:r>
      <w:r w:rsidR="00982A67">
        <w:rPr>
          <w:rFonts w:ascii="Garamond" w:eastAsia="Times New Roman" w:hAnsi="Garamond" w:cs="Tahoma"/>
          <w:b/>
          <w:bCs/>
          <w:kern w:val="0"/>
          <w:lang w:val="en-US" w:bidi="he-IL"/>
        </w:rPr>
        <w:t>.</w:t>
      </w:r>
      <w:r w:rsidRPr="005260E4">
        <w:rPr>
          <w:rFonts w:ascii="Garamond" w:eastAsia="Times New Roman" w:hAnsi="Garamond" w:cs="Tahoma"/>
          <w:kern w:val="0"/>
          <w:lang w:val="en-US" w:bidi="he-IL"/>
        </w:rPr>
        <w:t xml:space="preserve"> How to do things with words. 2 ed.  Cambridge/Massachusetts: Harvard University Press; 1975.</w:t>
      </w:r>
    </w:p>
    <w:p w14:paraId="419D6706" w14:textId="44D8A565" w:rsidR="001F5ABC" w:rsidRPr="005260E4" w:rsidRDefault="001F5ABC" w:rsidP="005260E4">
      <w:pPr>
        <w:spacing w:before="120"/>
        <w:ind w:left="454" w:hanging="454"/>
        <w:jc w:val="both"/>
        <w:rPr>
          <w:rFonts w:ascii="Garamond" w:hAnsi="Garamond"/>
        </w:rPr>
      </w:pPr>
      <w:r w:rsidRPr="005260E4">
        <w:rPr>
          <w:rFonts w:ascii="Garamond" w:hAnsi="Garamond"/>
          <w:b/>
        </w:rPr>
        <w:t>CANGUILHEM, Georges</w:t>
      </w:r>
      <w:r w:rsidR="00982A67">
        <w:rPr>
          <w:rFonts w:ascii="Garamond" w:hAnsi="Garamond"/>
        </w:rPr>
        <w:t>.</w:t>
      </w:r>
      <w:r w:rsidRPr="005260E4">
        <w:rPr>
          <w:rFonts w:ascii="Garamond" w:hAnsi="Garamond"/>
        </w:rPr>
        <w:t xml:space="preserve"> O estatuto epistemológico da medicina. In </w:t>
      </w:r>
      <w:r w:rsidRPr="005260E4">
        <w:rPr>
          <w:rFonts w:ascii="Garamond" w:hAnsi="Garamond"/>
          <w:i/>
        </w:rPr>
        <w:t>Estudos de história e de filosofia das ciências</w:t>
      </w:r>
      <w:r w:rsidRPr="005260E4">
        <w:rPr>
          <w:rFonts w:ascii="Garamond" w:hAnsi="Garamond"/>
        </w:rPr>
        <w:t>: concernentes aos vivos e à vida. Trad. de Abner Chiquieri. Rio de Janeiro: Forense, 2012, p. 453-472.</w:t>
      </w:r>
    </w:p>
    <w:p w14:paraId="31C43492" w14:textId="77777777" w:rsidR="003D79E4" w:rsidRPr="005260E4" w:rsidRDefault="003D79E4" w:rsidP="003D79E4">
      <w:pPr>
        <w:pStyle w:val="Corpodetexto"/>
        <w:jc w:val="both"/>
        <w:rPr>
          <w:rFonts w:ascii="Garamond" w:hAnsi="Garamond" w:cs="Tahoma"/>
          <w:shd w:val="clear" w:color="auto" w:fill="FFFFFF"/>
        </w:rPr>
      </w:pPr>
      <w:hyperlink r:id="rId5" w:tgtFrame="_blank" w:history="1">
        <w:r w:rsidRPr="005260E4">
          <w:rPr>
            <w:rStyle w:val="Hyperlink"/>
            <w:rFonts w:ascii="Garamond" w:hAnsi="Garamond" w:cs="Tahoma"/>
            <w:b/>
            <w:bCs/>
            <w:color w:val="auto"/>
            <w:u w:val="none"/>
            <w:bdr w:val="none" w:sz="0" w:space="0" w:color="auto" w:frame="1"/>
          </w:rPr>
          <w:t>CARELLI, Fabiana Buitor</w:t>
        </w:r>
      </w:hyperlink>
      <w:r>
        <w:rPr>
          <w:rFonts w:ascii="Garamond" w:hAnsi="Garamond" w:cs="Tahoma"/>
          <w:b/>
          <w:bCs/>
          <w:bdr w:val="none" w:sz="0" w:space="0" w:color="auto" w:frame="1"/>
          <w:shd w:val="clear" w:color="auto" w:fill="FFFFFF"/>
        </w:rPr>
        <w:t>.</w:t>
      </w:r>
      <w:r w:rsidRPr="005260E4">
        <w:rPr>
          <w:rFonts w:ascii="Garamond" w:hAnsi="Garamond" w:cs="Tahoma"/>
          <w:shd w:val="clear" w:color="auto" w:fill="FFFFFF"/>
        </w:rPr>
        <w:t xml:space="preserve"> Eu sou um outro: narrativa literária como forma de conhecimento. Via Atlântica (USP), v. 1, p. 17-49, 2016.</w:t>
      </w:r>
    </w:p>
    <w:p w14:paraId="11CC1875" w14:textId="77777777" w:rsidR="00D46E89" w:rsidRPr="005260E4" w:rsidRDefault="00D46E89" w:rsidP="00D46E89">
      <w:pPr>
        <w:pStyle w:val="Corpodetexto"/>
        <w:jc w:val="both"/>
        <w:rPr>
          <w:rFonts w:ascii="Garamond" w:hAnsi="Garamond" w:cs="Tahoma"/>
          <w:shd w:val="clear" w:color="auto" w:fill="FFFFFF"/>
          <w:lang w:val="en-US"/>
        </w:rPr>
      </w:pPr>
      <w:hyperlink r:id="rId6" w:tgtFrame="_blank" w:history="1">
        <w:r w:rsidRPr="005260E4">
          <w:rPr>
            <w:rStyle w:val="Hyperlink"/>
            <w:rFonts w:ascii="Garamond" w:hAnsi="Garamond" w:cs="Tahoma"/>
            <w:b/>
            <w:bCs/>
            <w:color w:val="auto"/>
            <w:u w:val="none"/>
            <w:bdr w:val="none" w:sz="0" w:space="0" w:color="auto" w:frame="1"/>
            <w:lang w:val="en-US"/>
          </w:rPr>
          <w:t>CARELLI, Fabiana</w:t>
        </w:r>
      </w:hyperlink>
      <w:r>
        <w:rPr>
          <w:rFonts w:ascii="Garamond" w:hAnsi="Garamond" w:cs="Tahoma"/>
          <w:b/>
          <w:bCs/>
          <w:bdr w:val="none" w:sz="0" w:space="0" w:color="auto" w:frame="1"/>
          <w:lang w:val="en-US"/>
        </w:rPr>
        <w:t>.</w:t>
      </w:r>
      <w:r w:rsidRPr="005260E4">
        <w:rPr>
          <w:rFonts w:ascii="Garamond" w:hAnsi="Garamond" w:cs="Tahoma"/>
          <w:b/>
          <w:bCs/>
          <w:bdr w:val="none" w:sz="0" w:space="0" w:color="auto" w:frame="1"/>
          <w:lang w:val="en-US"/>
        </w:rPr>
        <w:t xml:space="preserve"> </w:t>
      </w:r>
      <w:r w:rsidRPr="005260E4">
        <w:rPr>
          <w:rFonts w:ascii="Garamond" w:hAnsi="Garamond" w:cs="Tahoma"/>
          <w:shd w:val="clear" w:color="auto" w:fill="FFFFFF"/>
          <w:lang w:val="en-US"/>
        </w:rPr>
        <w:t>How to change lives with words. In: 4th Global Conference: The Patient (Therapeutic Approaches), 2014, Praga. Conference Programme, Abstracts and Papers, 2014.</w:t>
      </w:r>
    </w:p>
    <w:p w14:paraId="530EC81F" w14:textId="77777777" w:rsidR="00AD2D97" w:rsidRPr="005260E4" w:rsidRDefault="00AD2D97" w:rsidP="00AD2D97">
      <w:pPr>
        <w:shd w:val="clear" w:color="auto" w:fill="FFFFFF"/>
        <w:jc w:val="both"/>
        <w:textAlignment w:val="baseline"/>
        <w:rPr>
          <w:rFonts w:ascii="Garamond" w:hAnsi="Garamond" w:cs="Tahoma"/>
        </w:rPr>
      </w:pPr>
      <w:hyperlink r:id="rId7" w:tgtFrame="_blank" w:history="1">
        <w:r w:rsidRPr="005260E4">
          <w:rPr>
            <w:rStyle w:val="Hyperlink"/>
            <w:rFonts w:ascii="Garamond" w:hAnsi="Garamond" w:cs="Tahoma"/>
            <w:b/>
            <w:bCs/>
            <w:color w:val="auto"/>
            <w:u w:val="none"/>
            <w:bdr w:val="none" w:sz="0" w:space="0" w:color="auto" w:frame="1"/>
          </w:rPr>
          <w:t>CARELLI, Fabiana</w:t>
        </w:r>
      </w:hyperlink>
      <w:r w:rsidRPr="005260E4">
        <w:rPr>
          <w:rFonts w:ascii="Garamond" w:hAnsi="Garamond" w:cs="Tahoma"/>
          <w:b/>
          <w:bCs/>
          <w:bdr w:val="none" w:sz="0" w:space="0" w:color="auto" w:frame="1"/>
        </w:rPr>
        <w:t>,</w:t>
      </w:r>
      <w:r w:rsidRPr="005260E4">
        <w:rPr>
          <w:rFonts w:ascii="Garamond" w:hAnsi="Garamond" w:cs="Tahoma"/>
        </w:rPr>
        <w:t xml:space="preserve"> </w:t>
      </w:r>
      <w:r w:rsidRPr="005260E4">
        <w:rPr>
          <w:rFonts w:ascii="Garamond" w:hAnsi="Garamond" w:cs="Tahoma"/>
          <w:b/>
          <w:bCs/>
        </w:rPr>
        <w:t>LENS, Andréa, </w:t>
      </w:r>
      <w:hyperlink r:id="rId8" w:tgtFrame="_blank" w:tooltip="Clique para visualizar o currículo" w:history="1">
        <w:r w:rsidRPr="005260E4">
          <w:rPr>
            <w:rStyle w:val="Hyperlink"/>
            <w:rFonts w:ascii="Garamond" w:hAnsi="Garamond" w:cs="Tahoma"/>
            <w:b/>
            <w:bCs/>
            <w:color w:val="auto"/>
            <w:u w:val="none"/>
            <w:bdr w:val="none" w:sz="0" w:space="0" w:color="auto" w:frame="1"/>
          </w:rPr>
          <w:t>OLIVEIRA, Amanda</w:t>
        </w:r>
      </w:hyperlink>
      <w:r w:rsidRPr="005260E4">
        <w:rPr>
          <w:rFonts w:ascii="Garamond" w:hAnsi="Garamond" w:cs="Tahoma"/>
          <w:b/>
          <w:bCs/>
        </w:rPr>
        <w:t>, </w:t>
      </w:r>
      <w:hyperlink r:id="rId9" w:tgtFrame="_blank" w:tooltip="Clique para visualizar o currículo" w:history="1">
        <w:r w:rsidRPr="005260E4">
          <w:rPr>
            <w:rStyle w:val="Hyperlink"/>
            <w:rFonts w:ascii="Garamond" w:hAnsi="Garamond" w:cs="Tahoma"/>
            <w:b/>
            <w:bCs/>
            <w:color w:val="auto"/>
            <w:u w:val="none"/>
            <w:bdr w:val="none" w:sz="0" w:space="0" w:color="auto" w:frame="1"/>
          </w:rPr>
          <w:t>SANTOS, Ariadne</w:t>
        </w:r>
      </w:hyperlink>
      <w:r w:rsidRPr="005260E4">
        <w:rPr>
          <w:rFonts w:ascii="Garamond" w:hAnsi="Garamond" w:cs="Tahoma"/>
          <w:b/>
          <w:bCs/>
        </w:rPr>
        <w:t>, REIS, Mariluz, </w:t>
      </w:r>
      <w:hyperlink r:id="rId10" w:tgtFrame="_blank" w:tooltip="Clique para visualizar o currículo" w:history="1">
        <w:r w:rsidRPr="005260E4">
          <w:rPr>
            <w:rStyle w:val="Hyperlink"/>
            <w:rFonts w:ascii="Garamond" w:hAnsi="Garamond" w:cs="Tahoma"/>
            <w:b/>
            <w:bCs/>
            <w:color w:val="auto"/>
            <w:u w:val="none"/>
            <w:bdr w:val="none" w:sz="0" w:space="0" w:color="auto" w:frame="1"/>
          </w:rPr>
          <w:t>POMPILIO, Carlos Eduardo</w:t>
        </w:r>
      </w:hyperlink>
      <w:r>
        <w:rPr>
          <w:rFonts w:ascii="Garamond" w:hAnsi="Garamond" w:cs="Tahoma"/>
          <w:b/>
          <w:bCs/>
        </w:rPr>
        <w:t>.</w:t>
      </w:r>
      <w:r w:rsidRPr="005260E4">
        <w:rPr>
          <w:rFonts w:ascii="Garamond" w:hAnsi="Garamond" w:cs="Tahoma"/>
        </w:rPr>
        <w:t xml:space="preserve"> Hidra de duas cabeças: configuração ricoeuriana e narrador impuro numa narrativa do HC-FMUSP. Revista Internacional de Humanidades Médicas, v. 2, p. 15-38, 2013.</w:t>
      </w:r>
    </w:p>
    <w:p w14:paraId="4E861CDB" w14:textId="394A6D4D" w:rsidR="001F5ABC" w:rsidRPr="005260E4" w:rsidRDefault="001F5ABC" w:rsidP="005260E4">
      <w:pPr>
        <w:widowControl/>
        <w:suppressAutoHyphens w:val="0"/>
        <w:jc w:val="both"/>
        <w:textAlignment w:val="baseline"/>
        <w:rPr>
          <w:rFonts w:ascii="Garamond" w:hAnsi="Garamond" w:cs="Tahoma"/>
        </w:rPr>
      </w:pPr>
      <w:hyperlink r:id="rId11" w:tgtFrame="_blank" w:history="1">
        <w:r w:rsidRPr="005260E4">
          <w:rPr>
            <w:rStyle w:val="Hyperlink"/>
            <w:rFonts w:ascii="Garamond" w:hAnsi="Garamond" w:cs="Tahoma"/>
            <w:b/>
            <w:bCs/>
            <w:color w:val="auto"/>
            <w:u w:val="none"/>
            <w:bdr w:val="none" w:sz="0" w:space="0" w:color="auto" w:frame="1"/>
          </w:rPr>
          <w:t>CARELLI, Fabiana</w:t>
        </w:r>
      </w:hyperlink>
      <w:r w:rsidRPr="005260E4">
        <w:rPr>
          <w:rFonts w:ascii="Garamond" w:hAnsi="Garamond" w:cs="Tahoma"/>
          <w:b/>
          <w:bCs/>
          <w:bdr w:val="none" w:sz="0" w:space="0" w:color="auto" w:frame="1"/>
        </w:rPr>
        <w:t xml:space="preserve"> Buitor</w:t>
      </w:r>
      <w:r w:rsidRPr="005260E4">
        <w:rPr>
          <w:rFonts w:ascii="Garamond" w:hAnsi="Garamond" w:cs="Tahoma"/>
        </w:rPr>
        <w:t>; </w:t>
      </w:r>
      <w:hyperlink r:id="rId12" w:tgtFrame="_blank" w:tooltip="Clique para visualizar o currículo" w:history="1">
        <w:r w:rsidRPr="005260E4">
          <w:rPr>
            <w:rStyle w:val="Hyperlink"/>
            <w:rFonts w:ascii="Garamond" w:hAnsi="Garamond" w:cs="Tahoma"/>
            <w:b/>
            <w:bCs/>
            <w:color w:val="auto"/>
            <w:u w:val="none"/>
            <w:bdr w:val="none" w:sz="0" w:space="0" w:color="auto" w:frame="1"/>
          </w:rPr>
          <w:t>POMPILIO, Carlos Eduardo</w:t>
        </w:r>
      </w:hyperlink>
      <w:r w:rsidR="00982A67">
        <w:rPr>
          <w:rFonts w:ascii="Garamond" w:hAnsi="Garamond" w:cs="Tahoma"/>
          <w:b/>
          <w:bCs/>
        </w:rPr>
        <w:t>.</w:t>
      </w:r>
      <w:r w:rsidRPr="005260E4">
        <w:rPr>
          <w:rFonts w:ascii="Garamond" w:hAnsi="Garamond" w:cs="Tahoma"/>
        </w:rPr>
        <w:t xml:space="preserve"> O silêncio dos inocentes: por um estudo narrativo da prática médica. Interface (Botucatu. Impresso), v. 17, p. 1-6, 2013.</w:t>
      </w:r>
    </w:p>
    <w:p w14:paraId="38129727" w14:textId="77777777" w:rsidR="00B138D7" w:rsidRPr="005260E4" w:rsidRDefault="00B138D7" w:rsidP="00B138D7">
      <w:pPr>
        <w:pStyle w:val="Default"/>
        <w:jc w:val="both"/>
        <w:rPr>
          <w:rFonts w:ascii="Garamond" w:eastAsia="Times New Roman" w:hAnsi="Garamond" w:cs="Tahoma"/>
          <w:lang w:val="en-US" w:bidi="he-IL"/>
        </w:rPr>
      </w:pPr>
      <w:r w:rsidRPr="005260E4">
        <w:rPr>
          <w:rFonts w:ascii="Garamond" w:eastAsia="Times New Roman" w:hAnsi="Garamond" w:cs="Tahoma"/>
          <w:b/>
          <w:bCs/>
          <w:lang w:val="en-US" w:bidi="he-IL"/>
        </w:rPr>
        <w:t>CHARON, R</w:t>
      </w:r>
      <w:r>
        <w:rPr>
          <w:rFonts w:ascii="Garamond" w:eastAsia="Times New Roman" w:hAnsi="Garamond" w:cs="Tahoma"/>
          <w:b/>
          <w:bCs/>
          <w:lang w:val="en-US" w:bidi="he-IL"/>
        </w:rPr>
        <w:t>ita.</w:t>
      </w:r>
      <w:r w:rsidRPr="005260E4">
        <w:rPr>
          <w:rFonts w:ascii="Garamond" w:eastAsia="Times New Roman" w:hAnsi="Garamond" w:cs="Tahoma"/>
          <w:lang w:val="en-US" w:bidi="he-IL"/>
        </w:rPr>
        <w:t xml:space="preserve"> Narrative medicine: honoring the stories of illness.  New York: Oxford University Press; 2008.</w:t>
      </w:r>
    </w:p>
    <w:p w14:paraId="2D8D700B" w14:textId="01A36385" w:rsidR="001F5ABC" w:rsidRPr="005260E4" w:rsidRDefault="001F5ABC" w:rsidP="005260E4">
      <w:pPr>
        <w:widowControl/>
        <w:suppressAutoHyphens w:val="0"/>
        <w:autoSpaceDE w:val="0"/>
        <w:autoSpaceDN w:val="0"/>
        <w:adjustRightInd w:val="0"/>
        <w:jc w:val="both"/>
        <w:rPr>
          <w:rFonts w:ascii="Garamond" w:eastAsia="Times New Roman" w:hAnsi="Garamond" w:cs="Tahoma"/>
          <w:kern w:val="0"/>
          <w:lang w:val="en-US" w:bidi="he-IL"/>
        </w:rPr>
      </w:pPr>
      <w:r w:rsidRPr="005260E4">
        <w:rPr>
          <w:rFonts w:ascii="Garamond" w:eastAsia="Times New Roman" w:hAnsi="Garamond" w:cs="Tahoma"/>
          <w:b/>
          <w:bCs/>
          <w:kern w:val="0"/>
          <w:lang w:val="en-US" w:bidi="he-IL"/>
        </w:rPr>
        <w:t>CHARON, Rita, WYER, Peter</w:t>
      </w:r>
      <w:r w:rsidR="00613F79">
        <w:rPr>
          <w:rFonts w:ascii="Garamond" w:eastAsia="Times New Roman" w:hAnsi="Garamond" w:cs="Tahoma"/>
          <w:b/>
          <w:bCs/>
          <w:kern w:val="0"/>
          <w:lang w:val="en-US" w:bidi="he-IL"/>
        </w:rPr>
        <w:t>.</w:t>
      </w:r>
      <w:r w:rsidRPr="005260E4">
        <w:rPr>
          <w:rFonts w:ascii="Garamond" w:eastAsia="Times New Roman" w:hAnsi="Garamond" w:cs="Tahoma"/>
          <w:kern w:val="0"/>
          <w:lang w:val="en-US" w:bidi="he-IL"/>
        </w:rPr>
        <w:t xml:space="preserve"> NEBM WORKING GROUP. Narrative evidence-based medicine. Lancet. 2008;371(9609):296–7.</w:t>
      </w:r>
    </w:p>
    <w:p w14:paraId="512E2E48" w14:textId="06D28211" w:rsidR="001F5ABC" w:rsidRPr="005260E4" w:rsidRDefault="001F5ABC" w:rsidP="005260E4">
      <w:pPr>
        <w:widowControl/>
        <w:suppressAutoHyphens w:val="0"/>
        <w:autoSpaceDE w:val="0"/>
        <w:autoSpaceDN w:val="0"/>
        <w:adjustRightInd w:val="0"/>
        <w:jc w:val="both"/>
        <w:rPr>
          <w:rFonts w:ascii="Garamond" w:eastAsia="Times New Roman" w:hAnsi="Garamond" w:cs="Tahoma"/>
          <w:kern w:val="0"/>
          <w:lang w:val="en-US" w:bidi="he-IL"/>
        </w:rPr>
      </w:pPr>
      <w:r w:rsidRPr="005260E4">
        <w:rPr>
          <w:rFonts w:ascii="Garamond" w:eastAsia="Times New Roman" w:hAnsi="Garamond" w:cs="Tahoma"/>
          <w:b/>
          <w:bCs/>
          <w:kern w:val="0"/>
          <w:lang w:val="en-US" w:bidi="he-IL"/>
        </w:rPr>
        <w:t>FERNANDES, Isabel</w:t>
      </w:r>
      <w:r w:rsidR="00613F79">
        <w:rPr>
          <w:rFonts w:ascii="Garamond" w:eastAsia="Times New Roman" w:hAnsi="Garamond" w:cs="Tahoma"/>
          <w:b/>
          <w:bCs/>
          <w:kern w:val="0"/>
          <w:lang w:val="en-US" w:bidi="he-IL"/>
        </w:rPr>
        <w:t>.</w:t>
      </w:r>
      <w:r w:rsidRPr="005260E4">
        <w:rPr>
          <w:rFonts w:ascii="Garamond" w:eastAsia="Times New Roman" w:hAnsi="Garamond" w:cs="Tahoma"/>
          <w:kern w:val="0"/>
          <w:lang w:val="en-US" w:bidi="he-IL"/>
        </w:rPr>
        <w:t xml:space="preserve"> Confronting the other: the interpersonal challenge in literature and medicine.  In: Fernandes, I, editor. Creative dialogues: narrative and medicine. Cambridge: Cambridge Scholars Publishing; 2015. p. 21-39.</w:t>
      </w:r>
    </w:p>
    <w:p w14:paraId="73B26921" w14:textId="55304D35" w:rsidR="001F5ABC" w:rsidRPr="005260E4" w:rsidRDefault="001F5ABC" w:rsidP="005260E4">
      <w:pPr>
        <w:spacing w:before="120"/>
        <w:ind w:left="454" w:hanging="454"/>
        <w:jc w:val="both"/>
        <w:rPr>
          <w:rFonts w:ascii="Garamond" w:hAnsi="Garamond"/>
        </w:rPr>
      </w:pPr>
      <w:r w:rsidRPr="00613F79">
        <w:rPr>
          <w:rFonts w:ascii="Garamond" w:hAnsi="Garamond"/>
          <w:b/>
          <w:caps/>
        </w:rPr>
        <w:t>Greenhalgh</w:t>
      </w:r>
      <w:r w:rsidRPr="00613F79">
        <w:rPr>
          <w:rFonts w:ascii="Garamond" w:hAnsi="Garamond"/>
          <w:b/>
        </w:rPr>
        <w:t>, Trisha</w:t>
      </w:r>
      <w:r w:rsidR="0025132F">
        <w:rPr>
          <w:rFonts w:ascii="Garamond" w:hAnsi="Garamond"/>
          <w:b/>
        </w:rPr>
        <w:t xml:space="preserve">; </w:t>
      </w:r>
      <w:r w:rsidRPr="00613F79">
        <w:rPr>
          <w:rFonts w:ascii="Garamond" w:hAnsi="Garamond"/>
          <w:b/>
          <w:caps/>
        </w:rPr>
        <w:t>Hurwitz, B</w:t>
      </w:r>
      <w:r w:rsidRPr="00613F79">
        <w:rPr>
          <w:rFonts w:ascii="Garamond" w:hAnsi="Garamond"/>
          <w:b/>
        </w:rPr>
        <w:t>rian (Eds.)</w:t>
      </w:r>
      <w:r w:rsidR="00214AA9">
        <w:rPr>
          <w:rFonts w:ascii="Garamond" w:hAnsi="Garamond"/>
        </w:rPr>
        <w:t>.</w:t>
      </w:r>
      <w:r w:rsidRPr="005260E4">
        <w:rPr>
          <w:rFonts w:ascii="Garamond" w:hAnsi="Garamond"/>
        </w:rPr>
        <w:t xml:space="preserve"> </w:t>
      </w:r>
      <w:r w:rsidRPr="005260E4">
        <w:rPr>
          <w:rFonts w:ascii="Garamond" w:hAnsi="Garamond"/>
          <w:i/>
        </w:rPr>
        <w:t>Narrative based medicine</w:t>
      </w:r>
      <w:r w:rsidRPr="005260E4">
        <w:rPr>
          <w:rFonts w:ascii="Garamond" w:hAnsi="Garamond"/>
        </w:rPr>
        <w:t>: dialogue and discourse in clinical practice. London: BMJ Books, 1998.</w:t>
      </w:r>
    </w:p>
    <w:p w14:paraId="1B2D8DE8" w14:textId="77777777" w:rsidR="008F181B" w:rsidRDefault="008F181B" w:rsidP="005260E4">
      <w:pPr>
        <w:spacing w:before="120"/>
        <w:ind w:left="454" w:hanging="454"/>
        <w:jc w:val="both"/>
        <w:rPr>
          <w:rFonts w:ascii="Garamond" w:eastAsia="Times New Roman" w:hAnsi="Garamond" w:cs="Tahoma"/>
          <w:lang w:val="en-US" w:bidi="he-IL"/>
        </w:rPr>
      </w:pPr>
      <w:r w:rsidRPr="005260E4">
        <w:rPr>
          <w:rFonts w:ascii="Garamond" w:eastAsia="Times New Roman" w:hAnsi="Garamond" w:cs="Tahoma"/>
          <w:b/>
          <w:bCs/>
          <w:lang w:val="en-US" w:bidi="he-IL"/>
        </w:rPr>
        <w:t>HURWITZ, B</w:t>
      </w:r>
      <w:r>
        <w:rPr>
          <w:rFonts w:ascii="Garamond" w:eastAsia="Times New Roman" w:hAnsi="Garamond" w:cs="Tahoma"/>
          <w:b/>
          <w:bCs/>
          <w:lang w:val="en-US" w:bidi="he-IL"/>
        </w:rPr>
        <w:t>ri</w:t>
      </w:r>
      <w:r w:rsidRPr="005260E4">
        <w:rPr>
          <w:rFonts w:ascii="Garamond" w:eastAsia="Times New Roman" w:hAnsi="Garamond" w:cs="Tahoma"/>
          <w:b/>
          <w:bCs/>
          <w:lang w:val="en-US" w:bidi="he-IL"/>
        </w:rPr>
        <w:t>an</w:t>
      </w:r>
      <w:r>
        <w:rPr>
          <w:rFonts w:ascii="Garamond" w:eastAsia="Times New Roman" w:hAnsi="Garamond" w:cs="Tahoma"/>
          <w:b/>
          <w:bCs/>
          <w:lang w:val="en-US" w:bidi="he-IL"/>
        </w:rPr>
        <w:t>.</w:t>
      </w:r>
      <w:r w:rsidRPr="005260E4">
        <w:rPr>
          <w:rFonts w:ascii="Garamond" w:eastAsia="Times New Roman" w:hAnsi="Garamond" w:cs="Tahoma"/>
          <w:lang w:val="en-US" w:bidi="he-IL"/>
        </w:rPr>
        <w:t xml:space="preserve"> Form and representation in clinical case reports. Lit Med. 2006;25(2):216-40.</w:t>
      </w:r>
    </w:p>
    <w:p w14:paraId="1E780330" w14:textId="3DA9C13E" w:rsidR="001F5ABC" w:rsidRPr="005260E4" w:rsidRDefault="001F5ABC" w:rsidP="005260E4">
      <w:pPr>
        <w:spacing w:before="120"/>
        <w:ind w:left="454" w:hanging="454"/>
        <w:jc w:val="both"/>
        <w:rPr>
          <w:rFonts w:ascii="Garamond" w:hAnsi="Garamond"/>
        </w:rPr>
      </w:pPr>
      <w:r w:rsidRPr="009E2474">
        <w:rPr>
          <w:rFonts w:ascii="Garamond" w:hAnsi="Garamond"/>
          <w:b/>
          <w:caps/>
        </w:rPr>
        <w:t>Hurwitz</w:t>
      </w:r>
      <w:r w:rsidRPr="009E2474">
        <w:rPr>
          <w:rFonts w:ascii="Garamond" w:hAnsi="Garamond"/>
          <w:b/>
        </w:rPr>
        <w:t xml:space="preserve">, Brian; </w:t>
      </w:r>
      <w:r w:rsidRPr="009E2474">
        <w:rPr>
          <w:rFonts w:ascii="Garamond" w:hAnsi="Garamond"/>
          <w:b/>
          <w:caps/>
        </w:rPr>
        <w:t xml:space="preserve">Greenhalgh, </w:t>
      </w:r>
      <w:r w:rsidRPr="009E2474">
        <w:rPr>
          <w:rFonts w:ascii="Garamond" w:hAnsi="Garamond"/>
          <w:b/>
        </w:rPr>
        <w:t>Trisha</w:t>
      </w:r>
      <w:r w:rsidR="0025132F">
        <w:rPr>
          <w:rFonts w:ascii="Garamond" w:hAnsi="Garamond"/>
          <w:b/>
        </w:rPr>
        <w:t xml:space="preserve">; </w:t>
      </w:r>
      <w:r w:rsidRPr="009E2474">
        <w:rPr>
          <w:rFonts w:ascii="Garamond" w:hAnsi="Garamond"/>
          <w:b/>
          <w:caps/>
        </w:rPr>
        <w:t>Skultans</w:t>
      </w:r>
      <w:r w:rsidRPr="009E2474">
        <w:rPr>
          <w:rFonts w:ascii="Garamond" w:hAnsi="Garamond"/>
          <w:b/>
        </w:rPr>
        <w:t>, Vieda (Eds.)</w:t>
      </w:r>
      <w:r w:rsidR="00214AA9">
        <w:rPr>
          <w:rFonts w:ascii="Garamond" w:hAnsi="Garamond"/>
        </w:rPr>
        <w:t>.</w:t>
      </w:r>
      <w:r w:rsidRPr="005260E4">
        <w:rPr>
          <w:rFonts w:ascii="Garamond" w:hAnsi="Garamond"/>
        </w:rPr>
        <w:t xml:space="preserve"> </w:t>
      </w:r>
      <w:r w:rsidRPr="005260E4">
        <w:rPr>
          <w:rFonts w:ascii="Garamond" w:hAnsi="Garamond"/>
          <w:i/>
        </w:rPr>
        <w:t>Narrative research in health and illness</w:t>
      </w:r>
      <w:r w:rsidRPr="005260E4">
        <w:rPr>
          <w:rFonts w:ascii="Garamond" w:hAnsi="Garamond"/>
        </w:rPr>
        <w:t>. London: BMJ Books/Blackwell Publishing, 2004.</w:t>
      </w:r>
    </w:p>
    <w:p w14:paraId="396F5192" w14:textId="198E2882" w:rsidR="001F5ABC" w:rsidRPr="008F181B" w:rsidRDefault="001F5ABC" w:rsidP="008F181B">
      <w:pPr>
        <w:widowControl/>
        <w:suppressAutoHyphens w:val="0"/>
        <w:autoSpaceDE w:val="0"/>
        <w:autoSpaceDN w:val="0"/>
        <w:adjustRightInd w:val="0"/>
        <w:jc w:val="both"/>
        <w:rPr>
          <w:rFonts w:ascii="Garamond" w:eastAsia="Times New Roman" w:hAnsi="Garamond" w:cs="Tahoma"/>
          <w:kern w:val="0"/>
          <w:lang w:val="en-US" w:bidi="he-IL"/>
        </w:rPr>
      </w:pPr>
      <w:r w:rsidRPr="005260E4">
        <w:rPr>
          <w:rFonts w:ascii="Garamond" w:eastAsia="Times New Roman" w:hAnsi="Garamond" w:cs="Tahoma"/>
          <w:b/>
          <w:bCs/>
          <w:lang w:val="en-US" w:bidi="he-IL"/>
        </w:rPr>
        <w:t>HURWITZ</w:t>
      </w:r>
      <w:r w:rsidRPr="005260E4">
        <w:rPr>
          <w:rFonts w:ascii="Garamond" w:eastAsia="Times New Roman" w:hAnsi="Garamond" w:cs="Tahoma"/>
          <w:b/>
          <w:bCs/>
          <w:kern w:val="0"/>
          <w:lang w:val="en-US" w:bidi="he-IL"/>
        </w:rPr>
        <w:t>, B</w:t>
      </w:r>
      <w:r w:rsidR="001E050E">
        <w:rPr>
          <w:rFonts w:ascii="Garamond" w:eastAsia="Times New Roman" w:hAnsi="Garamond" w:cs="Tahoma"/>
          <w:b/>
          <w:bCs/>
          <w:kern w:val="0"/>
          <w:lang w:val="en-US" w:bidi="he-IL"/>
        </w:rPr>
        <w:t>ri</w:t>
      </w:r>
      <w:r w:rsidRPr="005260E4">
        <w:rPr>
          <w:rFonts w:ascii="Garamond" w:eastAsia="Times New Roman" w:hAnsi="Garamond" w:cs="Tahoma"/>
          <w:b/>
          <w:bCs/>
          <w:kern w:val="0"/>
          <w:lang w:val="en-US" w:bidi="he-IL"/>
        </w:rPr>
        <w:t>an, CHARON, Rita</w:t>
      </w:r>
      <w:r w:rsidR="00214AA9">
        <w:rPr>
          <w:rFonts w:ascii="Garamond" w:eastAsia="Times New Roman" w:hAnsi="Garamond" w:cs="Tahoma"/>
          <w:b/>
          <w:bCs/>
          <w:kern w:val="0"/>
          <w:lang w:val="en-US" w:bidi="he-IL"/>
        </w:rPr>
        <w:t>.</w:t>
      </w:r>
      <w:r w:rsidRPr="005260E4">
        <w:rPr>
          <w:rFonts w:ascii="Garamond" w:eastAsia="Times New Roman" w:hAnsi="Garamond" w:cs="Tahoma"/>
          <w:kern w:val="0"/>
          <w:lang w:val="en-US" w:bidi="he-IL"/>
        </w:rPr>
        <w:t xml:space="preserve"> A narrative future for health care. Lancet. 2013;381(9881):1886–7.</w:t>
      </w:r>
      <w:hyperlink r:id="rId13" w:tgtFrame="_blank" w:history="1">
        <w:r w:rsidRPr="005260E4">
          <w:rPr>
            <w:rFonts w:ascii="Garamond" w:hAnsi="Garamond" w:cs="Tahoma"/>
            <w:b/>
            <w:bCs/>
            <w:bdr w:val="none" w:sz="0" w:space="0" w:color="auto" w:frame="1"/>
            <w:lang w:val="en-US"/>
          </w:rPr>
          <w:br/>
        </w:r>
        <w:r w:rsidRPr="005260E4">
          <w:rPr>
            <w:rStyle w:val="Hyperlink"/>
            <w:rFonts w:ascii="Garamond" w:hAnsi="Garamond" w:cs="Tahoma"/>
            <w:b/>
            <w:bCs/>
            <w:color w:val="auto"/>
            <w:u w:val="none"/>
            <w:bdr w:val="none" w:sz="0" w:space="0" w:color="auto" w:frame="1"/>
            <w:lang w:val="en-US"/>
          </w:rPr>
          <w:t>MARQUES, Davina</w:t>
        </w:r>
      </w:hyperlink>
      <w:r w:rsidRPr="005260E4">
        <w:rPr>
          <w:rFonts w:ascii="Garamond" w:hAnsi="Garamond" w:cs="Tahoma"/>
          <w:b/>
          <w:bCs/>
          <w:bdr w:val="none" w:sz="0" w:space="0" w:color="auto" w:frame="1"/>
          <w:shd w:val="clear" w:color="auto" w:fill="FFFFFF"/>
          <w:lang w:val="en-US"/>
        </w:rPr>
        <w:t>,</w:t>
      </w:r>
      <w:r w:rsidRPr="005260E4">
        <w:rPr>
          <w:rFonts w:ascii="Garamond" w:hAnsi="Garamond" w:cs="Tahoma"/>
          <w:shd w:val="clear" w:color="auto" w:fill="FFFFFF"/>
          <w:lang w:val="en-US"/>
        </w:rPr>
        <w:t xml:space="preserve"> </w:t>
      </w:r>
      <w:hyperlink r:id="rId14" w:tgtFrame="_blank" w:history="1">
        <w:r w:rsidRPr="005260E4">
          <w:rPr>
            <w:rStyle w:val="Hyperlink"/>
            <w:rFonts w:ascii="Garamond" w:hAnsi="Garamond" w:cs="Tahoma"/>
            <w:b/>
            <w:bCs/>
            <w:color w:val="auto"/>
            <w:u w:val="none"/>
            <w:bdr w:val="none" w:sz="0" w:space="0" w:color="auto" w:frame="1"/>
            <w:lang w:val="en-US"/>
          </w:rPr>
          <w:t>CARELLI, Fabiana Buitor</w:t>
        </w:r>
      </w:hyperlink>
      <w:r w:rsidR="00214AA9">
        <w:rPr>
          <w:rFonts w:ascii="Garamond" w:hAnsi="Garamond" w:cs="Tahoma"/>
          <w:b/>
          <w:bCs/>
          <w:bdr w:val="none" w:sz="0" w:space="0" w:color="auto" w:frame="1"/>
          <w:shd w:val="clear" w:color="auto" w:fill="FFFFFF"/>
          <w:lang w:val="en-US"/>
        </w:rPr>
        <w:t>.</w:t>
      </w:r>
      <w:r w:rsidRPr="005260E4">
        <w:rPr>
          <w:rFonts w:ascii="Garamond" w:hAnsi="Garamond" w:cs="Tahoma"/>
          <w:shd w:val="clear" w:color="auto" w:fill="FFFFFF"/>
          <w:lang w:val="en-US"/>
        </w:rPr>
        <w:t xml:space="preserve"> Healing Representations in Literature and Cinema. In: BRAY, Peter; BORLESCU, Ana Maria (eds.). (Org.). Beyond Present Patient Realities. 1ed.Oxford, United Kingdom: Inter-Disciplinary Press, 2015, v. 1, p. 35-48.</w:t>
      </w:r>
    </w:p>
    <w:p w14:paraId="7E9914EB" w14:textId="454DCC46" w:rsidR="001F5ABC" w:rsidRPr="005260E4" w:rsidRDefault="001F5ABC" w:rsidP="005260E4">
      <w:pPr>
        <w:pStyle w:val="Default"/>
        <w:jc w:val="both"/>
        <w:rPr>
          <w:rFonts w:ascii="Garamond" w:eastAsia="Times New Roman" w:hAnsi="Garamond" w:cs="Tahoma"/>
          <w:color w:val="auto"/>
          <w:lang w:bidi="he-IL"/>
        </w:rPr>
      </w:pPr>
      <w:r w:rsidRPr="005260E4">
        <w:rPr>
          <w:rStyle w:val="Hyperlink"/>
          <w:rFonts w:ascii="Garamond" w:eastAsia="Lucida Sans Unicode" w:hAnsi="Garamond" w:cs="Tahoma"/>
          <w:b/>
          <w:bCs/>
          <w:color w:val="auto"/>
          <w:kern w:val="1"/>
          <w:u w:val="none"/>
          <w:bdr w:val="none" w:sz="0" w:space="0" w:color="auto" w:frame="1"/>
          <w:lang w:val="en-US"/>
        </w:rPr>
        <w:t>POMPILIO, Carlos Eduardo</w:t>
      </w:r>
      <w:r w:rsidR="00214AA9">
        <w:rPr>
          <w:rStyle w:val="Hyperlink"/>
          <w:rFonts w:ascii="Garamond" w:hAnsi="Garamond" w:cs="Tahoma"/>
          <w:b/>
          <w:bCs/>
          <w:color w:val="auto"/>
          <w:u w:val="none"/>
          <w:bdr w:val="none" w:sz="0" w:space="0" w:color="auto" w:frame="1"/>
          <w:lang w:val="en-US"/>
        </w:rPr>
        <w:t>.</w:t>
      </w:r>
      <w:r w:rsidRPr="005260E4">
        <w:rPr>
          <w:rStyle w:val="Hyperlink"/>
          <w:rFonts w:ascii="Garamond" w:hAnsi="Garamond" w:cs="Tahoma"/>
          <w:b/>
          <w:bCs/>
          <w:color w:val="auto"/>
          <w:u w:val="none"/>
          <w:bdr w:val="none" w:sz="0" w:space="0" w:color="auto" w:frame="1"/>
          <w:lang w:val="en-US"/>
        </w:rPr>
        <w:t xml:space="preserve"> </w:t>
      </w:r>
      <w:r w:rsidRPr="005260E4">
        <w:rPr>
          <w:rStyle w:val="Hyperlink"/>
          <w:rFonts w:ascii="Garamond" w:eastAsia="Lucida Sans Unicode" w:hAnsi="Garamond" w:cs="Tahoma"/>
          <w:b/>
          <w:bCs/>
          <w:color w:val="auto"/>
          <w:kern w:val="1"/>
          <w:u w:val="none"/>
          <w:bdr w:val="none" w:sz="0" w:space="0" w:color="auto" w:frame="1"/>
          <w:lang w:val="en-US"/>
        </w:rPr>
        <w:t xml:space="preserve"> </w:t>
      </w:r>
      <w:r w:rsidRPr="005260E4">
        <w:rPr>
          <w:rFonts w:ascii="Garamond" w:hAnsi="Garamond" w:cs="Tahoma"/>
          <w:color w:val="auto"/>
          <w:shd w:val="clear" w:color="auto" w:fill="FFFFFF"/>
          <w:lang w:val="en-US"/>
        </w:rPr>
        <w:t xml:space="preserve">Communication in healthcare: Habermas and Lévinas at the medical office. </w:t>
      </w:r>
      <w:r w:rsidRPr="005260E4">
        <w:rPr>
          <w:rFonts w:ascii="Garamond" w:eastAsia="Times New Roman" w:hAnsi="Garamond" w:cs="Tahoma"/>
          <w:color w:val="auto"/>
          <w:lang w:val="en-US" w:bidi="he-IL"/>
        </w:rPr>
        <w:t>V</w:t>
      </w:r>
      <w:r w:rsidRPr="005260E4">
        <w:rPr>
          <w:rFonts w:ascii="Garamond" w:eastAsia="Times New Roman" w:hAnsi="Garamond" w:cs="Tahoma"/>
          <w:color w:val="auto"/>
          <w:lang w:bidi="he-IL"/>
        </w:rPr>
        <w:t>ia</w:t>
      </w:r>
      <w:r w:rsidRPr="005260E4">
        <w:rPr>
          <w:rFonts w:ascii="Garamond" w:eastAsia="Times New Roman" w:hAnsi="Garamond" w:cs="Tahoma"/>
          <w:color w:val="auto"/>
          <w:lang w:val="en-US" w:bidi="he-IL"/>
        </w:rPr>
        <w:t xml:space="preserve"> A</w:t>
      </w:r>
      <w:r w:rsidRPr="005260E4">
        <w:rPr>
          <w:rFonts w:ascii="Garamond" w:eastAsia="Times New Roman" w:hAnsi="Garamond" w:cs="Tahoma"/>
          <w:color w:val="auto"/>
          <w:lang w:bidi="he-IL"/>
        </w:rPr>
        <w:t>tlântica</w:t>
      </w:r>
      <w:r w:rsidRPr="005260E4">
        <w:rPr>
          <w:rFonts w:ascii="Garamond" w:eastAsia="Times New Roman" w:hAnsi="Garamond" w:cs="Tahoma"/>
          <w:color w:val="auto"/>
          <w:lang w:val="en-US" w:bidi="he-IL"/>
        </w:rPr>
        <w:t xml:space="preserve">, </w:t>
      </w:r>
      <w:r w:rsidRPr="005260E4">
        <w:rPr>
          <w:rFonts w:ascii="Garamond" w:eastAsia="Times New Roman" w:hAnsi="Garamond" w:cs="Tahoma"/>
          <w:color w:val="auto"/>
          <w:lang w:bidi="he-IL"/>
        </w:rPr>
        <w:t>2016</w:t>
      </w:r>
      <w:r w:rsidRPr="005260E4">
        <w:rPr>
          <w:rFonts w:ascii="Garamond" w:eastAsia="Times New Roman" w:hAnsi="Garamond" w:cs="Tahoma"/>
          <w:color w:val="auto"/>
          <w:lang w:val="en-US" w:bidi="he-IL"/>
        </w:rPr>
        <w:t>. 29, 51-77</w:t>
      </w:r>
      <w:r w:rsidRPr="005260E4">
        <w:rPr>
          <w:rFonts w:ascii="Garamond" w:eastAsia="Times New Roman" w:hAnsi="Garamond" w:cs="Tahoma"/>
          <w:color w:val="auto"/>
          <w:lang w:bidi="he-IL"/>
        </w:rPr>
        <w:t>.</w:t>
      </w:r>
    </w:p>
    <w:p w14:paraId="51C47521" w14:textId="7563E44C" w:rsidR="001F5ABC" w:rsidRPr="005260E4" w:rsidRDefault="00214AA9" w:rsidP="005260E4">
      <w:pPr>
        <w:pStyle w:val="Default"/>
        <w:jc w:val="both"/>
        <w:rPr>
          <w:rFonts w:ascii="Garamond" w:hAnsi="Garamond" w:cs="Tahoma"/>
          <w:color w:val="auto"/>
          <w:shd w:val="clear" w:color="auto" w:fill="FFFFFF"/>
          <w:lang w:val="pt-BR"/>
        </w:rPr>
      </w:pPr>
      <w:r>
        <w:rPr>
          <w:rFonts w:ascii="Garamond" w:eastAsia="Times New Roman" w:hAnsi="Garamond" w:cs="Tahoma"/>
          <w:b/>
          <w:bCs/>
          <w:lang w:val="pt-BR" w:bidi="he-IL"/>
        </w:rPr>
        <w:t>RICOEUR, Paul.</w:t>
      </w:r>
      <w:r w:rsidR="001F5ABC" w:rsidRPr="005260E4">
        <w:rPr>
          <w:rFonts w:ascii="Garamond" w:eastAsia="Times New Roman" w:hAnsi="Garamond" w:cs="Tahoma"/>
          <w:lang w:val="pt-BR" w:bidi="he-IL"/>
        </w:rPr>
        <w:t xml:space="preserve"> La Triple Memesis.  Tiempo y Narración en el relato histórico. 1. Mexico: Siglo XXI; 2004. p. 139-68.</w:t>
      </w:r>
    </w:p>
    <w:p w14:paraId="78CE5345" w14:textId="18E093DC" w:rsidR="001F5ABC" w:rsidRPr="005260E4" w:rsidRDefault="001F5ABC" w:rsidP="005260E4">
      <w:pPr>
        <w:widowControl/>
        <w:suppressAutoHyphens w:val="0"/>
        <w:autoSpaceDE w:val="0"/>
        <w:autoSpaceDN w:val="0"/>
        <w:adjustRightInd w:val="0"/>
        <w:jc w:val="both"/>
        <w:rPr>
          <w:rFonts w:ascii="Garamond" w:eastAsia="Times New Roman" w:hAnsi="Garamond" w:cs="Tahoma"/>
          <w:kern w:val="0"/>
          <w:lang w:val="en-US" w:bidi="he-IL"/>
        </w:rPr>
      </w:pPr>
      <w:r w:rsidRPr="005260E4">
        <w:rPr>
          <w:rFonts w:ascii="Garamond" w:eastAsia="Times New Roman" w:hAnsi="Garamond" w:cs="Tahoma"/>
          <w:b/>
          <w:bCs/>
          <w:kern w:val="0"/>
          <w:lang w:val="en-US" w:bidi="he-IL"/>
        </w:rPr>
        <w:t>RICOEUR, Paul</w:t>
      </w:r>
      <w:r w:rsidR="00214AA9">
        <w:rPr>
          <w:rFonts w:ascii="Garamond" w:eastAsia="Times New Roman" w:hAnsi="Garamond" w:cs="Tahoma"/>
          <w:b/>
          <w:bCs/>
          <w:kern w:val="0"/>
          <w:lang w:val="en-US" w:bidi="he-IL"/>
        </w:rPr>
        <w:t>.</w:t>
      </w:r>
      <w:r w:rsidRPr="005260E4">
        <w:rPr>
          <w:rFonts w:ascii="Garamond" w:eastAsia="Times New Roman" w:hAnsi="Garamond" w:cs="Tahoma"/>
          <w:kern w:val="0"/>
          <w:lang w:val="en-US" w:bidi="he-IL"/>
        </w:rPr>
        <w:t xml:space="preserve"> Oneself as Another.  Chicago: University of Chicago Press; 1992.</w:t>
      </w:r>
    </w:p>
    <w:p w14:paraId="1E5D6791" w14:textId="52D696C1" w:rsidR="001F5ABC" w:rsidRDefault="00214AA9" w:rsidP="005260E4">
      <w:pPr>
        <w:pStyle w:val="Default"/>
        <w:jc w:val="both"/>
        <w:rPr>
          <w:rStyle w:val="Hyperlink"/>
          <w:rFonts w:ascii="Garamond" w:eastAsia="Lucida Sans Unicode" w:hAnsi="Garamond" w:cs="Tahoma"/>
          <w:color w:val="auto"/>
          <w:kern w:val="1"/>
          <w:u w:val="none"/>
          <w:bdr w:val="none" w:sz="0" w:space="0" w:color="auto" w:frame="1"/>
          <w:lang w:val="pt-BR"/>
        </w:rPr>
      </w:pPr>
      <w:r>
        <w:rPr>
          <w:rStyle w:val="Hyperlink"/>
          <w:rFonts w:ascii="Garamond" w:eastAsia="Lucida Sans Unicode" w:hAnsi="Garamond" w:cs="Tahoma"/>
          <w:b/>
          <w:bCs/>
          <w:color w:val="auto"/>
          <w:kern w:val="1"/>
          <w:u w:val="none"/>
          <w:bdr w:val="none" w:sz="0" w:space="0" w:color="auto" w:frame="1"/>
          <w:lang w:val="pt-BR"/>
        </w:rPr>
        <w:t>RICOEUR, Paul.</w:t>
      </w:r>
      <w:r w:rsidR="001F5ABC" w:rsidRPr="005260E4">
        <w:rPr>
          <w:rStyle w:val="Hyperlink"/>
          <w:rFonts w:ascii="Garamond" w:eastAsia="Lucida Sans Unicode" w:hAnsi="Garamond" w:cs="Tahoma"/>
          <w:b/>
          <w:bCs/>
          <w:color w:val="auto"/>
          <w:kern w:val="1"/>
          <w:u w:val="none"/>
          <w:bdr w:val="none" w:sz="0" w:space="0" w:color="auto" w:frame="1"/>
          <w:lang w:val="pt-BR"/>
        </w:rPr>
        <w:t xml:space="preserve"> </w:t>
      </w:r>
      <w:r w:rsidR="001F5ABC" w:rsidRPr="005260E4">
        <w:rPr>
          <w:rStyle w:val="Hyperlink"/>
          <w:rFonts w:ascii="Garamond" w:eastAsia="Lucida Sans Unicode" w:hAnsi="Garamond" w:cs="Tahoma"/>
          <w:color w:val="auto"/>
          <w:kern w:val="1"/>
          <w:u w:val="none"/>
          <w:bdr w:val="none" w:sz="0" w:space="0" w:color="auto" w:frame="1"/>
          <w:lang w:val="pt-BR"/>
        </w:rPr>
        <w:t>Tempo e Narrativa: a intriga e a narrativa histórica. Translation: Berliner, C. São Paulo: Martins Fontes; 2010.</w:t>
      </w:r>
      <w:bookmarkStart w:id="0" w:name="_GoBack"/>
      <w:bookmarkEnd w:id="0"/>
    </w:p>
    <w:p w14:paraId="0D34C08F" w14:textId="77777777" w:rsidR="00E469DD" w:rsidRPr="00E469DD" w:rsidRDefault="00E469DD" w:rsidP="00E469DD">
      <w:pPr>
        <w:pStyle w:val="Corpodetexto"/>
        <w:rPr>
          <w:rFonts w:ascii="Garamond" w:hAnsi="Garamond" w:cs="Arial"/>
          <w:b/>
          <w:lang w:val="en-GB"/>
        </w:rPr>
      </w:pPr>
      <w:r w:rsidRPr="00E469DD">
        <w:rPr>
          <w:rFonts w:ascii="Garamond" w:hAnsi="Garamond" w:cs="Arial"/>
          <w:b/>
          <w:lang w:val="en-GB"/>
        </w:rPr>
        <w:lastRenderedPageBreak/>
        <w:t>What are the medical humanities and why do they matter?</w:t>
      </w:r>
    </w:p>
    <w:p w14:paraId="3BCBE193"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Bradley Lewis, ‘Call this a Medical Humanities? From Medical Humanities to Biocultures’, </w:t>
      </w:r>
      <w:r w:rsidRPr="00E469DD">
        <w:rPr>
          <w:rFonts w:ascii="Garamond" w:hAnsi="Garamond" w:cs="Arial"/>
          <w:i/>
          <w:iCs/>
          <w:lang w:val="en-GB"/>
        </w:rPr>
        <w:t>Atrium </w:t>
      </w:r>
      <w:r w:rsidRPr="00E469DD">
        <w:rPr>
          <w:rFonts w:ascii="Garamond" w:hAnsi="Garamond" w:cs="Arial"/>
          <w:lang w:val="en-GB"/>
        </w:rPr>
        <w:t xml:space="preserve">2009 7:9-10  </w:t>
      </w:r>
      <w:hyperlink r:id="rId15" w:history="1">
        <w:r w:rsidRPr="00E469DD">
          <w:rPr>
            <w:rStyle w:val="Hyperlink"/>
            <w:rFonts w:ascii="Garamond" w:hAnsi="Garamond" w:cs="Arial"/>
            <w:lang w:val="en-GB"/>
          </w:rPr>
          <w:t>http://bioethics.northwestern.edu/docs/atrium/atrium-issue7.pdf</w:t>
        </w:r>
      </w:hyperlink>
    </w:p>
    <w:p w14:paraId="1799A403"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James Lindermann Nelson. Provocation: There’s No Such Thing as Research in the Medical Humanities (And It’s a Good Thing, Too)</w:t>
      </w:r>
      <w:r w:rsidRPr="00E469DD">
        <w:rPr>
          <w:rFonts w:ascii="Garamond" w:hAnsi="Garamond" w:cs="Arial"/>
          <w:i/>
          <w:iCs/>
          <w:lang w:val="en-GB"/>
        </w:rPr>
        <w:t> Atrium </w:t>
      </w:r>
      <w:r w:rsidRPr="00E469DD">
        <w:rPr>
          <w:rFonts w:ascii="Garamond" w:hAnsi="Garamond" w:cs="Arial"/>
          <w:lang w:val="en-GB"/>
        </w:rPr>
        <w:t>2009; 7: 11-15  </w:t>
      </w:r>
      <w:hyperlink r:id="rId16" w:history="1">
        <w:r w:rsidRPr="00E469DD">
          <w:rPr>
            <w:rStyle w:val="Hyperlink"/>
            <w:rFonts w:ascii="Garamond" w:hAnsi="Garamond" w:cs="Arial"/>
            <w:lang w:val="en-GB"/>
          </w:rPr>
          <w:t>http://bioethics.northwestern.edu/docs/atrium/atrium-issue7.pdf</w:t>
        </w:r>
      </w:hyperlink>
    </w:p>
    <w:p w14:paraId="7C35D83C"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Catherine Belling,</w:t>
      </w:r>
      <w:r w:rsidRPr="00E469DD">
        <w:rPr>
          <w:rFonts w:ascii="Garamond" w:hAnsi="Garamond" w:cs="Arial"/>
          <w:i/>
          <w:iCs/>
          <w:lang w:val="en-GB"/>
        </w:rPr>
        <w:t> Provocation: The Medical Humanities as Reading: Good Intentions and Semantic Rigor</w:t>
      </w:r>
      <w:r w:rsidRPr="00E469DD">
        <w:rPr>
          <w:rFonts w:ascii="Garamond" w:hAnsi="Garamond" w:cs="Arial"/>
          <w:lang w:val="en-GB"/>
        </w:rPr>
        <w:t> </w:t>
      </w:r>
      <w:r w:rsidRPr="00E469DD">
        <w:rPr>
          <w:rFonts w:ascii="Garamond" w:hAnsi="Garamond" w:cs="Arial"/>
          <w:i/>
          <w:iCs/>
          <w:lang w:val="en-GB"/>
        </w:rPr>
        <w:t>Atrium</w:t>
      </w:r>
      <w:r w:rsidRPr="00E469DD">
        <w:rPr>
          <w:rFonts w:ascii="Garamond" w:hAnsi="Garamond" w:cs="Arial"/>
          <w:lang w:val="en-GB"/>
        </w:rPr>
        <w:t> 2009;7: 23-5   </w:t>
      </w:r>
      <w:hyperlink r:id="rId17" w:history="1">
        <w:r w:rsidRPr="00E469DD">
          <w:rPr>
            <w:rStyle w:val="Hyperlink"/>
            <w:rFonts w:ascii="Garamond" w:hAnsi="Garamond" w:cs="Arial"/>
            <w:lang w:val="en-GB"/>
          </w:rPr>
          <w:t>http://bioethics.northwestern.edu/docs/atrium/atrium-issue7.pdf</w:t>
        </w:r>
      </w:hyperlink>
    </w:p>
    <w:p w14:paraId="38B56B23"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Catherine Belling,</w:t>
      </w:r>
      <w:r w:rsidRPr="00E469DD">
        <w:rPr>
          <w:rFonts w:ascii="Garamond" w:hAnsi="Garamond" w:cs="Arial"/>
          <w:i/>
          <w:iCs/>
          <w:lang w:val="en-GB"/>
        </w:rPr>
        <w:t> Metaphysical Conceit? Toward a Harder Humanities in Medicine. Atrium</w:t>
      </w:r>
      <w:r w:rsidRPr="00E469DD">
        <w:rPr>
          <w:rFonts w:ascii="Garamond" w:hAnsi="Garamond" w:cs="Arial"/>
          <w:lang w:val="en-GB"/>
        </w:rPr>
        <w:t> 2006 3:1-5 http://bioethics.northwestern.edu/docs/atrium/atrium-issue3.pdf</w:t>
      </w:r>
    </w:p>
    <w:p w14:paraId="22DBE293"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Miles Little, Perhaps Medicine Is One of the Humanities. </w:t>
      </w:r>
      <w:r w:rsidRPr="00E469DD">
        <w:rPr>
          <w:rFonts w:ascii="Garamond" w:hAnsi="Garamond" w:cs="Arial"/>
          <w:i/>
          <w:iCs/>
          <w:lang w:val="en-GB"/>
        </w:rPr>
        <w:t>Bioethical Inquiry</w:t>
      </w:r>
      <w:r w:rsidRPr="00E469DD">
        <w:rPr>
          <w:rFonts w:ascii="Garamond" w:hAnsi="Garamond" w:cs="Arial"/>
          <w:lang w:val="en-GB"/>
        </w:rPr>
        <w:t>2014 11:256-66.</w:t>
      </w:r>
    </w:p>
    <w:p w14:paraId="688FF878"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Giskin Day &amp; Matthew Rinaldi,</w:t>
      </w:r>
      <w:r w:rsidRPr="00E469DD">
        <w:rPr>
          <w:rFonts w:ascii="Garamond" w:hAnsi="Garamond" w:cs="Arial"/>
          <w:i/>
          <w:iCs/>
          <w:lang w:val="en-GB"/>
        </w:rPr>
        <w:t> Should medical students be required to study the arts?</w:t>
      </w:r>
      <w:r w:rsidRPr="00E469DD">
        <w:rPr>
          <w:rFonts w:ascii="Garamond" w:hAnsi="Garamond" w:cs="Arial"/>
          <w:lang w:val="en-GB"/>
        </w:rPr>
        <w:t> Student </w:t>
      </w:r>
      <w:r w:rsidRPr="00E469DD">
        <w:rPr>
          <w:rFonts w:ascii="Garamond" w:hAnsi="Garamond" w:cs="Arial"/>
          <w:i/>
          <w:iCs/>
          <w:lang w:val="en-GB"/>
        </w:rPr>
        <w:t>BMJ</w:t>
      </w:r>
      <w:r w:rsidRPr="00E469DD">
        <w:rPr>
          <w:rFonts w:ascii="Garamond" w:hAnsi="Garamond" w:cs="Arial"/>
          <w:lang w:val="en-GB"/>
        </w:rPr>
        <w:t> 2013; 21:f5055.</w:t>
      </w:r>
    </w:p>
    <w:p w14:paraId="763BEFFA"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Brian Hurwitz. Medical Humanities: Origins, Orientations and Contributions. The first paper of a special issue of </w:t>
      </w:r>
      <w:r w:rsidRPr="00E469DD">
        <w:rPr>
          <w:rFonts w:ascii="Garamond" w:hAnsi="Garamond" w:cs="Arial"/>
          <w:i/>
          <w:iCs/>
          <w:lang w:val="en-GB"/>
        </w:rPr>
        <w:t>Anglo Saxonica</w:t>
      </w:r>
      <w:r w:rsidRPr="00E469DD">
        <w:rPr>
          <w:rFonts w:ascii="Garamond" w:hAnsi="Garamond" w:cs="Arial"/>
          <w:lang w:val="en-GB"/>
        </w:rPr>
        <w:t> devoted to medical humanities. 2015: </w:t>
      </w:r>
      <w:hyperlink r:id="rId18" w:history="1">
        <w:r w:rsidRPr="00E469DD">
          <w:rPr>
            <w:rStyle w:val="Hyperlink"/>
            <w:rFonts w:ascii="Garamond" w:hAnsi="Garamond" w:cs="Arial"/>
            <w:lang w:val="en-GB"/>
          </w:rPr>
          <w:t>http://www.ulices.org/anglo-saxonica/anglo-saxonica-en.html</w:t>
        </w:r>
      </w:hyperlink>
    </w:p>
    <w:p w14:paraId="74724899"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Hooker, Claire and Estelle Noonan, “Medical Humanities as Expressive of Western Culture,” </w:t>
      </w:r>
      <w:r w:rsidRPr="00E469DD">
        <w:rPr>
          <w:rFonts w:ascii="Garamond" w:hAnsi="Garamond" w:cs="Arial"/>
          <w:i/>
          <w:iCs/>
          <w:lang w:val="en-GB"/>
        </w:rPr>
        <w:t>Medical Humanities </w:t>
      </w:r>
      <w:r w:rsidRPr="00E469DD">
        <w:rPr>
          <w:rFonts w:ascii="Garamond" w:hAnsi="Garamond" w:cs="Arial"/>
          <w:lang w:val="en-GB"/>
        </w:rPr>
        <w:t>37 (2011): 79-84.</w:t>
      </w:r>
    </w:p>
    <w:p w14:paraId="5F57FC4F"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Edmund Pellegrino. Educating the Humanist Physician: An Ancient Ideal Reconsidered (1974). In Brian Dolan  (ed) </w:t>
      </w:r>
      <w:r w:rsidRPr="00E469DD">
        <w:rPr>
          <w:rFonts w:ascii="Garamond" w:hAnsi="Garamond" w:cs="Arial"/>
          <w:i/>
          <w:iCs/>
          <w:lang w:val="en-GB"/>
        </w:rPr>
        <w:t>Humanitas</w:t>
      </w:r>
      <w:r w:rsidRPr="00E469DD">
        <w:rPr>
          <w:rFonts w:ascii="Garamond" w:hAnsi="Garamond" w:cs="Arial"/>
          <w:lang w:val="en-GB"/>
        </w:rPr>
        <w:t> University of California Medical Humanities Press 2015.</w:t>
      </w:r>
    </w:p>
    <w:p w14:paraId="4D773DBD"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John Harley Warner. The Humanizing Power of Medical History: Responses to Biomedicine in the 20th-Century United States.</w:t>
      </w:r>
      <w:r w:rsidRPr="00E469DD">
        <w:rPr>
          <w:rFonts w:ascii="Garamond" w:hAnsi="Garamond" w:cs="Arial"/>
          <w:i/>
          <w:iCs/>
          <w:lang w:val="en-GB"/>
        </w:rPr>
        <w:t> Procedia - Social and Behavioral Sciences</w:t>
      </w:r>
      <w:r w:rsidRPr="00E469DD">
        <w:rPr>
          <w:rFonts w:ascii="Garamond" w:hAnsi="Garamond" w:cs="Arial"/>
          <w:lang w:val="en-GB"/>
        </w:rPr>
        <w:t> 77 ( 2013 ) 322 – 329 (attached below)</w:t>
      </w:r>
    </w:p>
    <w:p w14:paraId="728849BC" w14:textId="77B59FE1"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Stanley Fish. The Uses of the Humanities, Part Two.</w:t>
      </w:r>
      <w:r w:rsidRPr="00E469DD">
        <w:rPr>
          <w:rFonts w:ascii="Garamond" w:hAnsi="Garamond" w:cs="Arial"/>
          <w:i/>
          <w:iCs/>
          <w:lang w:val="en-GB"/>
        </w:rPr>
        <w:t> NYTimes</w:t>
      </w:r>
      <w:r w:rsidRPr="00E469DD">
        <w:rPr>
          <w:rFonts w:ascii="Garamond" w:hAnsi="Garamond" w:cs="Arial"/>
          <w:lang w:val="en-GB"/>
        </w:rPr>
        <w:t> Jan 13, 2008 9:30 PM   </w:t>
      </w:r>
      <w:hyperlink r:id="rId19" w:history="1">
        <w:r w:rsidRPr="00E469DD">
          <w:rPr>
            <w:rStyle w:val="Hyperlink"/>
            <w:rFonts w:ascii="Garamond" w:hAnsi="Garamond" w:cs="Arial"/>
            <w:lang w:val="en-GB"/>
          </w:rPr>
          <w:t>file:///C:/Users/Brian%20Hurwitz/Documents/MSc/2018-19/The%20Uses%20of%20the%20Humanities,%20Part%20Two%20-%20The%20New%20York%20Times.html</w:t>
        </w:r>
      </w:hyperlink>
    </w:p>
    <w:p w14:paraId="71819579" w14:textId="77777777" w:rsidR="00E469DD" w:rsidRPr="00E469DD" w:rsidRDefault="00E469DD" w:rsidP="00E469DD">
      <w:pPr>
        <w:pStyle w:val="Corpodetexto"/>
        <w:numPr>
          <w:ilvl w:val="0"/>
          <w:numId w:val="8"/>
        </w:numPr>
        <w:rPr>
          <w:rFonts w:ascii="Garamond" w:hAnsi="Garamond" w:cs="Arial"/>
          <w:lang w:val="en-GB"/>
        </w:rPr>
      </w:pPr>
      <w:r w:rsidRPr="00E469DD">
        <w:rPr>
          <w:rFonts w:ascii="Garamond" w:hAnsi="Garamond" w:cs="Arial"/>
          <w:lang w:val="en-GB"/>
        </w:rPr>
        <w:t>Salvatore Mangione, Chayan Chakraborti, Jiuseppe Staltari, Rebecca Harrison, et al.  Medical. Students’ Exposure to the Humanities Correlates with Positive Personal Qualities and Reduced Burnout: A Multi-Institutional U.S. Survey. J Gen Intern Med 33(5):628–34 DOI: 10.1007/s11606-017-4275-8</w:t>
      </w:r>
    </w:p>
    <w:p w14:paraId="13503D9E" w14:textId="77777777" w:rsidR="00E469DD" w:rsidRPr="00E469DD" w:rsidRDefault="00E469DD" w:rsidP="00E469DD">
      <w:pPr>
        <w:pStyle w:val="Corpodetexto"/>
        <w:numPr>
          <w:ilvl w:val="0"/>
          <w:numId w:val="8"/>
        </w:numPr>
        <w:rPr>
          <w:rFonts w:ascii="Garamond" w:hAnsi="Garamond"/>
          <w:bCs/>
          <w:lang w:val="en-GB"/>
        </w:rPr>
      </w:pPr>
      <w:r w:rsidRPr="00E469DD">
        <w:rPr>
          <w:rFonts w:ascii="Garamond" w:eastAsia="Times New Roman" w:hAnsi="Garamond"/>
          <w:kern w:val="0"/>
          <w:lang w:val="en-GB" w:eastAsia="en-GB"/>
        </w:rPr>
        <w:t>Emily Yang Liu,  Jason Neil Batten, Sylvia Bereknyei Merrell and Audrey Shafer</w:t>
      </w:r>
      <w:r w:rsidRPr="00E469DD">
        <w:rPr>
          <w:rFonts w:ascii="Garamond" w:hAnsi="Garamond"/>
          <w:bCs/>
          <w:lang w:val="en"/>
        </w:rPr>
        <w:t xml:space="preserve"> The long-term impact of a comprehensive scholarly concentration program in biomedical ethics and medical humanities. </w:t>
      </w:r>
      <w:r w:rsidRPr="00E469DD">
        <w:rPr>
          <w:rFonts w:ascii="Garamond" w:hAnsi="Garamond"/>
          <w:bCs/>
          <w:i/>
          <w:iCs/>
          <w:lang w:val="en-GB"/>
        </w:rPr>
        <w:t xml:space="preserve">MC Medical Education </w:t>
      </w:r>
      <w:r w:rsidRPr="00E469DD">
        <w:rPr>
          <w:rFonts w:ascii="Garamond" w:hAnsi="Garamond"/>
          <w:bCs/>
          <w:lang w:val="en-GB"/>
        </w:rPr>
        <w:t xml:space="preserve">2018 18:204 </w:t>
      </w:r>
      <w:hyperlink r:id="rId20" w:history="1">
        <w:r w:rsidRPr="00E469DD">
          <w:rPr>
            <w:rStyle w:val="Hyperlink"/>
            <w:rFonts w:ascii="Garamond" w:hAnsi="Garamond"/>
            <w:bCs/>
            <w:lang w:val="en-GB"/>
          </w:rPr>
          <w:t>https://doi.org/10.1186/s12909-018-1311-2</w:t>
        </w:r>
      </w:hyperlink>
    </w:p>
    <w:p w14:paraId="08589737" w14:textId="77777777" w:rsidR="00E469DD" w:rsidRPr="00E469DD" w:rsidRDefault="00E469DD" w:rsidP="00E469DD">
      <w:pPr>
        <w:pStyle w:val="Corpodetexto"/>
        <w:rPr>
          <w:rFonts w:ascii="Garamond" w:hAnsi="Garamond"/>
          <w:b/>
          <w:bCs/>
          <w:lang w:val="en-GB"/>
        </w:rPr>
      </w:pPr>
      <w:r w:rsidRPr="00E469DD">
        <w:rPr>
          <w:rFonts w:ascii="Garamond" w:hAnsi="Garamond"/>
          <w:b/>
          <w:bCs/>
          <w:lang w:val="en-GB"/>
        </w:rPr>
        <w:t>Narrative and Cases</w:t>
      </w:r>
    </w:p>
    <w:p w14:paraId="49ADD107" w14:textId="77777777" w:rsidR="00E469DD" w:rsidRPr="00E469DD" w:rsidRDefault="00E469DD" w:rsidP="00E469DD">
      <w:pPr>
        <w:numPr>
          <w:ilvl w:val="0"/>
          <w:numId w:val="8"/>
        </w:numPr>
        <w:autoSpaceDE w:val="0"/>
        <w:autoSpaceDN w:val="0"/>
        <w:adjustRightInd w:val="0"/>
        <w:rPr>
          <w:rFonts w:ascii="Garamond" w:hAnsi="Garamond"/>
          <w:lang w:eastAsia="en-GB"/>
        </w:rPr>
      </w:pPr>
      <w:r w:rsidRPr="00E469DD">
        <w:rPr>
          <w:rFonts w:ascii="Garamond" w:eastAsia="6104f08" w:hAnsi="Garamond"/>
          <w:lang w:eastAsia="en-GB"/>
        </w:rPr>
        <w:t>Martin Kreiswirth</w:t>
      </w:r>
      <w:r w:rsidRPr="00E469DD">
        <w:rPr>
          <w:rFonts w:ascii="Garamond" w:hAnsi="Garamond"/>
        </w:rPr>
        <w:t xml:space="preserve">. </w:t>
      </w:r>
      <w:r w:rsidRPr="00E469DD">
        <w:rPr>
          <w:rFonts w:ascii="Garamond" w:hAnsi="Garamond"/>
          <w:lang w:eastAsia="en-GB"/>
        </w:rPr>
        <w:t>Merely Telling Stories?</w:t>
      </w:r>
      <w:r w:rsidRPr="00E469DD">
        <w:rPr>
          <w:rFonts w:ascii="Garamond" w:hAnsi="Garamond"/>
        </w:rPr>
        <w:t xml:space="preserve"> </w:t>
      </w:r>
      <w:r w:rsidRPr="00E469DD">
        <w:rPr>
          <w:rFonts w:ascii="Garamond" w:hAnsi="Garamond"/>
          <w:lang w:eastAsia="en-GB"/>
        </w:rPr>
        <w:t>Narrative and Knowledge</w:t>
      </w:r>
      <w:r w:rsidRPr="00E469DD">
        <w:rPr>
          <w:rFonts w:ascii="Garamond" w:hAnsi="Garamond"/>
        </w:rPr>
        <w:t xml:space="preserve"> </w:t>
      </w:r>
      <w:r w:rsidRPr="00E469DD">
        <w:rPr>
          <w:rFonts w:ascii="Garamond" w:hAnsi="Garamond"/>
          <w:lang w:eastAsia="en-GB"/>
        </w:rPr>
        <w:t xml:space="preserve">in the Human Sciences. </w:t>
      </w:r>
      <w:r w:rsidRPr="00E469DD">
        <w:rPr>
          <w:rFonts w:ascii="Garamond" w:hAnsi="Garamond"/>
          <w:i/>
          <w:lang w:eastAsia="en-GB"/>
        </w:rPr>
        <w:t>Poetics Today</w:t>
      </w:r>
      <w:r w:rsidRPr="00E469DD">
        <w:rPr>
          <w:rFonts w:ascii="Garamond" w:hAnsi="Garamond"/>
          <w:lang w:eastAsia="en-GB"/>
        </w:rPr>
        <w:t xml:space="preserve"> 2000:2; 293-318. </w:t>
      </w:r>
    </w:p>
    <w:p w14:paraId="2C38CE4A" w14:textId="77777777" w:rsidR="00E469DD" w:rsidRPr="00E469DD" w:rsidRDefault="00E469DD" w:rsidP="00E469DD">
      <w:pPr>
        <w:autoSpaceDE w:val="0"/>
        <w:autoSpaceDN w:val="0"/>
        <w:adjustRightInd w:val="0"/>
        <w:ind w:left="720"/>
        <w:rPr>
          <w:rFonts w:ascii="Garamond" w:hAnsi="Garamond" w:cs="ACaslonPro-Regular"/>
          <w:lang w:eastAsia="en-GB"/>
        </w:rPr>
      </w:pPr>
    </w:p>
    <w:p w14:paraId="1A4EB112" w14:textId="77777777" w:rsidR="00E469DD" w:rsidRPr="00E469DD" w:rsidRDefault="00E469DD" w:rsidP="00E469DD">
      <w:pPr>
        <w:numPr>
          <w:ilvl w:val="0"/>
          <w:numId w:val="8"/>
        </w:numPr>
        <w:rPr>
          <w:rFonts w:ascii="Garamond" w:hAnsi="Garamond"/>
          <w:i/>
        </w:rPr>
      </w:pPr>
      <w:r w:rsidRPr="00E469DD">
        <w:rPr>
          <w:rFonts w:ascii="Garamond" w:hAnsi="Garamond"/>
        </w:rPr>
        <w:t xml:space="preserve">Holt T. Narrative Medicine and Negative Capability. </w:t>
      </w:r>
      <w:r w:rsidRPr="00E469DD">
        <w:rPr>
          <w:rFonts w:ascii="Garamond" w:hAnsi="Garamond"/>
          <w:i/>
        </w:rPr>
        <w:t>Literature and  Medicine</w:t>
      </w:r>
      <w:r w:rsidRPr="00E469DD">
        <w:rPr>
          <w:rFonts w:ascii="Garamond" w:hAnsi="Garamond"/>
        </w:rPr>
        <w:t xml:space="preserve"> 2004:23;2,318-333.</w:t>
      </w:r>
    </w:p>
    <w:p w14:paraId="57EBBE41" w14:textId="77777777" w:rsidR="00E469DD" w:rsidRPr="00E469DD" w:rsidRDefault="00E469DD" w:rsidP="00E469DD">
      <w:pPr>
        <w:autoSpaceDE w:val="0"/>
        <w:autoSpaceDN w:val="0"/>
        <w:adjustRightInd w:val="0"/>
        <w:ind w:left="720"/>
        <w:rPr>
          <w:rFonts w:ascii="Garamond" w:hAnsi="Garamond"/>
        </w:rPr>
      </w:pPr>
    </w:p>
    <w:p w14:paraId="09EE9EBB" w14:textId="77777777" w:rsidR="00E469DD" w:rsidRPr="00E469DD" w:rsidRDefault="00E469DD" w:rsidP="00E469DD">
      <w:pPr>
        <w:numPr>
          <w:ilvl w:val="0"/>
          <w:numId w:val="8"/>
        </w:numPr>
        <w:rPr>
          <w:rFonts w:ascii="Garamond" w:hAnsi="Garamond"/>
        </w:rPr>
      </w:pPr>
      <w:r w:rsidRPr="00E469DD">
        <w:rPr>
          <w:rFonts w:ascii="Garamond" w:hAnsi="Garamond"/>
        </w:rPr>
        <w:t xml:space="preserve">Shlomith Rimmon-Kenan. Conepts of Narrative. Studies across  Disciplines in the Humanities and Social Sciences 1. Helsinki: Helsinki  Collegium for Advanced  Studies. 10–19. </w:t>
      </w:r>
      <w:hyperlink r:id="rId21" w:history="1">
        <w:r w:rsidRPr="00E469DD">
          <w:rPr>
            <w:rStyle w:val="Hyperlink"/>
            <w:rFonts w:ascii="Garamond" w:hAnsi="Garamond"/>
          </w:rPr>
          <w:t>https://helda.helsinki.fi/bitstream/handle/10138/25747/001_03_rimmon_</w:t>
        </w:r>
      </w:hyperlink>
      <w:r w:rsidRPr="00E469DD">
        <w:rPr>
          <w:rFonts w:ascii="Garamond" w:hAnsi="Garamond"/>
        </w:rPr>
        <w:t>kena.pdf</w:t>
      </w:r>
    </w:p>
    <w:p w14:paraId="224C1A9E" w14:textId="77777777" w:rsidR="00E469DD" w:rsidRPr="00E469DD" w:rsidRDefault="00E469DD" w:rsidP="00E469DD">
      <w:pPr>
        <w:ind w:left="720"/>
        <w:rPr>
          <w:rFonts w:ascii="Garamond" w:hAnsi="Garamond"/>
        </w:rPr>
      </w:pPr>
    </w:p>
    <w:p w14:paraId="5CA5D918" w14:textId="77777777" w:rsidR="00E469DD" w:rsidRPr="00E469DD" w:rsidRDefault="00E469DD" w:rsidP="00E469DD">
      <w:pPr>
        <w:numPr>
          <w:ilvl w:val="0"/>
          <w:numId w:val="8"/>
        </w:numPr>
        <w:rPr>
          <w:rFonts w:ascii="Garamond" w:hAnsi="Garamond"/>
          <w:bCs/>
        </w:rPr>
      </w:pPr>
      <w:r w:rsidRPr="00E469DD">
        <w:rPr>
          <w:rFonts w:ascii="Garamond" w:hAnsi="Garamond"/>
        </w:rPr>
        <w:t xml:space="preserve">Hurwitz B and Bates B. </w:t>
      </w:r>
      <w:r w:rsidRPr="00E469DD">
        <w:rPr>
          <w:rFonts w:ascii="Garamond" w:hAnsi="Garamond"/>
          <w:bCs/>
        </w:rPr>
        <w:t>The Roots and Ramifications of Narrative in Medicine</w:t>
      </w:r>
      <w:r w:rsidRPr="00E469DD">
        <w:rPr>
          <w:rFonts w:ascii="Garamond" w:hAnsi="Garamond"/>
        </w:rPr>
        <w:t xml:space="preserve"> in </w:t>
      </w:r>
      <w:r w:rsidRPr="00E469DD">
        <w:rPr>
          <w:rFonts w:ascii="Garamond" w:hAnsi="Garamond"/>
          <w:i/>
        </w:rPr>
        <w:t xml:space="preserve">The </w:t>
      </w:r>
      <w:r w:rsidRPr="00E469DD">
        <w:rPr>
          <w:rFonts w:ascii="Garamond" w:hAnsi="Garamond"/>
          <w:i/>
          <w:iCs/>
        </w:rPr>
        <w:t>Critical Medical Humanities</w:t>
      </w:r>
      <w:r w:rsidRPr="00E469DD">
        <w:rPr>
          <w:rFonts w:ascii="Garamond" w:hAnsi="Garamond"/>
        </w:rPr>
        <w:t xml:space="preserve"> edited by A Whitehead and A Woods. Edinburgh: </w:t>
      </w:r>
      <w:r w:rsidRPr="00E469DD">
        <w:rPr>
          <w:rFonts w:ascii="Garamond" w:hAnsi="Garamond" w:cs="ACaslonPro-Regular"/>
          <w:lang w:eastAsia="en-GB"/>
        </w:rPr>
        <w:t xml:space="preserve">Edinburgh </w:t>
      </w:r>
      <w:r w:rsidRPr="00E469DD">
        <w:rPr>
          <w:rFonts w:ascii="Garamond" w:hAnsi="Garamond"/>
        </w:rPr>
        <w:t xml:space="preserve">University </w:t>
      </w:r>
      <w:r w:rsidRPr="00E469DD">
        <w:rPr>
          <w:rFonts w:ascii="Garamond" w:hAnsi="Garamond"/>
        </w:rPr>
        <w:lastRenderedPageBreak/>
        <w:t>Press 2016, 559-576.</w:t>
      </w:r>
    </w:p>
    <w:p w14:paraId="61864250" w14:textId="77777777" w:rsidR="00E469DD" w:rsidRPr="00E469DD" w:rsidRDefault="00E469DD" w:rsidP="00E469DD">
      <w:pPr>
        <w:ind w:left="720"/>
        <w:rPr>
          <w:rFonts w:ascii="Garamond" w:hAnsi="Garamond" w:cs="ACaslonPro-Regular"/>
          <w:lang w:eastAsia="en-GB"/>
        </w:rPr>
      </w:pPr>
    </w:p>
    <w:p w14:paraId="76AAD3AC" w14:textId="77777777" w:rsidR="00E469DD" w:rsidRPr="00E469DD" w:rsidRDefault="00E469DD" w:rsidP="00E469DD">
      <w:pPr>
        <w:numPr>
          <w:ilvl w:val="0"/>
          <w:numId w:val="8"/>
        </w:numPr>
        <w:rPr>
          <w:rFonts w:ascii="Garamond" w:hAnsi="Garamond" w:cs="ACaslonPro-Regular"/>
          <w:lang w:eastAsia="en-GB"/>
        </w:rPr>
      </w:pPr>
      <w:r w:rsidRPr="00E469DD">
        <w:rPr>
          <w:rFonts w:ascii="Garamond" w:hAnsi="Garamond" w:cs="ACaslonPro-Regular"/>
          <w:lang w:eastAsia="en-GB"/>
        </w:rPr>
        <w:t xml:space="preserve">White H. The Value of Narrativity in the Representation of Reality. </w:t>
      </w:r>
      <w:r w:rsidRPr="00E469DD">
        <w:rPr>
          <w:rFonts w:ascii="Garamond" w:hAnsi="Garamond" w:cs="ACaslonPro-Regular"/>
          <w:i/>
          <w:lang w:eastAsia="en-GB"/>
        </w:rPr>
        <w:t>Critical  Inquiry</w:t>
      </w:r>
      <w:r w:rsidRPr="00E469DD">
        <w:rPr>
          <w:rFonts w:ascii="Garamond" w:hAnsi="Garamond" w:cs="ACaslonPro-Regular"/>
          <w:lang w:eastAsia="en-GB"/>
        </w:rPr>
        <w:t xml:space="preserve"> 1980, 71;5-27.</w:t>
      </w:r>
      <w:r w:rsidRPr="00E469DD">
        <w:rPr>
          <w:rFonts w:ascii="Garamond" w:hAnsi="Garamond"/>
        </w:rPr>
        <w:t xml:space="preserve"> </w:t>
      </w:r>
    </w:p>
    <w:p w14:paraId="12875ACF" w14:textId="77777777" w:rsidR="00E469DD" w:rsidRPr="00E469DD" w:rsidRDefault="00E469DD" w:rsidP="00E469DD">
      <w:pPr>
        <w:pStyle w:val="Corpodetexto"/>
        <w:ind w:left="360"/>
        <w:rPr>
          <w:rFonts w:ascii="Garamond" w:hAnsi="Garamond"/>
          <w:bCs/>
          <w:lang w:val="en-GB"/>
        </w:rPr>
      </w:pPr>
    </w:p>
    <w:p w14:paraId="6DB36B46"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bCs/>
          <w:lang w:val="en-GB"/>
        </w:rPr>
        <w:t>Kathryn Montgomery Hunter. Remaking the Case </w:t>
      </w:r>
      <w:r w:rsidRPr="00E469DD">
        <w:rPr>
          <w:rFonts w:ascii="Garamond" w:hAnsi="Garamond"/>
          <w:bCs/>
          <w:i/>
          <w:iCs/>
          <w:lang w:val="en-GB"/>
        </w:rPr>
        <w:t>Literature and Medicine</w:t>
      </w:r>
      <w:r w:rsidRPr="00E469DD">
        <w:rPr>
          <w:rFonts w:ascii="Garamond" w:hAnsi="Garamond"/>
          <w:bCs/>
          <w:lang w:val="en-GB"/>
        </w:rPr>
        <w:t>, 1992, 11:1 163-179.</w:t>
      </w:r>
    </w:p>
    <w:p w14:paraId="17273F7D"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bCs/>
          <w:lang w:val="en-GB"/>
        </w:rPr>
        <w:t>Brian Hurwitz. Form and representation in clinical case reports</w:t>
      </w:r>
      <w:r w:rsidRPr="00E469DD">
        <w:rPr>
          <w:rFonts w:ascii="Garamond" w:hAnsi="Garamond"/>
          <w:bCs/>
          <w:i/>
          <w:iCs/>
          <w:lang w:val="en-GB"/>
        </w:rPr>
        <w:t>. Literature and Medicine </w:t>
      </w:r>
      <w:r w:rsidRPr="00E469DD">
        <w:rPr>
          <w:rFonts w:ascii="Garamond" w:hAnsi="Garamond"/>
          <w:bCs/>
          <w:lang w:val="en-GB"/>
        </w:rPr>
        <w:t>2006 25:2; 216-40.</w:t>
      </w:r>
    </w:p>
    <w:p w14:paraId="57BB56FB"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bCs/>
          <w:lang w:val="en-GB"/>
        </w:rPr>
        <w:t>Brian Hurwitz. Narrative constructs in modern clinical case reporting. </w:t>
      </w:r>
      <w:r w:rsidRPr="00E469DD">
        <w:rPr>
          <w:rFonts w:ascii="Garamond" w:hAnsi="Garamond"/>
          <w:bCs/>
          <w:i/>
          <w:iCs/>
          <w:lang w:val="en-GB"/>
        </w:rPr>
        <w:t>Studies in History and Philosophy of Science Part A 2017; 62: 65-73.</w:t>
      </w:r>
      <w:hyperlink r:id="rId22" w:tgtFrame="_blank" w:history="1">
        <w:r w:rsidRPr="00E469DD">
          <w:rPr>
            <w:rStyle w:val="Hyperlink"/>
            <w:rFonts w:ascii="Garamond" w:hAnsi="Garamond"/>
            <w:bCs/>
            <w:lang w:val="en-GB"/>
          </w:rPr>
          <w:t>http://www.sciencedirect.com/science/article/pii/S0039368117300717</w:t>
        </w:r>
      </w:hyperlink>
    </w:p>
    <w:p w14:paraId="4904BA58"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bCs/>
          <w:lang w:val="en-GB"/>
        </w:rPr>
        <w:t>Lauren Berlant. On the case. </w:t>
      </w:r>
      <w:r w:rsidRPr="00E469DD">
        <w:rPr>
          <w:rFonts w:ascii="Garamond" w:hAnsi="Garamond"/>
          <w:bCs/>
          <w:i/>
          <w:iCs/>
          <w:lang w:val="en-GB"/>
        </w:rPr>
        <w:t>Critical Inquir</w:t>
      </w:r>
      <w:r w:rsidRPr="00E469DD">
        <w:rPr>
          <w:rFonts w:ascii="Garamond" w:hAnsi="Garamond"/>
          <w:bCs/>
          <w:lang w:val="en-GB"/>
        </w:rPr>
        <w:t>y 2007:1; 663-72.</w:t>
      </w:r>
      <w:r w:rsidRPr="00E469DD">
        <w:rPr>
          <w:rFonts w:ascii="Garamond" w:eastAsia="Times New Roman" w:hAnsi="Garamond" w:cs="Arial"/>
          <w:color w:val="666666"/>
          <w:kern w:val="0"/>
          <w:lang w:val="en-GB" w:eastAsia="en-GB"/>
        </w:rPr>
        <w:t xml:space="preserve"> Kathryn Montgomery Hunter. Remaking the case </w:t>
      </w:r>
      <w:r w:rsidRPr="00E469DD">
        <w:rPr>
          <w:rFonts w:ascii="Garamond" w:eastAsia="Times New Roman" w:hAnsi="Garamond" w:cs="Arial"/>
          <w:i/>
          <w:iCs/>
          <w:color w:val="666666"/>
          <w:kern w:val="0"/>
          <w:lang w:val="en-GB" w:eastAsia="en-GB"/>
        </w:rPr>
        <w:t>Literature and Medicine</w:t>
      </w:r>
      <w:r w:rsidRPr="00E469DD">
        <w:rPr>
          <w:rFonts w:ascii="Garamond" w:eastAsia="Times New Roman" w:hAnsi="Garamond" w:cs="Arial"/>
          <w:color w:val="666666"/>
          <w:kern w:val="0"/>
          <w:lang w:val="en-GB" w:eastAsia="en-GB"/>
        </w:rPr>
        <w:t>, 1992, 11:1 163-179.</w:t>
      </w:r>
    </w:p>
    <w:p w14:paraId="556D8FAB" w14:textId="77777777" w:rsidR="00E469DD" w:rsidRPr="00E469DD" w:rsidRDefault="00E469DD" w:rsidP="00E469DD">
      <w:pPr>
        <w:pStyle w:val="Corpodetexto"/>
        <w:rPr>
          <w:rFonts w:ascii="Garamond" w:hAnsi="Garamond"/>
          <w:b/>
          <w:bCs/>
          <w:lang w:val="en-GB"/>
        </w:rPr>
      </w:pPr>
      <w:r w:rsidRPr="00E469DD">
        <w:rPr>
          <w:rFonts w:ascii="Garamond" w:hAnsi="Garamond"/>
          <w:b/>
          <w:bCs/>
          <w:lang w:val="en-GB"/>
        </w:rPr>
        <w:t>Metaphors and Medicine</w:t>
      </w:r>
    </w:p>
    <w:p w14:paraId="672D7AD2"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rPr>
        <w:t xml:space="preserve">George Lakoff. Johnson M. </w:t>
      </w:r>
      <w:r w:rsidRPr="00E469DD">
        <w:rPr>
          <w:rFonts w:ascii="Garamond" w:hAnsi="Garamond"/>
          <w:i/>
        </w:rPr>
        <w:t>The Metaphors We Live By</w:t>
      </w:r>
      <w:r w:rsidRPr="00E469DD">
        <w:rPr>
          <w:rFonts w:ascii="Garamond" w:hAnsi="Garamond"/>
        </w:rPr>
        <w:t xml:space="preserve"> Chicago and London: Chicago University Press 1981. </w:t>
      </w:r>
    </w:p>
    <w:p w14:paraId="56CDB31D"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rPr>
        <w:t xml:space="preserve">Sontag S. </w:t>
      </w:r>
      <w:r w:rsidRPr="00E469DD">
        <w:rPr>
          <w:rFonts w:ascii="Garamond" w:hAnsi="Garamond"/>
          <w:i/>
        </w:rPr>
        <w:t>Illness as Metaphor and AIDS and Its Metaphors.</w:t>
      </w:r>
      <w:r w:rsidRPr="00E469DD">
        <w:rPr>
          <w:rFonts w:ascii="Garamond" w:hAnsi="Garamond"/>
        </w:rPr>
        <w:t xml:space="preserve"> Penguin Books 2004.</w:t>
      </w:r>
      <w:r w:rsidRPr="00E469DD">
        <w:rPr>
          <w:rFonts w:ascii="Garamond" w:hAnsi="Garamond"/>
          <w:lang w:eastAsia="en-GB"/>
        </w:rPr>
        <w:t xml:space="preserve"> </w:t>
      </w:r>
    </w:p>
    <w:p w14:paraId="2C5D3DCC" w14:textId="77777777" w:rsidR="00E469DD" w:rsidRPr="00E469DD" w:rsidRDefault="00E469DD" w:rsidP="00E469DD">
      <w:pPr>
        <w:pStyle w:val="Corpodetexto"/>
        <w:numPr>
          <w:ilvl w:val="0"/>
          <w:numId w:val="8"/>
        </w:numPr>
        <w:rPr>
          <w:rFonts w:ascii="Garamond" w:hAnsi="Garamond"/>
          <w:bCs/>
          <w:lang w:val="en-GB"/>
        </w:rPr>
      </w:pPr>
      <w:r w:rsidRPr="00E469DD">
        <w:rPr>
          <w:rFonts w:ascii="Garamond" w:hAnsi="Garamond"/>
        </w:rPr>
        <w:t xml:space="preserve">Shafer, A. ‘Metaphor and Anesthesia’, </w:t>
      </w:r>
      <w:r w:rsidRPr="00E469DD">
        <w:rPr>
          <w:rFonts w:ascii="Garamond" w:hAnsi="Garamond"/>
          <w:i/>
        </w:rPr>
        <w:t>Anesthesiology</w:t>
      </w:r>
      <w:r w:rsidRPr="00E469DD">
        <w:rPr>
          <w:rFonts w:ascii="Garamond" w:hAnsi="Garamond"/>
        </w:rPr>
        <w:t> 12 1995, Vol.83, 1331-1342. doi: http://anesthesiology.pubs.asahq.org/article.aspx?articleid=2323560</w:t>
      </w:r>
    </w:p>
    <w:p w14:paraId="0D623FC2" w14:textId="77777777" w:rsidR="00E469DD" w:rsidRPr="00E469DD" w:rsidRDefault="00E469DD" w:rsidP="005260E4">
      <w:pPr>
        <w:pStyle w:val="Default"/>
        <w:jc w:val="both"/>
        <w:rPr>
          <w:rStyle w:val="Hyperlink"/>
          <w:rFonts w:ascii="Garamond" w:eastAsia="Lucida Sans Unicode" w:hAnsi="Garamond" w:cs="Tahoma"/>
          <w:color w:val="auto"/>
          <w:kern w:val="1"/>
          <w:u w:val="none"/>
          <w:bdr w:val="none" w:sz="0" w:space="0" w:color="auto" w:frame="1"/>
          <w:lang w:val="pt-BR"/>
        </w:rPr>
      </w:pPr>
    </w:p>
    <w:p w14:paraId="0E131A1C" w14:textId="77777777" w:rsidR="006C1082" w:rsidRPr="00E469DD" w:rsidRDefault="006C1082" w:rsidP="006C1082">
      <w:pPr>
        <w:widowControl/>
        <w:suppressAutoHyphens w:val="0"/>
        <w:autoSpaceDE w:val="0"/>
        <w:autoSpaceDN w:val="0"/>
        <w:adjustRightInd w:val="0"/>
        <w:rPr>
          <w:rFonts w:ascii="Tahoma" w:eastAsia="Times New Roman" w:hAnsi="Tahoma" w:cs="Tahoma"/>
          <w:kern w:val="0"/>
          <w:lang w:bidi="he-IL"/>
        </w:rPr>
      </w:pPr>
    </w:p>
    <w:sectPr w:rsidR="006C1082" w:rsidRPr="00E469DD">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viar Dreams">
    <w:altName w:val="Calibri"/>
    <w:panose1 w:val="00000000000000000000"/>
    <w:charset w:val="00"/>
    <w:family w:val="swiss"/>
    <w:notTrueType/>
    <w:pitch w:val="default"/>
    <w:sig w:usb0="00000003" w:usb1="00000000" w:usb2="00000000" w:usb3="00000000" w:csb0="00000001" w:csb1="00000000"/>
  </w:font>
  <w:font w:name="6104f08">
    <w:altName w:val="Malgun Gothic Semilight"/>
    <w:panose1 w:val="00000000000000000000"/>
    <w:charset w:val="88"/>
    <w:family w:val="auto"/>
    <w:notTrueType/>
    <w:pitch w:val="default"/>
    <w:sig w:usb0="00000000" w:usb1="08080000" w:usb2="00000010" w:usb3="00000000" w:csb0="00100000" w:csb1="00000000"/>
  </w:font>
  <w:font w:name="ACaslonPro-Regular">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2C5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6F35224"/>
    <w:multiLevelType w:val="hybridMultilevel"/>
    <w:tmpl w:val="FF76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87F46"/>
    <w:multiLevelType w:val="hybridMultilevel"/>
    <w:tmpl w:val="7BA86FB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32B76455"/>
    <w:multiLevelType w:val="hybridMultilevel"/>
    <w:tmpl w:val="53A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867DC"/>
    <w:multiLevelType w:val="hybridMultilevel"/>
    <w:tmpl w:val="B934AC9A"/>
    <w:lvl w:ilvl="0" w:tplc="40741876">
      <w:numFmt w:val="bullet"/>
      <w:lvlText w:val="-"/>
      <w:lvlJc w:val="left"/>
      <w:pPr>
        <w:ind w:left="720" w:hanging="360"/>
      </w:pPr>
      <w:rPr>
        <w:rFonts w:ascii="Garamond" w:eastAsia="Lucida Sans Unicode"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3088F"/>
    <w:multiLevelType w:val="hybridMultilevel"/>
    <w:tmpl w:val="EE14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A00A3"/>
    <w:multiLevelType w:val="hybridMultilevel"/>
    <w:tmpl w:val="55AE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08"/>
    <w:rsid w:val="000043A1"/>
    <w:rsid w:val="00032F96"/>
    <w:rsid w:val="00035A7A"/>
    <w:rsid w:val="0007327D"/>
    <w:rsid w:val="000F1974"/>
    <w:rsid w:val="000F3829"/>
    <w:rsid w:val="000F6E66"/>
    <w:rsid w:val="001200B3"/>
    <w:rsid w:val="00193D0E"/>
    <w:rsid w:val="001D4CBF"/>
    <w:rsid w:val="001E050E"/>
    <w:rsid w:val="001F0B22"/>
    <w:rsid w:val="001F3FC1"/>
    <w:rsid w:val="001F5ABC"/>
    <w:rsid w:val="00214AA9"/>
    <w:rsid w:val="00217590"/>
    <w:rsid w:val="0023620D"/>
    <w:rsid w:val="002464B8"/>
    <w:rsid w:val="0025132F"/>
    <w:rsid w:val="00311337"/>
    <w:rsid w:val="00313FC1"/>
    <w:rsid w:val="0033058B"/>
    <w:rsid w:val="00356208"/>
    <w:rsid w:val="00377EBA"/>
    <w:rsid w:val="003D2366"/>
    <w:rsid w:val="003D79E4"/>
    <w:rsid w:val="003F6EDF"/>
    <w:rsid w:val="00404BF5"/>
    <w:rsid w:val="00414439"/>
    <w:rsid w:val="00414D3F"/>
    <w:rsid w:val="004150A2"/>
    <w:rsid w:val="00425FB0"/>
    <w:rsid w:val="004851D3"/>
    <w:rsid w:val="004D736A"/>
    <w:rsid w:val="00504828"/>
    <w:rsid w:val="00525354"/>
    <w:rsid w:val="005260E4"/>
    <w:rsid w:val="0053705A"/>
    <w:rsid w:val="005571FC"/>
    <w:rsid w:val="00561BC7"/>
    <w:rsid w:val="00563F11"/>
    <w:rsid w:val="005C5755"/>
    <w:rsid w:val="00613F79"/>
    <w:rsid w:val="00621198"/>
    <w:rsid w:val="006409B6"/>
    <w:rsid w:val="0065405F"/>
    <w:rsid w:val="006613E2"/>
    <w:rsid w:val="006614C4"/>
    <w:rsid w:val="00687B49"/>
    <w:rsid w:val="0069581A"/>
    <w:rsid w:val="006A2116"/>
    <w:rsid w:val="006A3DFA"/>
    <w:rsid w:val="006C1082"/>
    <w:rsid w:val="006D0661"/>
    <w:rsid w:val="006E3408"/>
    <w:rsid w:val="006F24CB"/>
    <w:rsid w:val="007177BF"/>
    <w:rsid w:val="00780D59"/>
    <w:rsid w:val="00797AE0"/>
    <w:rsid w:val="00797FC7"/>
    <w:rsid w:val="007A76CA"/>
    <w:rsid w:val="007E3471"/>
    <w:rsid w:val="007F7C15"/>
    <w:rsid w:val="008050E5"/>
    <w:rsid w:val="00866810"/>
    <w:rsid w:val="0089088A"/>
    <w:rsid w:val="008A09FF"/>
    <w:rsid w:val="008B6C56"/>
    <w:rsid w:val="008D569B"/>
    <w:rsid w:val="008F181B"/>
    <w:rsid w:val="00921089"/>
    <w:rsid w:val="00963C2B"/>
    <w:rsid w:val="0097582F"/>
    <w:rsid w:val="00982A67"/>
    <w:rsid w:val="009912EC"/>
    <w:rsid w:val="009A0C7F"/>
    <w:rsid w:val="009D6551"/>
    <w:rsid w:val="009E2474"/>
    <w:rsid w:val="00A41A5A"/>
    <w:rsid w:val="00A50A6C"/>
    <w:rsid w:val="00AD2D97"/>
    <w:rsid w:val="00AE295E"/>
    <w:rsid w:val="00AE5910"/>
    <w:rsid w:val="00B138D7"/>
    <w:rsid w:val="00B457F4"/>
    <w:rsid w:val="00B83AEB"/>
    <w:rsid w:val="00C01DA1"/>
    <w:rsid w:val="00C05FDB"/>
    <w:rsid w:val="00CE4F60"/>
    <w:rsid w:val="00D0604A"/>
    <w:rsid w:val="00D36112"/>
    <w:rsid w:val="00D404C1"/>
    <w:rsid w:val="00D46E89"/>
    <w:rsid w:val="00D77677"/>
    <w:rsid w:val="00D954B8"/>
    <w:rsid w:val="00DB23E6"/>
    <w:rsid w:val="00DB5047"/>
    <w:rsid w:val="00DB7FB6"/>
    <w:rsid w:val="00DC3EC4"/>
    <w:rsid w:val="00DC783E"/>
    <w:rsid w:val="00E141E9"/>
    <w:rsid w:val="00E26F49"/>
    <w:rsid w:val="00E45120"/>
    <w:rsid w:val="00E469DD"/>
    <w:rsid w:val="00E55738"/>
    <w:rsid w:val="00E7676E"/>
    <w:rsid w:val="00E84827"/>
    <w:rsid w:val="00EB2E8C"/>
    <w:rsid w:val="00EB48DA"/>
    <w:rsid w:val="00EC750D"/>
    <w:rsid w:val="00EE5394"/>
    <w:rsid w:val="00EF1D25"/>
    <w:rsid w:val="00F04FEF"/>
    <w:rsid w:val="00F053D3"/>
    <w:rsid w:val="00F63D84"/>
    <w:rsid w:val="00F741B7"/>
    <w:rsid w:val="00F80643"/>
    <w:rsid w:val="00F97DB9"/>
    <w:rsid w:val="00FB214B"/>
    <w:rsid w:val="00FF497C"/>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0EB0A"/>
  <w15:docId w15:val="{920FA4DA-9388-4C93-809F-983DF2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val="pt-BR" w:bidi="ar-SA"/>
    </w:rPr>
  </w:style>
  <w:style w:type="paragraph" w:styleId="Ttulo1">
    <w:name w:val="heading 1"/>
    <w:basedOn w:val="Normal"/>
    <w:next w:val="Normal"/>
    <w:qFormat/>
    <w:pPr>
      <w:keepNext/>
      <w:numPr>
        <w:numId w:val="1"/>
      </w:numPr>
      <w:jc w:val="both"/>
      <w:outlineLvl w:val="0"/>
    </w:pPr>
    <w:rPr>
      <w:sz w:val="32"/>
    </w:rPr>
  </w:style>
  <w:style w:type="paragraph" w:styleId="Ttulo2">
    <w:name w:val="heading 2"/>
    <w:basedOn w:val="Normal"/>
    <w:next w:val="Normal"/>
    <w:qFormat/>
    <w:pPr>
      <w:keepNext/>
      <w:numPr>
        <w:ilvl w:val="1"/>
        <w:numId w:val="1"/>
      </w:numPr>
      <w:spacing w:before="120"/>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tulo">
    <w:name w:val="Title"/>
    <w:basedOn w:val="Normal"/>
    <w:next w:val="Subttulo"/>
    <w:qFormat/>
    <w:pPr>
      <w:jc w:val="center"/>
    </w:pPr>
    <w:rPr>
      <w:b/>
      <w:bCs/>
      <w:sz w:val="32"/>
    </w:rPr>
  </w:style>
  <w:style w:type="paragraph" w:styleId="Subttulo">
    <w:name w:val="Subtitle"/>
    <w:basedOn w:val="Captulo"/>
    <w:next w:val="Corpodetexto"/>
    <w:qFormat/>
    <w:pPr>
      <w:jc w:val="center"/>
    </w:pPr>
    <w:rPr>
      <w:i/>
      <w:iCs/>
    </w:rPr>
  </w:style>
  <w:style w:type="character" w:styleId="Hyperlink">
    <w:name w:val="Hyperlink"/>
    <w:rsid w:val="000F6E66"/>
    <w:rPr>
      <w:color w:val="0000FF"/>
      <w:u w:val="single"/>
    </w:rPr>
  </w:style>
  <w:style w:type="paragraph" w:styleId="Textodenotaderodap">
    <w:name w:val="footnote text"/>
    <w:basedOn w:val="Normal"/>
    <w:link w:val="TextodenotaderodapChar"/>
    <w:rsid w:val="008B6C56"/>
    <w:pPr>
      <w:suppressLineNumbers/>
      <w:ind w:left="283" w:hanging="283"/>
    </w:pPr>
    <w:rPr>
      <w:sz w:val="20"/>
      <w:szCs w:val="20"/>
    </w:rPr>
  </w:style>
  <w:style w:type="character" w:customStyle="1" w:styleId="TextodenotaderodapChar">
    <w:name w:val="Texto de nota de rodapé Char"/>
    <w:link w:val="Textodenotaderodap"/>
    <w:rsid w:val="008B6C56"/>
    <w:rPr>
      <w:rFonts w:eastAsia="Lucida Sans Unicode"/>
      <w:kern w:val="1"/>
    </w:rPr>
  </w:style>
  <w:style w:type="paragraph" w:customStyle="1" w:styleId="Default">
    <w:name w:val="Default"/>
    <w:rsid w:val="00E141E9"/>
    <w:pPr>
      <w:autoSpaceDE w:val="0"/>
      <w:autoSpaceDN w:val="0"/>
      <w:adjustRightInd w:val="0"/>
    </w:pPr>
    <w:rPr>
      <w:rFonts w:ascii="Code" w:eastAsia="Calibri" w:hAnsi="Code" w:cs="Code"/>
      <w:color w:val="000000"/>
      <w:sz w:val="24"/>
      <w:szCs w:val="24"/>
      <w:lang w:val="en-GB" w:bidi="ar-SA"/>
    </w:rPr>
  </w:style>
  <w:style w:type="paragraph" w:customStyle="1" w:styleId="ColorfulList-Accent11">
    <w:name w:val="Colorful List - Accent 11"/>
    <w:basedOn w:val="Normal"/>
    <w:uiPriority w:val="34"/>
    <w:qFormat/>
    <w:rsid w:val="009A0C7F"/>
    <w:pPr>
      <w:widowControl/>
      <w:suppressAutoHyphens w:val="0"/>
      <w:spacing w:after="200" w:line="276" w:lineRule="auto"/>
      <w:ind w:left="720"/>
      <w:contextualSpacing/>
    </w:pPr>
    <w:rPr>
      <w:rFonts w:ascii="Calibri" w:eastAsia="Calibri" w:hAnsi="Calibri"/>
      <w:kern w:val="0"/>
      <w:sz w:val="22"/>
      <w:szCs w:val="22"/>
      <w:lang w:val="en-GB"/>
    </w:rPr>
  </w:style>
  <w:style w:type="paragraph" w:customStyle="1" w:styleId="Pa22">
    <w:name w:val="Pa22"/>
    <w:basedOn w:val="Default"/>
    <w:next w:val="Default"/>
    <w:uiPriority w:val="99"/>
    <w:rsid w:val="0007327D"/>
    <w:pPr>
      <w:spacing w:line="281" w:lineRule="atLeast"/>
    </w:pPr>
    <w:rPr>
      <w:rFonts w:ascii="Caviar Dreams" w:eastAsia="Times New Roman" w:hAnsi="Caviar Dreams" w:cs="Times New Roman"/>
      <w:color w:val="auto"/>
      <w:lang w:val="en-US" w:bidi="he-IL"/>
    </w:rPr>
  </w:style>
  <w:style w:type="paragraph" w:customStyle="1" w:styleId="Pa24">
    <w:name w:val="Pa24"/>
    <w:basedOn w:val="Default"/>
    <w:next w:val="Default"/>
    <w:uiPriority w:val="99"/>
    <w:rsid w:val="0007327D"/>
    <w:pPr>
      <w:spacing w:line="201" w:lineRule="atLeast"/>
    </w:pPr>
    <w:rPr>
      <w:rFonts w:ascii="Caviar Dreams" w:eastAsia="Times New Roman" w:hAnsi="Caviar Dreams" w:cs="Times New Roman"/>
      <w:color w:val="auto"/>
      <w:lang w:val="en-US" w:bidi="he-IL"/>
    </w:rPr>
  </w:style>
  <w:style w:type="character" w:customStyle="1" w:styleId="A15">
    <w:name w:val="A15"/>
    <w:uiPriority w:val="99"/>
    <w:rsid w:val="0007327D"/>
    <w:rPr>
      <w:rFonts w:cs="Caviar Dreams"/>
      <w:color w:val="000000"/>
      <w:sz w:val="11"/>
      <w:szCs w:val="11"/>
    </w:rPr>
  </w:style>
  <w:style w:type="character" w:styleId="HiperlinkVisitado">
    <w:name w:val="FollowedHyperlink"/>
    <w:basedOn w:val="Fontepargpadro"/>
    <w:rsid w:val="003D7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tes.cnpq.br/4626915958678730" TargetMode="External"/><Relationship Id="rId13" Type="http://schemas.openxmlformats.org/officeDocument/2006/relationships/hyperlink" Target="http://lattes.cnpq.br/6790298942638957" TargetMode="External"/><Relationship Id="rId18" Type="http://schemas.openxmlformats.org/officeDocument/2006/relationships/hyperlink" Target="http://www.ulices.org/anglo-saxonica/anglo-saxonica-en.html" TargetMode="External"/><Relationship Id="rId3" Type="http://schemas.openxmlformats.org/officeDocument/2006/relationships/settings" Target="settings.xml"/><Relationship Id="rId21" Type="http://schemas.openxmlformats.org/officeDocument/2006/relationships/hyperlink" Target="https://helda.helsinki.fi/bitstream/handle/10138/25747/001_03_rimmon_" TargetMode="External"/><Relationship Id="rId7" Type="http://schemas.openxmlformats.org/officeDocument/2006/relationships/hyperlink" Target="http://lattes.cnpq.br/1900517942738970" TargetMode="External"/><Relationship Id="rId12" Type="http://schemas.openxmlformats.org/officeDocument/2006/relationships/hyperlink" Target="http://lattes.cnpq.br/1900517942738970" TargetMode="External"/><Relationship Id="rId17" Type="http://schemas.openxmlformats.org/officeDocument/2006/relationships/hyperlink" Target="http://bioethics.northwestern.edu/docs/atrium/atrium-issue7.pdf" TargetMode="External"/><Relationship Id="rId2" Type="http://schemas.openxmlformats.org/officeDocument/2006/relationships/styles" Target="styles.xml"/><Relationship Id="rId16" Type="http://schemas.openxmlformats.org/officeDocument/2006/relationships/hyperlink" Target="http://bioethics.northwestern.edu/docs/atrium/atrium-issue7.pdf" TargetMode="External"/><Relationship Id="rId20" Type="http://schemas.openxmlformats.org/officeDocument/2006/relationships/hyperlink" Target="https://doi.org/10.1186/s12909-018-1311-2" TargetMode="External"/><Relationship Id="rId1" Type="http://schemas.openxmlformats.org/officeDocument/2006/relationships/numbering" Target="numbering.xml"/><Relationship Id="rId6" Type="http://schemas.openxmlformats.org/officeDocument/2006/relationships/hyperlink" Target="http://lattes.cnpq.br/1900517942738970" TargetMode="External"/><Relationship Id="rId11" Type="http://schemas.openxmlformats.org/officeDocument/2006/relationships/hyperlink" Target="http://lattes.cnpq.br/1900517942738970" TargetMode="External"/><Relationship Id="rId24" Type="http://schemas.openxmlformats.org/officeDocument/2006/relationships/theme" Target="theme/theme1.xml"/><Relationship Id="rId5" Type="http://schemas.openxmlformats.org/officeDocument/2006/relationships/hyperlink" Target="http://lattes.cnpq.br/1900517942738970" TargetMode="External"/><Relationship Id="rId15" Type="http://schemas.openxmlformats.org/officeDocument/2006/relationships/hyperlink" Target="http://bioethics.northwestern.edu/docs/atrium/atrium-issue7.pdf" TargetMode="External"/><Relationship Id="rId23" Type="http://schemas.openxmlformats.org/officeDocument/2006/relationships/fontTable" Target="fontTable.xml"/><Relationship Id="rId10" Type="http://schemas.openxmlformats.org/officeDocument/2006/relationships/hyperlink" Target="http://lattes.cnpq.br/1900517942738970" TargetMode="External"/><Relationship Id="rId19" Type="http://schemas.openxmlformats.org/officeDocument/2006/relationships/hyperlink" Target="file:///C:\Users\Fabiana%20Carelli\MSc\2018-19\The%20Uses%20of%20the%20Humanities,%20Part%20Two%20-%20The%20New%20York%20Times.html" TargetMode="External"/><Relationship Id="rId4" Type="http://schemas.openxmlformats.org/officeDocument/2006/relationships/webSettings" Target="webSettings.xml"/><Relationship Id="rId9" Type="http://schemas.openxmlformats.org/officeDocument/2006/relationships/hyperlink" Target="http://lattes.cnpq.br/7827004264432131" TargetMode="External"/><Relationship Id="rId14" Type="http://schemas.openxmlformats.org/officeDocument/2006/relationships/hyperlink" Target="http://lattes.cnpq.br/1900517942738970" TargetMode="External"/><Relationship Id="rId22" Type="http://schemas.openxmlformats.org/officeDocument/2006/relationships/hyperlink" Target="http://www.sciencedirect.com/science/article/pii/S003936811730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10501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CÂMARA CURRICULAR DO CoPGr</vt:lpstr>
      <vt:lpstr>CÂMARA CURRICULAR DO CoPGr</vt:lpstr>
    </vt:vector>
  </TitlesOfParts>
  <Company>USP</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CURRICULAR DO CoPGr</dc:title>
  <dc:subject/>
  <dc:creator>Paulo Motta Oliveira</dc:creator>
  <cp:keywords/>
  <cp:lastModifiedBy>Fabiana Carelli</cp:lastModifiedBy>
  <cp:revision>2</cp:revision>
  <cp:lastPrinted>1901-01-01T03:06:00Z</cp:lastPrinted>
  <dcterms:created xsi:type="dcterms:W3CDTF">2018-12-17T11:57:00Z</dcterms:created>
  <dcterms:modified xsi:type="dcterms:W3CDTF">2018-12-17T11:57:00Z</dcterms:modified>
</cp:coreProperties>
</file>