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10" w:rsidRPr="006F02A2" w:rsidRDefault="00D11E7F" w:rsidP="00FB7210">
      <w:pPr>
        <w:keepNext/>
        <w:widowControl w:val="0"/>
        <w:jc w:val="center"/>
        <w:rPr>
          <w:b/>
          <w:smallCaps/>
        </w:rPr>
      </w:pPr>
      <w:bookmarkStart w:id="0" w:name="_GoBack"/>
      <w:bookmarkEnd w:id="0"/>
      <w:r>
        <w:rPr>
          <w:b/>
          <w:smallCaps/>
        </w:rPr>
        <w:t xml:space="preserve">Ponto </w:t>
      </w:r>
      <w:r w:rsidR="00FB7210">
        <w:rPr>
          <w:b/>
          <w:smallCaps/>
        </w:rPr>
        <w:t>3</w:t>
      </w:r>
      <w:r>
        <w:rPr>
          <w:b/>
          <w:smallCaps/>
        </w:rPr>
        <w:t xml:space="preserve"> </w:t>
      </w:r>
      <w:r w:rsidR="00FB7210" w:rsidRPr="006F02A2">
        <w:rPr>
          <w:b/>
          <w:smallCaps/>
        </w:rPr>
        <w:t>–</w:t>
      </w:r>
      <w:r w:rsidR="00FB7210">
        <w:rPr>
          <w:b/>
          <w:smallCaps/>
        </w:rPr>
        <w:t xml:space="preserve"> </w:t>
      </w:r>
      <w:r w:rsidR="00560AD4">
        <w:rPr>
          <w:b/>
          <w:smallCaps/>
        </w:rPr>
        <w:t>Atividade, Empresário e Estabelecimento</w:t>
      </w:r>
    </w:p>
    <w:p w:rsidR="00FB7210" w:rsidRDefault="00FB7210" w:rsidP="00FB7210">
      <w:pPr>
        <w:keepNext/>
        <w:widowControl w:val="0"/>
      </w:pPr>
    </w:p>
    <w:p w:rsidR="00FB7210" w:rsidRDefault="00FB7210" w:rsidP="00FB7210">
      <w:pPr>
        <w:keepNext/>
        <w:widowControl w:val="0"/>
      </w:pP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b/>
          <w:sz w:val="20"/>
          <w:szCs w:val="20"/>
        </w:rPr>
        <w:t>I- A</w:t>
      </w:r>
      <w:r w:rsidRPr="00D11E7F">
        <w:rPr>
          <w:sz w:val="20"/>
          <w:szCs w:val="20"/>
        </w:rPr>
        <w:t xml:space="preserve"> </w:t>
      </w:r>
      <w:r w:rsidRPr="00D11E7F">
        <w:rPr>
          <w:b/>
          <w:sz w:val="20"/>
          <w:szCs w:val="20"/>
        </w:rPr>
        <w:t>Atividade Agrária</w:t>
      </w:r>
      <w:r w:rsidRPr="00D11E7F">
        <w:rPr>
          <w:sz w:val="20"/>
          <w:szCs w:val="20"/>
        </w:rPr>
        <w:t xml:space="preserve"> – um dos </w:t>
      </w:r>
      <w:r w:rsidRPr="00D11E7F">
        <w:rPr>
          <w:sz w:val="20"/>
          <w:szCs w:val="20"/>
          <w:u w:val="single"/>
        </w:rPr>
        <w:t>elementos</w:t>
      </w:r>
      <w:r w:rsidRPr="00D11E7F">
        <w:rPr>
          <w:sz w:val="20"/>
          <w:szCs w:val="20"/>
        </w:rPr>
        <w:t xml:space="preserve"> da empresa.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sz w:val="20"/>
          <w:szCs w:val="20"/>
        </w:rPr>
        <w:t>- Elemento qualificador da empresa, entendido como série de atos coordenados, em função de um objetivo comum.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sz w:val="20"/>
          <w:szCs w:val="20"/>
        </w:rPr>
        <w:t xml:space="preserve">- Idéia de </w:t>
      </w:r>
      <w:r w:rsidRPr="00D11E7F">
        <w:rPr>
          <w:i/>
          <w:sz w:val="20"/>
          <w:szCs w:val="20"/>
        </w:rPr>
        <w:t xml:space="preserve">preponderância </w:t>
      </w:r>
      <w:r w:rsidRPr="00D11E7F">
        <w:rPr>
          <w:sz w:val="20"/>
          <w:szCs w:val="20"/>
        </w:rPr>
        <w:t>e não de exclusividade.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sz w:val="20"/>
          <w:szCs w:val="20"/>
        </w:rPr>
        <w:t>- Exclusões: processos da física e da química inorgânicas, bem como aqueles em que o ciclo biológico desenvolve-se sem a atividade humana.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sz w:val="20"/>
          <w:szCs w:val="20"/>
        </w:rPr>
        <w:t>- Dupla perspectiva: a) finalidade para a qual é desenvolvida; b) organização a ela imprimida.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b/>
          <w:sz w:val="20"/>
          <w:szCs w:val="20"/>
        </w:rPr>
        <w:t xml:space="preserve">Atividades principais: 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sz w:val="20"/>
          <w:szCs w:val="20"/>
        </w:rPr>
        <w:tab/>
        <w:t>- cultivo de vegetais;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sz w:val="20"/>
          <w:szCs w:val="20"/>
        </w:rPr>
        <w:tab/>
        <w:t>- criação de animais.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sz w:val="20"/>
          <w:szCs w:val="20"/>
        </w:rPr>
        <w:t>São organizadas pelo empresário, utilizando os meios contidos no estabelecimento, desenvolvendo um ciclo biológico.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sz w:val="20"/>
          <w:szCs w:val="20"/>
        </w:rPr>
        <w:t>- Exclusões: criações para lazer ou com finalidade meramente estética. Avaliação casuística.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jc w:val="both"/>
        <w:rPr>
          <w:b/>
          <w:sz w:val="20"/>
          <w:szCs w:val="20"/>
        </w:rPr>
      </w:pPr>
      <w:r w:rsidRPr="00D11E7F">
        <w:rPr>
          <w:b/>
          <w:sz w:val="20"/>
          <w:szCs w:val="20"/>
        </w:rPr>
        <w:t>Atividades conexas: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sz w:val="20"/>
          <w:szCs w:val="20"/>
        </w:rPr>
        <w:t>- Fundamentalmente, comercialização e industrialização de produtos.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sz w:val="20"/>
          <w:szCs w:val="20"/>
        </w:rPr>
        <w:t>- Devem ser ligadas, necessariamente, a uma atividade principal.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sz w:val="20"/>
          <w:szCs w:val="20"/>
        </w:rPr>
        <w:t>2 perspectivas: a) subjetiva – realizadas pelo mesmo empresário;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sz w:val="20"/>
          <w:szCs w:val="20"/>
        </w:rPr>
        <w:t xml:space="preserve">                         b) objetiva – ligação econômica de fato entre as atividades – critério da </w:t>
      </w:r>
      <w:r w:rsidRPr="00D11E7F">
        <w:rPr>
          <w:i/>
          <w:sz w:val="20"/>
          <w:szCs w:val="20"/>
        </w:rPr>
        <w:t>normalidade</w:t>
      </w:r>
      <w:r w:rsidRPr="00D11E7F">
        <w:rPr>
          <w:sz w:val="20"/>
          <w:szCs w:val="20"/>
        </w:rPr>
        <w:t>.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b/>
          <w:sz w:val="20"/>
          <w:szCs w:val="20"/>
        </w:rPr>
        <w:t>II-</w:t>
      </w:r>
      <w:r w:rsidRPr="00D11E7F">
        <w:rPr>
          <w:sz w:val="20"/>
          <w:szCs w:val="20"/>
        </w:rPr>
        <w:t xml:space="preserve"> </w:t>
      </w:r>
      <w:r w:rsidRPr="00D11E7F">
        <w:rPr>
          <w:b/>
          <w:sz w:val="20"/>
          <w:szCs w:val="20"/>
          <w:u w:val="single"/>
        </w:rPr>
        <w:t>O Empresário Agrário</w:t>
      </w:r>
      <w:r w:rsidRPr="00D11E7F">
        <w:rPr>
          <w:sz w:val="20"/>
          <w:szCs w:val="20"/>
        </w:rPr>
        <w:t xml:space="preserve"> – </w:t>
      </w:r>
      <w:r w:rsidRPr="00D11E7F">
        <w:rPr>
          <w:sz w:val="20"/>
          <w:szCs w:val="20"/>
          <w:u w:val="single"/>
        </w:rPr>
        <w:t>elemento</w:t>
      </w:r>
      <w:r w:rsidRPr="00D11E7F">
        <w:rPr>
          <w:sz w:val="20"/>
          <w:szCs w:val="20"/>
        </w:rPr>
        <w:t xml:space="preserve"> da empresa e condição para a sua existência. É o titular da gestão produtiva de determinados bens.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sz w:val="20"/>
          <w:szCs w:val="20"/>
        </w:rPr>
        <w:t>- Conceito: é a pessoa física ou jurídica, ou ainda a entidade familiar, que realiza de forma profissional e através dos instrumentos fornecidos pelo estabelecimento, uma atividade de cultivo de vegetais ou de criação de animais, destinados ao consumo.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sz w:val="20"/>
          <w:szCs w:val="20"/>
        </w:rPr>
        <w:t xml:space="preserve">- Titular do </w:t>
      </w:r>
      <w:r w:rsidRPr="00D11E7F">
        <w:rPr>
          <w:i/>
          <w:sz w:val="20"/>
          <w:szCs w:val="20"/>
        </w:rPr>
        <w:t>poder de destinação</w:t>
      </w:r>
      <w:r w:rsidRPr="00D11E7F">
        <w:rPr>
          <w:sz w:val="20"/>
          <w:szCs w:val="20"/>
        </w:rPr>
        <w:t xml:space="preserve"> – </w:t>
      </w:r>
      <w:r w:rsidRPr="00D11E7F">
        <w:rPr>
          <w:sz w:val="20"/>
          <w:szCs w:val="20"/>
          <w:u w:val="single"/>
        </w:rPr>
        <w:t>escolha</w:t>
      </w:r>
      <w:r w:rsidRPr="00D11E7F">
        <w:rPr>
          <w:sz w:val="20"/>
          <w:szCs w:val="20"/>
        </w:rPr>
        <w:t xml:space="preserve"> e </w:t>
      </w:r>
      <w:r w:rsidRPr="00D11E7F">
        <w:rPr>
          <w:sz w:val="20"/>
          <w:szCs w:val="20"/>
          <w:u w:val="single"/>
        </w:rPr>
        <w:t>exercício</w:t>
      </w:r>
      <w:r w:rsidRPr="00D11E7F">
        <w:rPr>
          <w:sz w:val="20"/>
          <w:szCs w:val="20"/>
        </w:rPr>
        <w:t xml:space="preserve"> da destinação econômica do bem. Nasce do </w:t>
      </w:r>
      <w:r w:rsidRPr="00D11E7F">
        <w:rPr>
          <w:i/>
          <w:sz w:val="20"/>
          <w:szCs w:val="20"/>
        </w:rPr>
        <w:t>direito de propriedade</w:t>
      </w:r>
      <w:r w:rsidRPr="00D11E7F">
        <w:rPr>
          <w:sz w:val="20"/>
          <w:szCs w:val="20"/>
        </w:rPr>
        <w:t xml:space="preserve">, mas pode dele se desvincular, especialmente mediante a celebração dos </w:t>
      </w:r>
      <w:r w:rsidRPr="00D11E7F">
        <w:rPr>
          <w:i/>
          <w:sz w:val="20"/>
          <w:szCs w:val="20"/>
        </w:rPr>
        <w:t>contratos agrários</w:t>
      </w:r>
      <w:r w:rsidRPr="00D11E7F">
        <w:rPr>
          <w:sz w:val="20"/>
          <w:szCs w:val="20"/>
        </w:rPr>
        <w:t>.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sz w:val="20"/>
          <w:szCs w:val="20"/>
        </w:rPr>
        <w:t xml:space="preserve">- Requisito da </w:t>
      </w:r>
      <w:proofErr w:type="spellStart"/>
      <w:r w:rsidRPr="00D11E7F">
        <w:rPr>
          <w:i/>
          <w:sz w:val="20"/>
          <w:szCs w:val="20"/>
        </w:rPr>
        <w:t>profissionalidade</w:t>
      </w:r>
      <w:proofErr w:type="spellEnd"/>
      <w:r w:rsidRPr="00D11E7F">
        <w:rPr>
          <w:sz w:val="20"/>
          <w:szCs w:val="20"/>
        </w:rPr>
        <w:t>: exercício normal e continuado, não irregular ou ocasional.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sz w:val="20"/>
          <w:szCs w:val="20"/>
        </w:rPr>
        <w:t xml:space="preserve">- Elementos da </w:t>
      </w:r>
      <w:proofErr w:type="spellStart"/>
      <w:r w:rsidRPr="00D11E7F">
        <w:rPr>
          <w:i/>
          <w:sz w:val="20"/>
          <w:szCs w:val="20"/>
        </w:rPr>
        <w:t>profissionalidade</w:t>
      </w:r>
      <w:proofErr w:type="spellEnd"/>
      <w:r w:rsidRPr="00D11E7F">
        <w:rPr>
          <w:sz w:val="20"/>
          <w:szCs w:val="20"/>
        </w:rPr>
        <w:t xml:space="preserve">: </w:t>
      </w:r>
      <w:r w:rsidRPr="00D11E7F">
        <w:rPr>
          <w:sz w:val="20"/>
          <w:szCs w:val="20"/>
          <w:u w:val="single"/>
        </w:rPr>
        <w:t>continuidade</w:t>
      </w:r>
      <w:r w:rsidRPr="00D11E7F">
        <w:rPr>
          <w:b/>
          <w:i/>
          <w:sz w:val="20"/>
          <w:szCs w:val="20"/>
        </w:rPr>
        <w:t xml:space="preserve">, </w:t>
      </w:r>
      <w:r w:rsidRPr="00D11E7F">
        <w:rPr>
          <w:sz w:val="20"/>
          <w:szCs w:val="20"/>
          <w:u w:val="single"/>
        </w:rPr>
        <w:t>fim econômico</w:t>
      </w:r>
      <w:r w:rsidRPr="00D11E7F">
        <w:rPr>
          <w:b/>
          <w:i/>
          <w:sz w:val="20"/>
          <w:szCs w:val="20"/>
        </w:rPr>
        <w:t xml:space="preserve"> </w:t>
      </w:r>
      <w:r w:rsidRPr="00D11E7F">
        <w:rPr>
          <w:sz w:val="20"/>
          <w:szCs w:val="20"/>
        </w:rPr>
        <w:t>e</w:t>
      </w:r>
      <w:r w:rsidRPr="00D11E7F">
        <w:rPr>
          <w:b/>
          <w:i/>
          <w:sz w:val="20"/>
          <w:szCs w:val="20"/>
        </w:rPr>
        <w:t xml:space="preserve"> </w:t>
      </w:r>
      <w:r w:rsidRPr="00D11E7F">
        <w:rPr>
          <w:sz w:val="20"/>
          <w:szCs w:val="20"/>
          <w:u w:val="single"/>
        </w:rPr>
        <w:t>imputabilidade</w:t>
      </w:r>
      <w:r w:rsidRPr="00D11E7F">
        <w:rPr>
          <w:b/>
          <w:i/>
          <w:sz w:val="20"/>
          <w:szCs w:val="20"/>
        </w:rPr>
        <w:t xml:space="preserve"> </w:t>
      </w:r>
      <w:r w:rsidRPr="00D11E7F">
        <w:rPr>
          <w:sz w:val="20"/>
          <w:szCs w:val="20"/>
          <w:u w:val="single"/>
        </w:rPr>
        <w:t>dos riscos e resultados</w:t>
      </w:r>
      <w:r w:rsidRPr="00D11E7F">
        <w:rPr>
          <w:sz w:val="20"/>
          <w:szCs w:val="20"/>
        </w:rPr>
        <w:t xml:space="preserve">. Não significa </w:t>
      </w:r>
      <w:r w:rsidRPr="00D11E7F">
        <w:rPr>
          <w:i/>
          <w:sz w:val="20"/>
          <w:szCs w:val="20"/>
        </w:rPr>
        <w:t>exclusividade</w:t>
      </w:r>
      <w:r w:rsidRPr="00D11E7F">
        <w:rPr>
          <w:sz w:val="20"/>
          <w:szCs w:val="20"/>
        </w:rPr>
        <w:t>.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sz w:val="20"/>
          <w:szCs w:val="20"/>
        </w:rPr>
        <w:t>- O trabalhador subordinado não detém o poder de destinação.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sz w:val="20"/>
          <w:szCs w:val="20"/>
        </w:rPr>
        <w:t>- Espécies:     - empresário individual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sz w:val="20"/>
          <w:szCs w:val="20"/>
        </w:rPr>
        <w:tab/>
      </w:r>
      <w:r w:rsidRPr="00D11E7F">
        <w:rPr>
          <w:sz w:val="20"/>
          <w:szCs w:val="20"/>
        </w:rPr>
        <w:tab/>
        <w:t>- iniciativa de grupos: entidade familiar ou conjunto de empresários (sociedade)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sz w:val="20"/>
          <w:szCs w:val="20"/>
        </w:rPr>
        <w:t xml:space="preserve">                        - iniciativa estatal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b/>
          <w:sz w:val="20"/>
          <w:szCs w:val="20"/>
          <w:u w:val="single"/>
        </w:rPr>
        <w:t>III- O Estabelecimento Agrário</w:t>
      </w:r>
      <w:r w:rsidRPr="00D11E7F">
        <w:rPr>
          <w:sz w:val="20"/>
          <w:szCs w:val="20"/>
        </w:rPr>
        <w:t xml:space="preserve"> – </w:t>
      </w:r>
      <w:r w:rsidRPr="00D11E7F">
        <w:rPr>
          <w:sz w:val="20"/>
          <w:szCs w:val="20"/>
          <w:u w:val="single"/>
        </w:rPr>
        <w:t>elemento</w:t>
      </w:r>
      <w:r w:rsidRPr="00D11E7F">
        <w:rPr>
          <w:sz w:val="20"/>
          <w:szCs w:val="20"/>
        </w:rPr>
        <w:t xml:space="preserve"> da empresa. É a </w:t>
      </w:r>
      <w:r w:rsidRPr="00D11E7F">
        <w:rPr>
          <w:i/>
          <w:sz w:val="20"/>
          <w:szCs w:val="20"/>
        </w:rPr>
        <w:t xml:space="preserve">projeção patrimonial </w:t>
      </w:r>
      <w:r w:rsidRPr="00D11E7F">
        <w:rPr>
          <w:sz w:val="20"/>
          <w:szCs w:val="20"/>
        </w:rPr>
        <w:t>da empresa.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sz w:val="20"/>
          <w:szCs w:val="20"/>
        </w:rPr>
        <w:t xml:space="preserve">- É um </w:t>
      </w:r>
      <w:r w:rsidRPr="00D11E7F">
        <w:rPr>
          <w:i/>
          <w:sz w:val="20"/>
          <w:szCs w:val="20"/>
        </w:rPr>
        <w:t>complexo de bens organizado</w:t>
      </w:r>
      <w:r w:rsidRPr="00D11E7F">
        <w:rPr>
          <w:sz w:val="20"/>
          <w:szCs w:val="20"/>
        </w:rPr>
        <w:t>.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sz w:val="20"/>
          <w:szCs w:val="20"/>
        </w:rPr>
        <w:t xml:space="preserve">- Evolução dos conceitos:  - </w:t>
      </w:r>
      <w:r w:rsidRPr="00D11E7F">
        <w:rPr>
          <w:i/>
          <w:sz w:val="20"/>
          <w:szCs w:val="20"/>
        </w:rPr>
        <w:t>terra nua</w:t>
      </w:r>
      <w:r w:rsidRPr="00D11E7F">
        <w:rPr>
          <w:sz w:val="20"/>
          <w:szCs w:val="20"/>
        </w:rPr>
        <w:t>;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sz w:val="20"/>
          <w:szCs w:val="20"/>
        </w:rPr>
        <w:t xml:space="preserve">                                             - </w:t>
      </w:r>
      <w:r w:rsidRPr="00D11E7F">
        <w:rPr>
          <w:i/>
          <w:sz w:val="20"/>
          <w:szCs w:val="20"/>
        </w:rPr>
        <w:t>fundo aparelhado</w:t>
      </w:r>
      <w:r w:rsidRPr="00D11E7F">
        <w:rPr>
          <w:sz w:val="20"/>
          <w:szCs w:val="20"/>
        </w:rPr>
        <w:t xml:space="preserve">, que é a terra produtiva, acrescida de acessórios tais como animais de </w:t>
      </w:r>
      <w:r w:rsidRPr="00D11E7F">
        <w:rPr>
          <w:sz w:val="20"/>
          <w:szCs w:val="20"/>
        </w:rPr>
        <w:lastRenderedPageBreak/>
        <w:t>trabalho, máquinas e demais pertenças;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sz w:val="20"/>
          <w:szCs w:val="20"/>
        </w:rPr>
        <w:t xml:space="preserve">                                             - </w:t>
      </w:r>
      <w:r w:rsidRPr="00D11E7F">
        <w:rPr>
          <w:i/>
          <w:sz w:val="20"/>
          <w:szCs w:val="20"/>
        </w:rPr>
        <w:t>estabelecimento</w:t>
      </w:r>
      <w:r w:rsidRPr="00D11E7F">
        <w:rPr>
          <w:sz w:val="20"/>
          <w:szCs w:val="20"/>
        </w:rPr>
        <w:t>, que representa o acréscimo, ao fundo aparelhado, dos bens imateriais.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jc w:val="both"/>
        <w:rPr>
          <w:i/>
          <w:sz w:val="20"/>
          <w:szCs w:val="20"/>
        </w:rPr>
      </w:pPr>
      <w:r w:rsidRPr="00D11E7F">
        <w:rPr>
          <w:sz w:val="20"/>
          <w:szCs w:val="20"/>
        </w:rPr>
        <w:t xml:space="preserve">- Constitui um </w:t>
      </w:r>
      <w:r w:rsidRPr="00D11E7F">
        <w:rPr>
          <w:i/>
          <w:sz w:val="20"/>
          <w:szCs w:val="20"/>
        </w:rPr>
        <w:t>objeto de direitos.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sz w:val="20"/>
          <w:szCs w:val="20"/>
        </w:rPr>
        <w:t xml:space="preserve">- </w:t>
      </w:r>
      <w:r w:rsidRPr="00D11E7F">
        <w:rPr>
          <w:b/>
          <w:i/>
          <w:sz w:val="20"/>
          <w:szCs w:val="20"/>
        </w:rPr>
        <w:t>Natureza jurídica</w:t>
      </w:r>
      <w:r w:rsidRPr="00D11E7F">
        <w:rPr>
          <w:sz w:val="20"/>
          <w:szCs w:val="20"/>
        </w:rPr>
        <w:t xml:space="preserve">: 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sz w:val="20"/>
          <w:szCs w:val="20"/>
        </w:rPr>
        <w:t xml:space="preserve">a) </w:t>
      </w:r>
      <w:r w:rsidRPr="00D11E7F">
        <w:rPr>
          <w:i/>
          <w:sz w:val="20"/>
          <w:szCs w:val="20"/>
        </w:rPr>
        <w:t>Teoria Atomística</w:t>
      </w:r>
      <w:r w:rsidRPr="00D11E7F">
        <w:rPr>
          <w:sz w:val="20"/>
          <w:szCs w:val="20"/>
        </w:rPr>
        <w:t>: cada elemento do conjunto deve ser analisado individualmente, negando-se a própria idéia do estabelecimento como um ente diferenciado da mera soma de seus fatores.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sz w:val="20"/>
          <w:szCs w:val="20"/>
        </w:rPr>
        <w:t xml:space="preserve">b) </w:t>
      </w:r>
      <w:r w:rsidRPr="00D11E7F">
        <w:rPr>
          <w:i/>
          <w:sz w:val="20"/>
          <w:szCs w:val="20"/>
        </w:rPr>
        <w:t>Teorias Unitárias</w:t>
      </w:r>
      <w:r w:rsidRPr="00D11E7F">
        <w:rPr>
          <w:sz w:val="20"/>
          <w:szCs w:val="20"/>
        </w:rPr>
        <w:t>:</w:t>
      </w:r>
    </w:p>
    <w:p w:rsidR="00FB7210" w:rsidRPr="00D11E7F" w:rsidRDefault="00FB7210" w:rsidP="00FB7210">
      <w:pPr>
        <w:keepNext/>
        <w:widowControl w:val="0"/>
        <w:ind w:left="708" w:firstLine="708"/>
        <w:jc w:val="both"/>
        <w:rPr>
          <w:sz w:val="20"/>
          <w:szCs w:val="20"/>
        </w:rPr>
      </w:pPr>
      <w:r w:rsidRPr="00D11E7F">
        <w:rPr>
          <w:sz w:val="20"/>
          <w:szCs w:val="20"/>
        </w:rPr>
        <w:t xml:space="preserve">b.1) </w:t>
      </w:r>
      <w:r w:rsidRPr="00D11E7F">
        <w:rPr>
          <w:i/>
          <w:sz w:val="20"/>
          <w:szCs w:val="20"/>
        </w:rPr>
        <w:t>sujeito de direitos</w:t>
      </w:r>
      <w:r w:rsidRPr="00D11E7F">
        <w:rPr>
          <w:sz w:val="20"/>
          <w:szCs w:val="20"/>
        </w:rPr>
        <w:t>, destacado da pessoa do empresário;</w:t>
      </w:r>
    </w:p>
    <w:p w:rsidR="00FB7210" w:rsidRPr="00D11E7F" w:rsidRDefault="00FB7210" w:rsidP="00FB7210">
      <w:pPr>
        <w:keepNext/>
        <w:widowControl w:val="0"/>
        <w:ind w:left="708" w:firstLine="708"/>
        <w:jc w:val="both"/>
        <w:rPr>
          <w:sz w:val="20"/>
          <w:szCs w:val="20"/>
        </w:rPr>
      </w:pPr>
      <w:r w:rsidRPr="00D11E7F">
        <w:rPr>
          <w:sz w:val="20"/>
          <w:szCs w:val="20"/>
        </w:rPr>
        <w:t xml:space="preserve">b.2) </w:t>
      </w:r>
      <w:r w:rsidRPr="00D11E7F">
        <w:rPr>
          <w:i/>
          <w:sz w:val="20"/>
          <w:szCs w:val="20"/>
        </w:rPr>
        <w:t>núcleo patrimonial autônomo</w:t>
      </w:r>
      <w:r w:rsidRPr="00D11E7F">
        <w:rPr>
          <w:sz w:val="20"/>
          <w:szCs w:val="20"/>
        </w:rPr>
        <w:t xml:space="preserve"> </w:t>
      </w:r>
    </w:p>
    <w:p w:rsidR="00FB7210" w:rsidRPr="00D11E7F" w:rsidRDefault="00FB7210" w:rsidP="00FB7210">
      <w:pPr>
        <w:keepNext/>
        <w:widowControl w:val="0"/>
        <w:ind w:left="708" w:firstLine="708"/>
        <w:jc w:val="both"/>
        <w:rPr>
          <w:i/>
          <w:sz w:val="20"/>
          <w:szCs w:val="20"/>
        </w:rPr>
      </w:pPr>
      <w:r w:rsidRPr="00D11E7F">
        <w:rPr>
          <w:sz w:val="20"/>
          <w:szCs w:val="20"/>
        </w:rPr>
        <w:t xml:space="preserve">b.3) </w:t>
      </w:r>
      <w:r w:rsidRPr="00D11E7F">
        <w:rPr>
          <w:i/>
          <w:sz w:val="20"/>
          <w:szCs w:val="20"/>
        </w:rPr>
        <w:t>universalidade de fato</w:t>
      </w:r>
    </w:p>
    <w:p w:rsidR="00FB7210" w:rsidRPr="00D11E7F" w:rsidRDefault="00FB7210" w:rsidP="00FB7210">
      <w:pPr>
        <w:keepNext/>
        <w:widowControl w:val="0"/>
        <w:ind w:left="708" w:firstLine="708"/>
        <w:jc w:val="both"/>
        <w:rPr>
          <w:sz w:val="20"/>
          <w:szCs w:val="20"/>
        </w:rPr>
      </w:pPr>
      <w:r w:rsidRPr="00D11E7F">
        <w:rPr>
          <w:sz w:val="20"/>
          <w:szCs w:val="20"/>
        </w:rPr>
        <w:t xml:space="preserve">b.4) </w:t>
      </w:r>
      <w:r w:rsidRPr="00D11E7F">
        <w:rPr>
          <w:i/>
          <w:sz w:val="20"/>
          <w:szCs w:val="20"/>
        </w:rPr>
        <w:t>universalidade de direito</w:t>
      </w:r>
    </w:p>
    <w:p w:rsidR="00FB7210" w:rsidRPr="00D11E7F" w:rsidRDefault="00FB7210" w:rsidP="00FB7210">
      <w:pPr>
        <w:keepNext/>
        <w:widowControl w:val="0"/>
        <w:jc w:val="both"/>
        <w:rPr>
          <w:i/>
          <w:sz w:val="20"/>
          <w:szCs w:val="20"/>
        </w:rPr>
      </w:pPr>
      <w:r w:rsidRPr="00D11E7F">
        <w:rPr>
          <w:i/>
          <w:sz w:val="20"/>
          <w:szCs w:val="20"/>
        </w:rPr>
        <w:t xml:space="preserve">                                 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b/>
          <w:sz w:val="20"/>
          <w:szCs w:val="20"/>
        </w:rPr>
        <w:t>Conceito</w:t>
      </w:r>
      <w:r w:rsidRPr="00D11E7F">
        <w:rPr>
          <w:sz w:val="20"/>
          <w:szCs w:val="20"/>
        </w:rPr>
        <w:t>: conjunto de bens heterogêneos, móveis e imóveis, materiais e imateriais, organizados pelo empresário para possibilitar a realização das atividades principais de criação de animais ou de cultivo de vegetais, além das atividades conexas de comercialização e de industrialização dos bens produzidos.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sz w:val="20"/>
          <w:szCs w:val="20"/>
        </w:rPr>
        <w:t xml:space="preserve">- </w:t>
      </w:r>
      <w:r w:rsidRPr="00D11E7F">
        <w:rPr>
          <w:b/>
          <w:sz w:val="20"/>
          <w:szCs w:val="20"/>
          <w:u w:val="single"/>
        </w:rPr>
        <w:t>Definição legal</w:t>
      </w:r>
      <w:r w:rsidRPr="00D11E7F">
        <w:rPr>
          <w:sz w:val="20"/>
          <w:szCs w:val="20"/>
        </w:rPr>
        <w:t xml:space="preserve"> – </w:t>
      </w:r>
      <w:proofErr w:type="spellStart"/>
      <w:r w:rsidRPr="00D11E7F">
        <w:rPr>
          <w:sz w:val="20"/>
          <w:szCs w:val="20"/>
        </w:rPr>
        <w:t>Arts</w:t>
      </w:r>
      <w:proofErr w:type="spellEnd"/>
      <w:r w:rsidRPr="00D11E7F">
        <w:rPr>
          <w:sz w:val="20"/>
          <w:szCs w:val="20"/>
        </w:rPr>
        <w:t>. 1142 e seguintes do Código Civil.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sz w:val="20"/>
          <w:szCs w:val="20"/>
        </w:rPr>
        <w:t xml:space="preserve">- Os </w:t>
      </w:r>
      <w:r w:rsidRPr="00D11E7F">
        <w:rPr>
          <w:b/>
          <w:sz w:val="20"/>
          <w:szCs w:val="20"/>
        </w:rPr>
        <w:t xml:space="preserve">Bens Materiais do Estabelecimento Agrário: </w:t>
      </w:r>
      <w:r w:rsidRPr="00D11E7F">
        <w:rPr>
          <w:sz w:val="20"/>
          <w:szCs w:val="20"/>
        </w:rPr>
        <w:t>a) Fundo Rústico; b) Instrumentos de Produção; c) Bens cultivados e criados – vegetais e animais.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i/>
          <w:sz w:val="20"/>
          <w:szCs w:val="20"/>
        </w:rPr>
        <w:t>a) O Fundo Rústico</w:t>
      </w:r>
      <w:r w:rsidRPr="00D11E7F">
        <w:rPr>
          <w:sz w:val="20"/>
          <w:szCs w:val="20"/>
        </w:rPr>
        <w:t xml:space="preserve"> – presença necessária, para a caracterização do estabelecimento agrário, é questionada pela doutrina. 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ind w:firstLine="708"/>
        <w:jc w:val="both"/>
        <w:rPr>
          <w:sz w:val="20"/>
          <w:szCs w:val="20"/>
        </w:rPr>
      </w:pPr>
      <w:r w:rsidRPr="00D11E7F">
        <w:rPr>
          <w:sz w:val="20"/>
          <w:szCs w:val="20"/>
        </w:rPr>
        <w:t xml:space="preserve">Deve ser compreendido, enquanto </w:t>
      </w:r>
      <w:r w:rsidRPr="00D11E7F">
        <w:rPr>
          <w:i/>
          <w:sz w:val="20"/>
          <w:szCs w:val="20"/>
        </w:rPr>
        <w:t xml:space="preserve">fundo rústico </w:t>
      </w:r>
      <w:r w:rsidRPr="00D11E7F">
        <w:rPr>
          <w:sz w:val="20"/>
          <w:szCs w:val="20"/>
        </w:rPr>
        <w:t xml:space="preserve">para os fins do </w:t>
      </w:r>
      <w:r w:rsidRPr="00D11E7F">
        <w:rPr>
          <w:i/>
          <w:sz w:val="20"/>
          <w:szCs w:val="20"/>
        </w:rPr>
        <w:t>Direito Agrário</w:t>
      </w:r>
      <w:r w:rsidRPr="00D11E7F">
        <w:rPr>
          <w:sz w:val="20"/>
          <w:szCs w:val="20"/>
        </w:rPr>
        <w:t>, não como suporte físico, mas sim como elemento integrado na atividade de produção.</w:t>
      </w:r>
    </w:p>
    <w:p w:rsidR="00FB7210" w:rsidRPr="00D11E7F" w:rsidRDefault="00FB7210" w:rsidP="00FB7210">
      <w:pPr>
        <w:keepNext/>
        <w:widowControl w:val="0"/>
        <w:ind w:firstLine="708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ind w:firstLine="708"/>
        <w:jc w:val="both"/>
        <w:rPr>
          <w:sz w:val="20"/>
          <w:szCs w:val="20"/>
        </w:rPr>
      </w:pPr>
      <w:r w:rsidRPr="00D11E7F">
        <w:rPr>
          <w:sz w:val="20"/>
          <w:szCs w:val="20"/>
        </w:rPr>
        <w:t>Quando existir no estabelecimento agrário, será geralmente o seu elemento central.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i/>
          <w:sz w:val="20"/>
          <w:szCs w:val="20"/>
        </w:rPr>
        <w:t>b) Os Instrumentos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ind w:firstLine="708"/>
        <w:jc w:val="both"/>
        <w:rPr>
          <w:sz w:val="20"/>
          <w:szCs w:val="20"/>
        </w:rPr>
      </w:pPr>
      <w:r w:rsidRPr="00D11E7F">
        <w:rPr>
          <w:sz w:val="20"/>
          <w:szCs w:val="20"/>
        </w:rPr>
        <w:t xml:space="preserve">São também bens de produção, estabelecendo vínculos de </w:t>
      </w:r>
      <w:r w:rsidRPr="00D11E7F">
        <w:rPr>
          <w:i/>
          <w:sz w:val="20"/>
          <w:szCs w:val="20"/>
        </w:rPr>
        <w:t xml:space="preserve">coordenação </w:t>
      </w:r>
      <w:r w:rsidRPr="00D11E7F">
        <w:rPr>
          <w:sz w:val="20"/>
          <w:szCs w:val="20"/>
        </w:rPr>
        <w:t xml:space="preserve">e de </w:t>
      </w:r>
      <w:r w:rsidRPr="00D11E7F">
        <w:rPr>
          <w:i/>
          <w:sz w:val="20"/>
          <w:szCs w:val="20"/>
        </w:rPr>
        <w:t xml:space="preserve">subordinação </w:t>
      </w:r>
      <w:r w:rsidRPr="00D11E7F">
        <w:rPr>
          <w:sz w:val="20"/>
          <w:szCs w:val="20"/>
        </w:rPr>
        <w:t>com a coisa principal.</w:t>
      </w:r>
    </w:p>
    <w:p w:rsidR="00FB7210" w:rsidRPr="00D11E7F" w:rsidRDefault="00FB7210" w:rsidP="00FB7210">
      <w:pPr>
        <w:keepNext/>
        <w:widowControl w:val="0"/>
        <w:ind w:firstLine="708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ind w:firstLine="708"/>
        <w:jc w:val="both"/>
        <w:rPr>
          <w:sz w:val="20"/>
          <w:szCs w:val="20"/>
        </w:rPr>
      </w:pPr>
      <w:r w:rsidRPr="00D11E7F">
        <w:rPr>
          <w:sz w:val="20"/>
          <w:szCs w:val="20"/>
        </w:rPr>
        <w:t xml:space="preserve">Distingue-se da </w:t>
      </w:r>
      <w:r w:rsidRPr="00D11E7F">
        <w:rPr>
          <w:i/>
          <w:sz w:val="20"/>
          <w:szCs w:val="20"/>
        </w:rPr>
        <w:t>pertenças</w:t>
      </w:r>
      <w:r w:rsidRPr="00D11E7F">
        <w:rPr>
          <w:sz w:val="20"/>
          <w:szCs w:val="20"/>
        </w:rPr>
        <w:t xml:space="preserve">, conceito de natureza civil onde existe apenas o vínculo de subordinação. </w:t>
      </w:r>
    </w:p>
    <w:p w:rsidR="00FB7210" w:rsidRPr="00D11E7F" w:rsidRDefault="00FB7210" w:rsidP="00FB7210">
      <w:pPr>
        <w:keepNext/>
        <w:widowControl w:val="0"/>
        <w:ind w:firstLine="708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ind w:firstLine="708"/>
        <w:jc w:val="both"/>
        <w:rPr>
          <w:sz w:val="20"/>
          <w:szCs w:val="20"/>
        </w:rPr>
      </w:pPr>
      <w:r w:rsidRPr="00D11E7F">
        <w:rPr>
          <w:sz w:val="20"/>
          <w:szCs w:val="20"/>
        </w:rPr>
        <w:t>Requisitos das pertenças: a) um bem deve ter valor e importância proeminente em relação aos outros; b) o bem secundário é destinado ao serviço ou ao ornamento do bem principal; c) relação com caráter estável e duradouro.</w:t>
      </w:r>
    </w:p>
    <w:p w:rsidR="00FB7210" w:rsidRPr="00D11E7F" w:rsidRDefault="00FB7210" w:rsidP="00FB7210">
      <w:pPr>
        <w:keepNext/>
        <w:widowControl w:val="0"/>
        <w:ind w:firstLine="708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ind w:firstLine="708"/>
        <w:jc w:val="both"/>
        <w:rPr>
          <w:sz w:val="20"/>
          <w:szCs w:val="20"/>
        </w:rPr>
      </w:pPr>
      <w:r w:rsidRPr="00D11E7F">
        <w:rPr>
          <w:sz w:val="20"/>
          <w:szCs w:val="20"/>
        </w:rPr>
        <w:t xml:space="preserve">Os </w:t>
      </w:r>
      <w:r w:rsidRPr="00D11E7F">
        <w:rPr>
          <w:i/>
          <w:sz w:val="20"/>
          <w:szCs w:val="20"/>
        </w:rPr>
        <w:t>instrumentos</w:t>
      </w:r>
      <w:r w:rsidRPr="00D11E7F">
        <w:rPr>
          <w:sz w:val="20"/>
          <w:szCs w:val="20"/>
        </w:rPr>
        <w:t>, por sua vez, possuem função clara de incremento da atividade produtiva desenvolvida (ex.: máquinas agrícolas, animais e ferramentas de trabalho).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i/>
          <w:sz w:val="20"/>
          <w:szCs w:val="20"/>
        </w:rPr>
        <w:t>c) Os Produtos do Fundo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  <w:r w:rsidRPr="00D11E7F">
        <w:rPr>
          <w:sz w:val="20"/>
          <w:szCs w:val="20"/>
        </w:rPr>
        <w:t>- Bens vegetais e animais, produzidos em virtude das atividades agrárias desenvolvidas, com ou sem transformações.</w:t>
      </w: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</w:p>
    <w:p w:rsidR="00FB7210" w:rsidRPr="00D11E7F" w:rsidRDefault="00FB7210" w:rsidP="00FB7210">
      <w:pPr>
        <w:keepNext/>
        <w:widowControl w:val="0"/>
        <w:jc w:val="both"/>
        <w:rPr>
          <w:sz w:val="20"/>
          <w:szCs w:val="20"/>
        </w:rPr>
      </w:pPr>
    </w:p>
    <w:p w:rsidR="00FF52B0" w:rsidRPr="00D11E7F" w:rsidRDefault="00B146A2" w:rsidP="00FB7210">
      <w:pPr>
        <w:keepNext/>
        <w:widowControl w:val="0"/>
        <w:rPr>
          <w:sz w:val="20"/>
          <w:szCs w:val="20"/>
        </w:rPr>
      </w:pPr>
    </w:p>
    <w:sectPr w:rsidR="00FF52B0" w:rsidRPr="00D11E7F" w:rsidSect="00CA1157">
      <w:headerReference w:type="default" r:id="rId7"/>
      <w:pgSz w:w="11907" w:h="16839" w:code="9"/>
      <w:pgMar w:top="1440" w:right="1080" w:bottom="1440" w:left="1080" w:header="720" w:footer="720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6A2" w:rsidRDefault="00B146A2" w:rsidP="00FB7210">
      <w:r>
        <w:separator/>
      </w:r>
    </w:p>
  </w:endnote>
  <w:endnote w:type="continuationSeparator" w:id="0">
    <w:p w:rsidR="00B146A2" w:rsidRDefault="00B146A2" w:rsidP="00FB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6A2" w:rsidRDefault="00B146A2" w:rsidP="00FB7210">
      <w:r>
        <w:separator/>
      </w:r>
    </w:p>
  </w:footnote>
  <w:footnote w:type="continuationSeparator" w:id="0">
    <w:p w:rsidR="00B146A2" w:rsidRDefault="00B146A2" w:rsidP="00FB7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0D5" w:rsidRPr="00BD24DF" w:rsidRDefault="003A10D5" w:rsidP="00BD24DF">
    <w:pPr>
      <w:pStyle w:val="Cabealho"/>
      <w:jc w:val="center"/>
      <w:rPr>
        <w:rFonts w:ascii="Tempus Sans ITC" w:hAnsi="Tempus Sans ITC"/>
        <w:b/>
      </w:rPr>
    </w:pPr>
    <w:r w:rsidRPr="00BD24DF">
      <w:rPr>
        <w:rFonts w:ascii="Tempus Sans ITC" w:hAnsi="Tempus Sans ITC"/>
        <w:b/>
      </w:rPr>
      <w:t>Fernando Campos Scaff</w:t>
    </w:r>
  </w:p>
  <w:p w:rsidR="003A10D5" w:rsidRPr="00BD24DF" w:rsidRDefault="003A10D5" w:rsidP="00BD24DF">
    <w:pPr>
      <w:pStyle w:val="Cabealho"/>
      <w:jc w:val="center"/>
      <w:rPr>
        <w:rFonts w:ascii="Tempus Sans ITC" w:hAnsi="Tempus Sans ITC"/>
        <w:b/>
        <w:sz w:val="20"/>
      </w:rPr>
    </w:pPr>
    <w:r w:rsidRPr="00BD24DF">
      <w:rPr>
        <w:rFonts w:ascii="Tempus Sans ITC" w:hAnsi="Tempus Sans ITC"/>
        <w:b/>
        <w:sz w:val="20"/>
      </w:rPr>
      <w:t>Professor Titular da Faculdade de Direito da Universidade de São Paulo</w:t>
    </w:r>
  </w:p>
  <w:p w:rsidR="00FB7210" w:rsidRDefault="00FB72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10"/>
    <w:rsid w:val="000164DE"/>
    <w:rsid w:val="000C6FAA"/>
    <w:rsid w:val="000E6523"/>
    <w:rsid w:val="001A3BED"/>
    <w:rsid w:val="001F0320"/>
    <w:rsid w:val="00227D62"/>
    <w:rsid w:val="00237AD2"/>
    <w:rsid w:val="00253A81"/>
    <w:rsid w:val="00256190"/>
    <w:rsid w:val="002B11DE"/>
    <w:rsid w:val="002B73DF"/>
    <w:rsid w:val="002C47D5"/>
    <w:rsid w:val="002D0AA8"/>
    <w:rsid w:val="002F0F5C"/>
    <w:rsid w:val="00305754"/>
    <w:rsid w:val="00364CC6"/>
    <w:rsid w:val="003A10D5"/>
    <w:rsid w:val="003B09EB"/>
    <w:rsid w:val="003C016B"/>
    <w:rsid w:val="003C231C"/>
    <w:rsid w:val="003D4C3C"/>
    <w:rsid w:val="003E792B"/>
    <w:rsid w:val="003F5E63"/>
    <w:rsid w:val="00446C3A"/>
    <w:rsid w:val="0046589D"/>
    <w:rsid w:val="00484233"/>
    <w:rsid w:val="004976C4"/>
    <w:rsid w:val="005131CB"/>
    <w:rsid w:val="005324FD"/>
    <w:rsid w:val="00540BA0"/>
    <w:rsid w:val="005513CE"/>
    <w:rsid w:val="00552864"/>
    <w:rsid w:val="00560AD4"/>
    <w:rsid w:val="005A7D48"/>
    <w:rsid w:val="005E1C55"/>
    <w:rsid w:val="006B43B1"/>
    <w:rsid w:val="00737FBC"/>
    <w:rsid w:val="00754B95"/>
    <w:rsid w:val="007B50E3"/>
    <w:rsid w:val="007C24F6"/>
    <w:rsid w:val="007D114A"/>
    <w:rsid w:val="007D4259"/>
    <w:rsid w:val="007E109B"/>
    <w:rsid w:val="007F5410"/>
    <w:rsid w:val="00811C20"/>
    <w:rsid w:val="00872525"/>
    <w:rsid w:val="00912B8F"/>
    <w:rsid w:val="00976908"/>
    <w:rsid w:val="009A4C03"/>
    <w:rsid w:val="009B4E05"/>
    <w:rsid w:val="009C25F9"/>
    <w:rsid w:val="00A36FBB"/>
    <w:rsid w:val="00A52197"/>
    <w:rsid w:val="00AD28E9"/>
    <w:rsid w:val="00AE09A8"/>
    <w:rsid w:val="00B146A2"/>
    <w:rsid w:val="00B87397"/>
    <w:rsid w:val="00B93472"/>
    <w:rsid w:val="00C12052"/>
    <w:rsid w:val="00CA1157"/>
    <w:rsid w:val="00CA2800"/>
    <w:rsid w:val="00D11E7F"/>
    <w:rsid w:val="00D17E37"/>
    <w:rsid w:val="00D5696E"/>
    <w:rsid w:val="00D829F3"/>
    <w:rsid w:val="00DC3EFB"/>
    <w:rsid w:val="00DD0244"/>
    <w:rsid w:val="00DF17E5"/>
    <w:rsid w:val="00DF6C17"/>
    <w:rsid w:val="00E64DA6"/>
    <w:rsid w:val="00E7306E"/>
    <w:rsid w:val="00EA7C4B"/>
    <w:rsid w:val="00EB3016"/>
    <w:rsid w:val="00FB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6CB4E-6890-4166-9B20-3A75D60B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210"/>
    <w:pPr>
      <w:jc w:val="left"/>
    </w:pPr>
    <w:rPr>
      <w:rFonts w:eastAsia="Times New Roman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72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7210"/>
    <w:rPr>
      <w:rFonts w:eastAsia="Times New Roman"/>
      <w:sz w:val="26"/>
      <w:szCs w:val="2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B72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B7210"/>
    <w:rPr>
      <w:rFonts w:eastAsia="Times New Roman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10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10D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51A3C-A5AE-49B7-BD1F-2C6D23EE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 Scaff</cp:lastModifiedBy>
  <cp:revision>2</cp:revision>
  <cp:lastPrinted>2015-03-17T20:58:00Z</cp:lastPrinted>
  <dcterms:created xsi:type="dcterms:W3CDTF">2018-03-20T22:30:00Z</dcterms:created>
  <dcterms:modified xsi:type="dcterms:W3CDTF">2018-03-20T22:30:00Z</dcterms:modified>
</cp:coreProperties>
</file>