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29" w:type="dxa"/>
        <w:tblBorders>
          <w:top w:val="double" w:sz="6" w:space="0" w:color="00000A"/>
          <w:left w:val="double" w:sz="6" w:space="0" w:color="00000A"/>
          <w:bottom w:val="single" w:sz="6" w:space="0" w:color="00000A"/>
          <w:right w:val="double" w:sz="6" w:space="0" w:color="00000A"/>
          <w:insideH w:val="single" w:sz="6" w:space="0" w:color="00000A"/>
          <w:insideV w:val="double" w:sz="6" w:space="0" w:color="00000A"/>
        </w:tblBorders>
        <w:tblCellMar>
          <w:left w:w="-22" w:type="dxa"/>
          <w:right w:w="70" w:type="dxa"/>
        </w:tblCellMar>
        <w:tblLook w:val="0000" w:firstRow="0" w:lastRow="0" w:firstColumn="0" w:lastColumn="0" w:noHBand="0" w:noVBand="0"/>
      </w:tblPr>
      <w:tblGrid>
        <w:gridCol w:w="9900"/>
      </w:tblGrid>
      <w:tr w:rsidR="00A049F7">
        <w:tc>
          <w:tcPr>
            <w:tcW w:w="9900" w:type="dxa"/>
            <w:tcBorders>
              <w:top w:val="double" w:sz="6" w:space="0" w:color="00000A"/>
              <w:left w:val="double" w:sz="6" w:space="0" w:color="00000A"/>
              <w:bottom w:val="single" w:sz="6" w:space="0" w:color="00000A"/>
              <w:right w:val="double" w:sz="6" w:space="0" w:color="00000A"/>
            </w:tcBorders>
            <w:shd w:val="clear" w:color="auto" w:fill="auto"/>
            <w:tcMar>
              <w:left w:w="-22" w:type="dxa"/>
            </w:tcMar>
          </w:tcPr>
          <w:p w:rsidR="00A049F7" w:rsidRDefault="008A670D">
            <w:pPr>
              <w:pStyle w:val="Ttulo1"/>
            </w:pPr>
            <w:r>
              <w:t>EMENTA</w:t>
            </w:r>
          </w:p>
        </w:tc>
      </w:tr>
      <w:tr w:rsidR="00A049F7">
        <w:tc>
          <w:tcPr>
            <w:tcW w:w="9900" w:type="dxa"/>
            <w:tcBorders>
              <w:top w:val="sing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pPr>
              <w:pStyle w:val="Ttulo5"/>
              <w:ind w:firstLine="708"/>
            </w:pPr>
            <w:r>
              <w:rPr>
                <w:rFonts w:ascii="Times New Roman" w:hAnsi="Times New Roman" w:cs="Times New Roman"/>
                <w:b w:val="0"/>
                <w:i w:val="0"/>
                <w:sz w:val="24"/>
                <w:szCs w:val="24"/>
              </w:rPr>
              <w:t>Aspectos introdutórios de Finanças, Planejamento Estratégico e da análise de projetos empresariais, técnicas de análise de investimentos. Orçamento Empresarial, programação de recebimentos, programação de pagamentos, Orçamento de Caixa.</w:t>
            </w:r>
          </w:p>
        </w:tc>
      </w:tr>
    </w:tbl>
    <w:p w:rsidR="00A049F7" w:rsidRDefault="00A049F7"/>
    <w:tbl>
      <w:tblPr>
        <w:tblW w:w="9900" w:type="dxa"/>
        <w:tblInd w:w="-129" w:type="dxa"/>
        <w:tblBorders>
          <w:top w:val="double" w:sz="6" w:space="0" w:color="00000A"/>
          <w:left w:val="double" w:sz="6" w:space="0" w:color="00000A"/>
          <w:bottom w:val="single" w:sz="6" w:space="0" w:color="00000A"/>
          <w:right w:val="double" w:sz="6" w:space="0" w:color="00000A"/>
          <w:insideH w:val="single" w:sz="6" w:space="0" w:color="00000A"/>
          <w:insideV w:val="double" w:sz="6" w:space="0" w:color="00000A"/>
        </w:tblBorders>
        <w:tblCellMar>
          <w:left w:w="-22" w:type="dxa"/>
          <w:right w:w="70" w:type="dxa"/>
        </w:tblCellMar>
        <w:tblLook w:val="0000" w:firstRow="0" w:lastRow="0" w:firstColumn="0" w:lastColumn="0" w:noHBand="0" w:noVBand="0"/>
      </w:tblPr>
      <w:tblGrid>
        <w:gridCol w:w="9900"/>
      </w:tblGrid>
      <w:tr w:rsidR="00A049F7">
        <w:tc>
          <w:tcPr>
            <w:tcW w:w="9900" w:type="dxa"/>
            <w:tcBorders>
              <w:top w:val="double" w:sz="6" w:space="0" w:color="00000A"/>
              <w:left w:val="double" w:sz="6" w:space="0" w:color="00000A"/>
              <w:bottom w:val="single" w:sz="6" w:space="0" w:color="00000A"/>
              <w:right w:val="double" w:sz="6" w:space="0" w:color="00000A"/>
            </w:tcBorders>
            <w:shd w:val="clear" w:color="auto" w:fill="auto"/>
            <w:tcMar>
              <w:left w:w="-22" w:type="dxa"/>
            </w:tcMar>
          </w:tcPr>
          <w:p w:rsidR="00A049F7" w:rsidRDefault="008A670D">
            <w:pPr>
              <w:jc w:val="center"/>
            </w:pPr>
            <w:r>
              <w:rPr>
                <w:b/>
              </w:rPr>
              <w:t>PERFIL DO EGRESSO</w:t>
            </w:r>
          </w:p>
        </w:tc>
      </w:tr>
      <w:tr w:rsidR="00A049F7">
        <w:tc>
          <w:tcPr>
            <w:tcW w:w="9900" w:type="dxa"/>
            <w:tcBorders>
              <w:top w:val="sing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pPr>
              <w:rPr>
                <w:szCs w:val="24"/>
              </w:rPr>
            </w:pPr>
            <w:r>
              <w:rPr>
                <w:szCs w:val="24"/>
              </w:rPr>
              <w:t xml:space="preserve">O </w:t>
            </w:r>
            <w:r>
              <w:rPr>
                <w:b/>
                <w:szCs w:val="24"/>
              </w:rPr>
              <w:t>aluno,</w:t>
            </w:r>
            <w:r>
              <w:rPr>
                <w:szCs w:val="24"/>
              </w:rPr>
              <w:t xml:space="preserve"> ao final dos assuntos tratados, deverá estar apto a:</w:t>
            </w:r>
          </w:p>
          <w:p w:rsidR="00A049F7" w:rsidRDefault="008A670D">
            <w:pPr>
              <w:ind w:firstLine="708"/>
              <w:jc w:val="both"/>
              <w:rPr>
                <w:szCs w:val="24"/>
              </w:rPr>
            </w:pPr>
            <w:r>
              <w:rPr>
                <w:szCs w:val="24"/>
              </w:rPr>
              <w:t>- interpretar os principais conceitos doutrinários nd área de finanças, planejamento estratégico, análise de projetos e orçamentos empresariais.</w:t>
            </w:r>
          </w:p>
          <w:p w:rsidR="00A049F7" w:rsidRDefault="008A670D">
            <w:pPr>
              <w:ind w:firstLine="708"/>
              <w:jc w:val="both"/>
              <w:rPr>
                <w:szCs w:val="24"/>
              </w:rPr>
            </w:pPr>
            <w:r>
              <w:rPr>
                <w:szCs w:val="24"/>
              </w:rPr>
              <w:t>- conhecer noções essenciais de estratégias de análise e orçamentação.</w:t>
            </w:r>
          </w:p>
          <w:p w:rsidR="00A049F7" w:rsidRDefault="008A670D">
            <w:pPr>
              <w:ind w:firstLine="708"/>
              <w:jc w:val="both"/>
              <w:rPr>
                <w:sz w:val="20"/>
              </w:rPr>
            </w:pPr>
            <w:r>
              <w:rPr>
                <w:szCs w:val="24"/>
              </w:rPr>
              <w:t>- compreender a importância  do conhecimento dos vários conceitos  estudados  relacionando-os com as atividades a serem desempenhadas no contexto de uma empresa, sobretudo na área de análise de projetos e orçamento empresarial.</w:t>
            </w:r>
          </w:p>
        </w:tc>
      </w:tr>
    </w:tbl>
    <w:p w:rsidR="00A049F7" w:rsidRDefault="00A049F7"/>
    <w:tbl>
      <w:tblPr>
        <w:tblW w:w="9900" w:type="dxa"/>
        <w:tblInd w:w="-129" w:type="dxa"/>
        <w:tblBorders>
          <w:top w:val="double" w:sz="6" w:space="0" w:color="00000A"/>
          <w:left w:val="double" w:sz="6" w:space="0" w:color="00000A"/>
          <w:bottom w:val="single" w:sz="6" w:space="0" w:color="00000A"/>
          <w:right w:val="double" w:sz="6" w:space="0" w:color="00000A"/>
          <w:insideH w:val="single" w:sz="6" w:space="0" w:color="00000A"/>
          <w:insideV w:val="double" w:sz="6" w:space="0" w:color="00000A"/>
        </w:tblBorders>
        <w:tblCellMar>
          <w:left w:w="-22" w:type="dxa"/>
          <w:right w:w="70" w:type="dxa"/>
        </w:tblCellMar>
        <w:tblLook w:val="0000" w:firstRow="0" w:lastRow="0" w:firstColumn="0" w:lastColumn="0" w:noHBand="0" w:noVBand="0"/>
      </w:tblPr>
      <w:tblGrid>
        <w:gridCol w:w="9900"/>
      </w:tblGrid>
      <w:tr w:rsidR="00A049F7">
        <w:tc>
          <w:tcPr>
            <w:tcW w:w="9900" w:type="dxa"/>
            <w:tcBorders>
              <w:top w:val="double" w:sz="6" w:space="0" w:color="00000A"/>
              <w:left w:val="double" w:sz="6" w:space="0" w:color="00000A"/>
              <w:bottom w:val="single" w:sz="6" w:space="0" w:color="00000A"/>
              <w:right w:val="double" w:sz="6" w:space="0" w:color="00000A"/>
            </w:tcBorders>
            <w:shd w:val="clear" w:color="auto" w:fill="auto"/>
            <w:tcMar>
              <w:left w:w="-22" w:type="dxa"/>
            </w:tcMar>
          </w:tcPr>
          <w:p w:rsidR="00A049F7" w:rsidRDefault="008A670D">
            <w:pPr>
              <w:jc w:val="center"/>
            </w:pPr>
            <w:r>
              <w:rPr>
                <w:b/>
              </w:rPr>
              <w:t>OBJETIVOS</w:t>
            </w:r>
          </w:p>
        </w:tc>
      </w:tr>
      <w:tr w:rsidR="00A049F7">
        <w:tc>
          <w:tcPr>
            <w:tcW w:w="9900" w:type="dxa"/>
            <w:tcBorders>
              <w:top w:val="sing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pPr>
              <w:jc w:val="both"/>
              <w:rPr>
                <w:szCs w:val="24"/>
              </w:rPr>
            </w:pPr>
            <w:r>
              <w:rPr>
                <w:szCs w:val="24"/>
              </w:rPr>
              <w:t>.   O curso visa fornecer, aos alunos, base teórica e prática do uso do Orçamento Empresarial como instrumento de administração de empresas.</w:t>
            </w:r>
          </w:p>
          <w:p w:rsidR="00A049F7" w:rsidRDefault="008A670D">
            <w:pPr>
              <w:jc w:val="both"/>
              <w:rPr>
                <w:szCs w:val="24"/>
              </w:rPr>
            </w:pPr>
            <w:r>
              <w:rPr>
                <w:szCs w:val="24"/>
              </w:rPr>
              <w:t>. Fornecer uma visão geral da função da análise de projetos dentro da empresa, possibilitando ao aluno diagnosticar adequadamente estas práticas e habilitar-se a desenvolver um orçamento empresarial e análise de investimentos.</w:t>
            </w:r>
          </w:p>
          <w:p w:rsidR="00A049F7" w:rsidRDefault="008A670D">
            <w:pPr>
              <w:pStyle w:val="Rodap"/>
              <w:spacing w:line="360" w:lineRule="auto"/>
            </w:pPr>
            <w:r>
              <w:t>.  Entender as limitações e dificuldades envolvidas no estudo e na prática do administrador.</w:t>
            </w:r>
          </w:p>
        </w:tc>
      </w:tr>
    </w:tbl>
    <w:p w:rsidR="00A049F7" w:rsidRDefault="00A049F7"/>
    <w:tbl>
      <w:tblPr>
        <w:tblW w:w="9900" w:type="dxa"/>
        <w:tblInd w:w="-129" w:type="dxa"/>
        <w:tblBorders>
          <w:top w:val="double" w:sz="6" w:space="0" w:color="00000A"/>
          <w:left w:val="double" w:sz="6" w:space="0" w:color="00000A"/>
          <w:right w:val="double" w:sz="6" w:space="0" w:color="00000A"/>
          <w:insideV w:val="double" w:sz="6" w:space="0" w:color="00000A"/>
        </w:tblBorders>
        <w:tblCellMar>
          <w:left w:w="-22" w:type="dxa"/>
          <w:right w:w="70" w:type="dxa"/>
        </w:tblCellMar>
        <w:tblLook w:val="0000" w:firstRow="0" w:lastRow="0" w:firstColumn="0" w:lastColumn="0" w:noHBand="0" w:noVBand="0"/>
      </w:tblPr>
      <w:tblGrid>
        <w:gridCol w:w="9900"/>
      </w:tblGrid>
      <w:tr w:rsidR="00A049F7">
        <w:tc>
          <w:tcPr>
            <w:tcW w:w="9900" w:type="dxa"/>
            <w:tcBorders>
              <w:top w:val="double" w:sz="6" w:space="0" w:color="00000A"/>
              <w:left w:val="double" w:sz="6" w:space="0" w:color="00000A"/>
              <w:right w:val="double" w:sz="6" w:space="0" w:color="00000A"/>
            </w:tcBorders>
            <w:shd w:val="clear" w:color="auto" w:fill="auto"/>
            <w:tcMar>
              <w:left w:w="-22" w:type="dxa"/>
            </w:tcMar>
          </w:tcPr>
          <w:p w:rsidR="00A049F7" w:rsidRDefault="008A670D">
            <w:pPr>
              <w:jc w:val="center"/>
            </w:pPr>
            <w:r>
              <w:rPr>
                <w:b/>
              </w:rPr>
              <w:t>INTERDISCIPLINARIDADE</w:t>
            </w:r>
          </w:p>
        </w:tc>
      </w:tr>
      <w:tr w:rsidR="00A049F7">
        <w:tc>
          <w:tcPr>
            <w:tcW w:w="9900" w:type="dxa"/>
            <w:tcBorders>
              <w:top w:val="single" w:sz="6" w:space="0" w:color="00000A"/>
              <w:left w:val="double" w:sz="6" w:space="0" w:color="00000A"/>
              <w:right w:val="double" w:sz="6" w:space="0" w:color="00000A"/>
            </w:tcBorders>
            <w:shd w:val="clear" w:color="auto" w:fill="auto"/>
            <w:tcMar>
              <w:left w:w="-22" w:type="dxa"/>
            </w:tcMar>
          </w:tcPr>
          <w:p w:rsidR="00A049F7" w:rsidRDefault="008A670D">
            <w:r>
              <w:rPr>
                <w:b/>
              </w:rPr>
              <w:t>Direta:</w:t>
            </w:r>
            <w:r>
              <w:t>Administração Estratégica; Finanças.</w:t>
            </w:r>
          </w:p>
        </w:tc>
      </w:tr>
      <w:tr w:rsidR="00A049F7">
        <w:tc>
          <w:tcPr>
            <w:tcW w:w="9900" w:type="dxa"/>
            <w:tcBorders>
              <w:top w:val="doub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r>
              <w:rPr>
                <w:b/>
              </w:rPr>
              <w:t xml:space="preserve">Indireta: </w:t>
            </w:r>
            <w:r>
              <w:t>Todas as envolvidas com o ambiente administrativo</w:t>
            </w:r>
          </w:p>
        </w:tc>
      </w:tr>
    </w:tbl>
    <w:p w:rsidR="00A049F7" w:rsidRDefault="00A049F7"/>
    <w:tbl>
      <w:tblPr>
        <w:tblW w:w="9990" w:type="dxa"/>
        <w:tblInd w:w="-218" w:type="dxa"/>
        <w:tblBorders>
          <w:top w:val="double" w:sz="6" w:space="0" w:color="00000A"/>
          <w:left w:val="double" w:sz="6" w:space="0" w:color="00000A"/>
          <w:bottom w:val="single" w:sz="6" w:space="0" w:color="00000A"/>
          <w:right w:val="double" w:sz="6" w:space="0" w:color="00000A"/>
          <w:insideH w:val="single" w:sz="6" w:space="0" w:color="00000A"/>
          <w:insideV w:val="double" w:sz="6" w:space="0" w:color="00000A"/>
        </w:tblBorders>
        <w:tblCellMar>
          <w:left w:w="-22" w:type="dxa"/>
          <w:right w:w="70" w:type="dxa"/>
        </w:tblCellMar>
        <w:tblLook w:val="0000" w:firstRow="0" w:lastRow="0" w:firstColumn="0" w:lastColumn="0" w:noHBand="0" w:noVBand="0"/>
      </w:tblPr>
      <w:tblGrid>
        <w:gridCol w:w="89"/>
        <w:gridCol w:w="47"/>
        <w:gridCol w:w="1200"/>
        <w:gridCol w:w="5427"/>
        <w:gridCol w:w="3136"/>
        <w:gridCol w:w="91"/>
      </w:tblGrid>
      <w:tr w:rsidR="00A049F7" w:rsidTr="006249B6">
        <w:trPr>
          <w:gridBefore w:val="1"/>
          <w:gridAfter w:val="1"/>
          <w:wBefore w:w="89" w:type="dxa"/>
          <w:wAfter w:w="91" w:type="dxa"/>
        </w:trPr>
        <w:tc>
          <w:tcPr>
            <w:tcW w:w="9810" w:type="dxa"/>
            <w:gridSpan w:val="4"/>
            <w:tcBorders>
              <w:top w:val="double" w:sz="6" w:space="0" w:color="00000A"/>
              <w:left w:val="double" w:sz="6" w:space="0" w:color="00000A"/>
              <w:bottom w:val="single" w:sz="6" w:space="0" w:color="00000A"/>
              <w:right w:val="double" w:sz="6" w:space="0" w:color="00000A"/>
            </w:tcBorders>
            <w:shd w:val="clear" w:color="auto" w:fill="auto"/>
            <w:tcMar>
              <w:left w:w="-22" w:type="dxa"/>
            </w:tcMar>
          </w:tcPr>
          <w:p w:rsidR="00A049F7" w:rsidRDefault="008A670D">
            <w:pPr>
              <w:pStyle w:val="Ttulo1"/>
            </w:pPr>
            <w:r>
              <w:t>METODOLOGIA DE ENSINO</w:t>
            </w:r>
          </w:p>
        </w:tc>
      </w:tr>
      <w:tr w:rsidR="00A049F7" w:rsidTr="006249B6">
        <w:trPr>
          <w:gridBefore w:val="1"/>
          <w:gridAfter w:val="1"/>
          <w:wBefore w:w="89" w:type="dxa"/>
          <w:wAfter w:w="91" w:type="dxa"/>
        </w:trPr>
        <w:tc>
          <w:tcPr>
            <w:tcW w:w="9810" w:type="dxa"/>
            <w:gridSpan w:val="4"/>
            <w:tcBorders>
              <w:top w:val="sing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pPr>
              <w:pStyle w:val="Corpodetexto"/>
              <w:spacing w:line="360" w:lineRule="auto"/>
              <w:jc w:val="both"/>
              <w:rPr>
                <w:sz w:val="24"/>
              </w:rPr>
            </w:pPr>
            <w:r>
              <w:rPr>
                <w:sz w:val="24"/>
              </w:rPr>
              <w:t xml:space="preserve">Aulas expositivas dialogadas com incitação à participação ativa do alunado na construção conjunta do curso. Dinâmicas de grupo para elaboração de atividades para cada abordagem conceitual </w:t>
            </w:r>
            <w:proofErr w:type="spellStart"/>
            <w:r>
              <w:rPr>
                <w:sz w:val="24"/>
              </w:rPr>
              <w:t>cronogramada</w:t>
            </w:r>
            <w:proofErr w:type="spellEnd"/>
            <w:r>
              <w:rPr>
                <w:sz w:val="24"/>
              </w:rPr>
              <w:t>. Aulas práticas com exercícios/casos resolvidos em sala. Realização de seminários e debates a respeito das atividades desenvolvidas extraclasse. Práticas Comunitárias. Leituras críticas e discussão de artigos. Elaboração de Trabalhos pelos acadêmicos. Relacionar e estabelecer nexos entre os conteúdos abordados com a prática profissional do gestor.</w:t>
            </w:r>
          </w:p>
        </w:tc>
      </w:tr>
      <w:tr w:rsidR="00A049F7" w:rsidTr="006249B6">
        <w:tblPrEx>
          <w:tblBorders>
            <w:bottom w:val="none" w:sz="0" w:space="0" w:color="auto"/>
            <w:insideH w:val="none" w:sz="0" w:space="0" w:color="auto"/>
          </w:tblBorders>
        </w:tblPrEx>
        <w:tc>
          <w:tcPr>
            <w:tcW w:w="9990" w:type="dxa"/>
            <w:gridSpan w:val="6"/>
            <w:tcBorders>
              <w:top w:val="double" w:sz="6" w:space="0" w:color="00000A"/>
              <w:left w:val="double" w:sz="6" w:space="0" w:color="00000A"/>
              <w:right w:val="double" w:sz="6" w:space="0" w:color="00000A"/>
            </w:tcBorders>
            <w:shd w:val="clear" w:color="auto" w:fill="auto"/>
            <w:tcMar>
              <w:left w:w="-22" w:type="dxa"/>
            </w:tcMar>
          </w:tcPr>
          <w:p w:rsidR="00A049F7" w:rsidRDefault="008A670D">
            <w:pPr>
              <w:pStyle w:val="Ttulo1"/>
            </w:pPr>
            <w:r>
              <w:lastRenderedPageBreak/>
              <w:br w:type="page"/>
              <w:t xml:space="preserve">   CRONOGRAMA</w:t>
            </w:r>
          </w:p>
        </w:tc>
      </w:tr>
      <w:tr w:rsidR="00A049F7"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A049F7" w:rsidRDefault="00A049F7"/>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A049F7" w:rsidRDefault="008A670D">
            <w:pPr>
              <w:spacing w:before="80"/>
              <w:jc w:val="center"/>
              <w:rPr>
                <w:b/>
                <w:sz w:val="28"/>
              </w:rPr>
            </w:pPr>
            <w:r>
              <w:rPr>
                <w:b/>
              </w:rPr>
              <w:t>Semana de</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A049F7" w:rsidRDefault="008A670D">
            <w:pPr>
              <w:spacing w:before="80"/>
              <w:jc w:val="center"/>
              <w:rPr>
                <w:b/>
                <w:sz w:val="28"/>
              </w:rPr>
            </w:pPr>
            <w:r>
              <w:rPr>
                <w:b/>
                <w:sz w:val="28"/>
              </w:rPr>
              <w:t>Assunto</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A049F7" w:rsidRDefault="008A670D">
            <w:pPr>
              <w:spacing w:before="80" w:line="240" w:lineRule="exact"/>
              <w:jc w:val="center"/>
              <w:rPr>
                <w:b/>
              </w:rPr>
            </w:pPr>
            <w:r>
              <w:rPr>
                <w:b/>
              </w:rPr>
              <w:t>Bibliografia Obrigatória</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jc w:val="center"/>
            </w:pPr>
            <w:r>
              <w:t>18.fev</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t>Introdução geral ao curso e sua programação.</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jc w:val="center"/>
            </w:pPr>
            <w:r>
              <w:t>.-.-.-.</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jc w:val="center"/>
            </w:pPr>
            <w:r>
              <w:t>25.</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 xml:space="preserve">Conceitos e definições de finanças, relação com análise de projetos e orçamento; Análise marginal e de mercados. </w:t>
            </w:r>
          </w:p>
          <w:p w:rsidR="00E823A5" w:rsidRDefault="00E823A5" w:rsidP="00E823A5">
            <w:pPr>
              <w:spacing w:before="80"/>
            </w:pPr>
            <w:r w:rsidRPr="009E20FD">
              <w:rPr>
                <w:color w:val="FF0000"/>
              </w:rPr>
              <w:t xml:space="preserve">Seminário 01- </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r>
              <w:t>Leite (2001)  caps. 04 a 06</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jc w:val="center"/>
            </w:pPr>
            <w:r>
              <w:t>04. mar</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Conceitos, definições e etapas do planejamento estratégico.</w:t>
            </w:r>
          </w:p>
          <w:p w:rsidR="00E823A5" w:rsidRDefault="00E823A5" w:rsidP="006B7948">
            <w:pPr>
              <w:spacing w:before="80"/>
            </w:pPr>
            <w:r>
              <w:t>Seminário 02 –</w:t>
            </w:r>
            <w:r w:rsidR="00AB56EB">
              <w:t xml:space="preserve"> Felipe; Matheus</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rPr>
                <w:lang w:val="en-US"/>
              </w:rPr>
            </w:pPr>
            <w:r>
              <w:rPr>
                <w:lang w:val="en-US"/>
              </w:rPr>
              <w:t>Wright, Kroll e Parnell (2000) caps. 02, 03, 04 e 10.</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jc w:val="center"/>
            </w:pPr>
            <w:r>
              <w:t>11.</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Montagem do planejamento estratégico e relação com análise de projetos e orçamentos.</w:t>
            </w:r>
          </w:p>
          <w:p w:rsidR="00E823A5" w:rsidRDefault="00E823A5" w:rsidP="00E823A5">
            <w:pPr>
              <w:spacing w:before="80"/>
            </w:pPr>
            <w:r>
              <w:t xml:space="preserve">Seminário 03 – </w:t>
            </w:r>
            <w:r w:rsidR="00AB56EB">
              <w:t>Karen; Carolina</w:t>
            </w:r>
          </w:p>
          <w:p w:rsidR="006B7948" w:rsidRDefault="006B7948" w:rsidP="00E823A5">
            <w:pPr>
              <w:spacing w:before="80"/>
            </w:pPr>
            <w:r>
              <w:rPr>
                <w:b/>
                <w:highlight w:val="cyan"/>
              </w:rPr>
              <w:t>ETAPA 01 do Trabalho Semestral</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pPr>
            <w:r>
              <w:rPr>
                <w:lang w:val="en-US"/>
              </w:rPr>
              <w:t>Wright, Kroll e Parnell (2000) caps. 02, 03, 04 e 10.</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jc w:val="center"/>
            </w:pPr>
            <w:r>
              <w:rPr>
                <w:lang w:val="pt-BR"/>
              </w:rPr>
              <w:t>18.</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Conceitos e definições de</w:t>
            </w:r>
            <w:bookmarkStart w:id="0" w:name="__DdeLink__424_1794491764"/>
            <w:r>
              <w:rPr>
                <w:sz w:val="20"/>
              </w:rPr>
              <w:t xml:space="preserve"> projetos de investimentos</w:t>
            </w:r>
            <w:bookmarkEnd w:id="0"/>
            <w:r>
              <w:rPr>
                <w:sz w:val="20"/>
              </w:rPr>
              <w:t>: estruturação e montagem de projetos de investimentos.</w:t>
            </w:r>
          </w:p>
          <w:p w:rsidR="00E823A5" w:rsidRDefault="00E823A5" w:rsidP="00E823A5">
            <w:pPr>
              <w:spacing w:before="80"/>
            </w:pPr>
            <w:r>
              <w:t xml:space="preserve">Seminário 04 – </w:t>
            </w:r>
            <w:r w:rsidR="00AB56EB">
              <w:t>Felipe P.; Vinicius</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rPr>
                <w:lang w:val="pt-BR"/>
              </w:rPr>
            </w:pPr>
            <w:r>
              <w:rPr>
                <w:lang w:val="pt-BR"/>
              </w:rPr>
              <w:t>Ferreira (2009) caps. 02 a 07.</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jc w:val="center"/>
            </w:pPr>
            <w:r>
              <w:t>25.</w:t>
            </w:r>
            <w:r>
              <w:rPr>
                <w:lang w:val="pt-BR"/>
              </w:rPr>
              <w:t xml:space="preserve"> </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Técnicas de análise de investimentos.</w:t>
            </w:r>
          </w:p>
          <w:p w:rsidR="00E823A5" w:rsidRDefault="00E823A5" w:rsidP="00E823A5">
            <w:pPr>
              <w:spacing w:before="80"/>
            </w:pPr>
            <w:r>
              <w:t xml:space="preserve">Seminário 05 – </w:t>
            </w:r>
            <w:r w:rsidR="00AB56EB">
              <w:t>Arthur; Julia</w:t>
            </w:r>
            <w:r w:rsidR="00260E1E">
              <w:t>; Talita</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rPr>
                <w:szCs w:val="24"/>
              </w:rPr>
            </w:pPr>
            <w:r>
              <w:rPr>
                <w:lang w:val="pt-BR"/>
              </w:rPr>
              <w:t>Ferreira (2009) caps. 02 a 07.</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B90A2E">
            <w:pPr>
              <w:tabs>
                <w:tab w:val="left" w:pos="330"/>
                <w:tab w:val="center" w:pos="531"/>
              </w:tabs>
              <w:spacing w:before="80"/>
            </w:pPr>
            <w:r>
              <w:tab/>
            </w:r>
            <w:r>
              <w:tab/>
              <w:t>0</w:t>
            </w:r>
            <w:r w:rsidR="00B90A2E">
              <w:t>8</w:t>
            </w:r>
            <w:r>
              <w:t>.</w:t>
            </w:r>
            <w:r>
              <w:rPr>
                <w:lang w:val="pt-BR"/>
              </w:rPr>
              <w:t xml:space="preserve"> </w:t>
            </w:r>
            <w:proofErr w:type="spellStart"/>
            <w:proofErr w:type="gramStart"/>
            <w:r>
              <w:rPr>
                <w:lang w:val="pt-BR"/>
              </w:rPr>
              <w:t>abr</w:t>
            </w:r>
            <w:proofErr w:type="spellEnd"/>
            <w:proofErr w:type="gramEnd"/>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tabs>
                <w:tab w:val="left" w:pos="4145"/>
              </w:tabs>
              <w:spacing w:before="80"/>
            </w:pPr>
            <w:r>
              <w:rPr>
                <w:sz w:val="20"/>
              </w:rPr>
              <w:t xml:space="preserve">O planejamento financeiro de curto prazo: definições, objetivos e características do sistema orçamentário. </w:t>
            </w:r>
          </w:p>
          <w:p w:rsidR="00E823A5" w:rsidRPr="00595854" w:rsidRDefault="00E823A5" w:rsidP="00B90A2E">
            <w:pPr>
              <w:spacing w:before="80"/>
              <w:rPr>
                <w:szCs w:val="24"/>
              </w:rPr>
            </w:pPr>
            <w:r w:rsidRPr="00595854">
              <w:rPr>
                <w:szCs w:val="24"/>
              </w:rPr>
              <w:t xml:space="preserve">Seminário 06– </w:t>
            </w:r>
            <w:r w:rsidR="00B90A2E">
              <w:t>João; Marcelo; João Pedro</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rPr>
                <w:lang w:val="pt-BR"/>
              </w:rPr>
            </w:pPr>
            <w:proofErr w:type="spellStart"/>
            <w:r>
              <w:rPr>
                <w:lang w:val="pt-BR"/>
              </w:rPr>
              <w:t>Gitman</w:t>
            </w:r>
            <w:proofErr w:type="spellEnd"/>
            <w:r>
              <w:rPr>
                <w:lang w:val="pt-BR"/>
              </w:rPr>
              <w:t xml:space="preserve"> (2004) caps. 05, 08 e 09.</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B90A2E" w:rsidP="00E823A5">
            <w:pPr>
              <w:spacing w:before="80"/>
              <w:jc w:val="center"/>
            </w:pPr>
            <w:r>
              <w:t>15</w:t>
            </w:r>
            <w:r w:rsidR="00E823A5">
              <w:t>.</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B90A2E" w:rsidP="00E823A5">
            <w:pPr>
              <w:spacing w:before="80"/>
            </w:pPr>
            <w:r>
              <w:rPr>
                <w:b/>
                <w:sz w:val="20"/>
                <w:highlight w:val="yellow"/>
              </w:rPr>
              <w:t>Prova Intermediária</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B90A2E" w:rsidP="00B90A2E">
            <w:pPr>
              <w:spacing w:before="80" w:line="240" w:lineRule="exact"/>
              <w:jc w:val="center"/>
              <w:rPr>
                <w:lang w:val="pt-BR"/>
              </w:rPr>
            </w:pPr>
            <w:r>
              <w:t>-.-.-.</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B90A2E" w:rsidP="00E823A5">
            <w:pPr>
              <w:spacing w:before="80"/>
              <w:jc w:val="center"/>
            </w:pPr>
            <w:r>
              <w:t>22</w:t>
            </w:r>
            <w:r w:rsidR="00E823A5">
              <w:t>.</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tabs>
                <w:tab w:val="left" w:pos="4145"/>
              </w:tabs>
              <w:spacing w:before="80"/>
            </w:pPr>
            <w:r>
              <w:rPr>
                <w:sz w:val="20"/>
              </w:rPr>
              <w:t>Condições para implantar um sistema orçamentário: vantagens e limitações do sistema orçamentário.Tipos de orçamentos.</w:t>
            </w:r>
          </w:p>
          <w:p w:rsidR="00E823A5" w:rsidRDefault="00B90A2E" w:rsidP="00B90A2E">
            <w:pPr>
              <w:tabs>
                <w:tab w:val="left" w:pos="4145"/>
              </w:tabs>
              <w:spacing w:before="80"/>
            </w:pPr>
            <w:r>
              <w:t xml:space="preserve">Seminário 07 – </w:t>
            </w:r>
            <w:r w:rsidRPr="00595854">
              <w:rPr>
                <w:szCs w:val="24"/>
              </w:rPr>
              <w:t>Leandro; Pedro</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B90A2E" w:rsidP="00E823A5">
            <w:pPr>
              <w:spacing w:before="80" w:line="240" w:lineRule="exact"/>
            </w:pPr>
            <w:proofErr w:type="spellStart"/>
            <w:r>
              <w:rPr>
                <w:lang w:val="pt-BR"/>
              </w:rPr>
              <w:t>Sanvicente</w:t>
            </w:r>
            <w:proofErr w:type="spellEnd"/>
            <w:r>
              <w:rPr>
                <w:lang w:val="pt-BR"/>
              </w:rPr>
              <w:t xml:space="preserve"> e Santos (2003). Caps. 03 a 06.</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jc w:val="center"/>
            </w:pPr>
            <w:r>
              <w:t>2</w:t>
            </w:r>
            <w:r w:rsidR="00B90A2E">
              <w:t>9</w:t>
            </w:r>
            <w:r>
              <w:t>.</w:t>
            </w:r>
          </w:p>
          <w:p w:rsidR="00E823A5" w:rsidRDefault="00E823A5" w:rsidP="00E823A5">
            <w:pPr>
              <w:spacing w:before="80"/>
            </w:pP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 xml:space="preserve">Orçamento Operacional: vendas, produção e despesas operacionais. </w:t>
            </w:r>
          </w:p>
          <w:p w:rsidR="00E823A5" w:rsidRDefault="00E823A5" w:rsidP="00E823A5">
            <w:pPr>
              <w:spacing w:before="80"/>
            </w:pPr>
            <w:r>
              <w:t xml:space="preserve">Seminário 08 – </w:t>
            </w:r>
            <w:r w:rsidR="00AB56EB">
              <w:t>Eduarda; Luccas</w:t>
            </w:r>
          </w:p>
          <w:p w:rsidR="00E823A5" w:rsidRDefault="00E823A5" w:rsidP="00E823A5">
            <w:pPr>
              <w:shd w:val="clear" w:color="auto" w:fill="548DD4" w:themeFill="text2" w:themeFillTint="99"/>
              <w:spacing w:before="80"/>
            </w:pPr>
            <w:r>
              <w:rPr>
                <w:b/>
              </w:rPr>
              <w:t>ETAPA 02 do Trabalho Semestral</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pPr>
            <w:r>
              <w:t>Welsch (2003) – caps. 03 a 10</w:t>
            </w:r>
          </w:p>
        </w:tc>
      </w:tr>
      <w:tr w:rsidR="00E823A5" w:rsidTr="006249B6">
        <w:tblPrEx>
          <w:tblBorders>
            <w:bottom w:val="none" w:sz="0" w:space="0" w:color="auto"/>
            <w:insideH w:val="none" w:sz="0" w:space="0" w:color="auto"/>
          </w:tblBorders>
        </w:tblPrEx>
        <w:trPr>
          <w:trHeight w:val="615"/>
        </w:trPr>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jc w:val="center"/>
            </w:pPr>
            <w:r>
              <w:t>06. mai</w:t>
            </w:r>
          </w:p>
          <w:p w:rsidR="00E823A5" w:rsidRDefault="00E823A5" w:rsidP="00E823A5">
            <w:pPr>
              <w:spacing w:before="80"/>
            </w:pP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 xml:space="preserve">Orçamento Financeiro: Caixa, Investimentos e Demonstrativos. </w:t>
            </w:r>
          </w:p>
          <w:p w:rsidR="00E823A5" w:rsidRDefault="00E823A5" w:rsidP="00E823A5">
            <w:pPr>
              <w:spacing w:before="80"/>
            </w:pPr>
            <w:r>
              <w:t xml:space="preserve">Seminário 09 -  </w:t>
            </w:r>
            <w:r w:rsidR="00AB56EB">
              <w:t>Gabriela; João</w:t>
            </w:r>
            <w:r w:rsidR="008A35B3">
              <w:t>; Ana</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pPr>
            <w:bookmarkStart w:id="1" w:name="__DdeLink__595_248938580"/>
            <w:bookmarkEnd w:id="1"/>
            <w:r>
              <w:t>Welsch (2003) – caps. 03 a 10</w:t>
            </w:r>
          </w:p>
        </w:tc>
      </w:tr>
      <w:tr w:rsidR="00E823A5"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E823A5" w:rsidRDefault="00E823A5" w:rsidP="00E823A5"/>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B90A2E" w:rsidP="00B90A2E">
            <w:pPr>
              <w:spacing w:before="80"/>
              <w:jc w:val="center"/>
            </w:pPr>
            <w:r>
              <w:t>13.</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pPr>
            <w:r>
              <w:rPr>
                <w:sz w:val="20"/>
              </w:rPr>
              <w:t xml:space="preserve">Orçamento Financeiro: Caixa, Investimentos e Demonstrativos. </w:t>
            </w:r>
          </w:p>
          <w:p w:rsidR="00E823A5" w:rsidRDefault="00E823A5" w:rsidP="00AB56EB">
            <w:pPr>
              <w:spacing w:before="80"/>
            </w:pPr>
            <w:r>
              <w:t>Seminário 10 –</w:t>
            </w:r>
            <w:r w:rsidR="00AB56EB">
              <w:t xml:space="preserve"> Carolina C.; Guilherme </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E823A5" w:rsidRDefault="00E823A5" w:rsidP="00E823A5">
            <w:pPr>
              <w:spacing w:before="80" w:line="240" w:lineRule="exact"/>
            </w:pPr>
            <w:r>
              <w:t>Welsch (2003) – caps. 03 a 10</w:t>
            </w:r>
          </w:p>
        </w:tc>
      </w:tr>
      <w:tr w:rsidR="00B90A2E"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B90A2E" w:rsidRDefault="00B90A2E" w:rsidP="00B90A2E"/>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jc w:val="center"/>
            </w:pPr>
            <w:r>
              <w:t>20.</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Pr="008A670D" w:rsidRDefault="00B90A2E" w:rsidP="00B90A2E">
            <w:pPr>
              <w:spacing w:before="80"/>
            </w:pPr>
            <w:r>
              <w:rPr>
                <w:sz w:val="20"/>
              </w:rPr>
              <w:t xml:space="preserve">Orçamento Financeiro: Caixa, Investimentos e Demonstrativos. </w:t>
            </w:r>
            <w:bookmarkStart w:id="2" w:name="_GoBack"/>
            <w:bookmarkEnd w:id="2"/>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line="240" w:lineRule="exact"/>
              <w:jc w:val="center"/>
            </w:pPr>
            <w:r>
              <w:t>Welsch (2003) – caps. 03 a 10</w:t>
            </w:r>
          </w:p>
        </w:tc>
      </w:tr>
      <w:tr w:rsidR="00B90A2E"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B90A2E" w:rsidRDefault="00B90A2E" w:rsidP="00B90A2E"/>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jc w:val="center"/>
            </w:pPr>
            <w:r>
              <w:t>27.</w:t>
            </w:r>
          </w:p>
        </w:tc>
        <w:tc>
          <w:tcPr>
            <w:tcW w:w="5427" w:type="dxa"/>
            <w:tcBorders>
              <w:top w:val="single" w:sz="6" w:space="0" w:color="000001"/>
              <w:left w:val="single" w:sz="6" w:space="0" w:color="000001"/>
              <w:bottom w:val="single" w:sz="6" w:space="0" w:color="000001"/>
              <w:right w:val="single" w:sz="6" w:space="0" w:color="000001"/>
            </w:tcBorders>
            <w:shd w:val="clear" w:color="auto" w:fill="548DD4" w:themeFill="text2" w:themeFillTint="99"/>
            <w:tcMar>
              <w:left w:w="12" w:type="dxa"/>
            </w:tcMar>
          </w:tcPr>
          <w:p w:rsidR="00B90A2E" w:rsidRPr="008A670D" w:rsidRDefault="00B90A2E" w:rsidP="00B90A2E">
            <w:pPr>
              <w:spacing w:before="80"/>
            </w:pPr>
            <w:r w:rsidRPr="008A670D">
              <w:rPr>
                <w:b/>
                <w:highlight w:val="lightGray"/>
              </w:rPr>
              <w:t>Apresentação e entrega dos trabalhos semestrais</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line="240" w:lineRule="exact"/>
              <w:jc w:val="center"/>
            </w:pPr>
            <w:r>
              <w:t>-.-.-.</w:t>
            </w:r>
          </w:p>
        </w:tc>
      </w:tr>
      <w:tr w:rsidR="00B90A2E"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B90A2E" w:rsidRDefault="00B90A2E" w:rsidP="00B90A2E"/>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jc w:val="center"/>
            </w:pPr>
            <w:r>
              <w:t>10.jun</w:t>
            </w:r>
          </w:p>
        </w:tc>
        <w:tc>
          <w:tcPr>
            <w:tcW w:w="5427" w:type="dxa"/>
            <w:tcBorders>
              <w:top w:val="single" w:sz="6" w:space="0" w:color="000001"/>
              <w:left w:val="single" w:sz="6" w:space="0" w:color="000001"/>
              <w:bottom w:val="single" w:sz="6" w:space="0" w:color="000001"/>
              <w:right w:val="single" w:sz="6" w:space="0" w:color="000001"/>
            </w:tcBorders>
            <w:shd w:val="clear" w:color="auto" w:fill="FFFF00"/>
            <w:tcMar>
              <w:left w:w="12" w:type="dxa"/>
            </w:tcMar>
          </w:tcPr>
          <w:p w:rsidR="00B90A2E" w:rsidRPr="008A670D" w:rsidRDefault="00B90A2E" w:rsidP="00B90A2E">
            <w:pPr>
              <w:spacing w:before="80"/>
            </w:pPr>
            <w:r w:rsidRPr="0049781D">
              <w:rPr>
                <w:b/>
                <w:highlight w:val="blue"/>
              </w:rPr>
              <w:t>Prova Final</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line="240" w:lineRule="exact"/>
              <w:jc w:val="center"/>
            </w:pPr>
          </w:p>
        </w:tc>
      </w:tr>
      <w:tr w:rsidR="00B90A2E" w:rsidTr="006249B6">
        <w:tblPrEx>
          <w:tblBorders>
            <w:bottom w:val="none" w:sz="0" w:space="0" w:color="auto"/>
            <w:insideH w:val="none" w:sz="0" w:space="0" w:color="auto"/>
          </w:tblBorders>
        </w:tblPrEx>
        <w:tc>
          <w:tcPr>
            <w:tcW w:w="136" w:type="dxa"/>
            <w:gridSpan w:val="2"/>
            <w:tcBorders>
              <w:left w:val="double" w:sz="6" w:space="0" w:color="00000A"/>
              <w:right w:val="double" w:sz="6" w:space="0" w:color="00000A"/>
            </w:tcBorders>
            <w:shd w:val="clear" w:color="auto" w:fill="auto"/>
          </w:tcPr>
          <w:p w:rsidR="00B90A2E" w:rsidRDefault="00B90A2E" w:rsidP="00B90A2E"/>
        </w:tc>
        <w:tc>
          <w:tcPr>
            <w:tcW w:w="1200"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jc w:val="center"/>
            </w:pPr>
            <w:r>
              <w:t xml:space="preserve">17. </w:t>
            </w:r>
          </w:p>
        </w:tc>
        <w:tc>
          <w:tcPr>
            <w:tcW w:w="5427"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pPr>
            <w:r>
              <w:rPr>
                <w:b/>
              </w:rPr>
              <w:t>Prova Substitutiva</w:t>
            </w:r>
          </w:p>
        </w:tc>
        <w:tc>
          <w:tcPr>
            <w:tcW w:w="3227" w:type="dxa"/>
            <w:gridSpan w:val="2"/>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B90A2E" w:rsidRDefault="00B90A2E" w:rsidP="00B90A2E">
            <w:pPr>
              <w:spacing w:before="80" w:line="240" w:lineRule="exact"/>
              <w:jc w:val="center"/>
            </w:pPr>
            <w:r>
              <w:t>.-.-.-.</w:t>
            </w:r>
          </w:p>
        </w:tc>
      </w:tr>
    </w:tbl>
    <w:p w:rsidR="00A049F7" w:rsidRDefault="00A049F7"/>
    <w:tbl>
      <w:tblPr>
        <w:tblW w:w="9810" w:type="dxa"/>
        <w:tblInd w:w="-129" w:type="dxa"/>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CellMar>
          <w:left w:w="-22" w:type="dxa"/>
          <w:right w:w="70" w:type="dxa"/>
        </w:tblCellMar>
        <w:tblLook w:val="0000" w:firstRow="0" w:lastRow="0" w:firstColumn="0" w:lastColumn="0" w:noHBand="0" w:noVBand="0"/>
      </w:tblPr>
      <w:tblGrid>
        <w:gridCol w:w="9810"/>
      </w:tblGrid>
      <w:tr w:rsidR="00A049F7">
        <w:tc>
          <w:tcPr>
            <w:tcW w:w="9810" w:type="dxa"/>
            <w:tcBorders>
              <w:top w:val="double" w:sz="6" w:space="0" w:color="00000A"/>
              <w:left w:val="double" w:sz="6" w:space="0" w:color="00000A"/>
              <w:bottom w:val="single" w:sz="6" w:space="0" w:color="00000A"/>
              <w:right w:val="single" w:sz="6" w:space="0" w:color="00000A"/>
            </w:tcBorders>
            <w:shd w:val="clear" w:color="auto" w:fill="auto"/>
            <w:tcMar>
              <w:left w:w="-22" w:type="dxa"/>
            </w:tcMar>
          </w:tcPr>
          <w:p w:rsidR="00A049F7" w:rsidRDefault="008A670D">
            <w:pPr>
              <w:jc w:val="center"/>
            </w:pPr>
            <w:r>
              <w:rPr>
                <w:b/>
              </w:rPr>
              <w:t>CRITÉRIOS DE AVALIAÇÃO</w:t>
            </w:r>
          </w:p>
        </w:tc>
      </w:tr>
      <w:tr w:rsidR="00A049F7">
        <w:tc>
          <w:tcPr>
            <w:tcW w:w="9810" w:type="dxa"/>
            <w:tcBorders>
              <w:top w:val="single" w:sz="6" w:space="0" w:color="00000A"/>
              <w:left w:val="double" w:sz="6" w:space="0" w:color="00000A"/>
              <w:bottom w:val="single" w:sz="6" w:space="0" w:color="00000A"/>
              <w:right w:val="single" w:sz="6" w:space="0" w:color="00000A"/>
            </w:tcBorders>
            <w:shd w:val="clear" w:color="auto" w:fill="auto"/>
            <w:tcMar>
              <w:left w:w="-22" w:type="dxa"/>
            </w:tcMar>
          </w:tcPr>
          <w:p w:rsidR="00A049F7" w:rsidRDefault="008A670D">
            <w:pPr>
              <w:numPr>
                <w:ilvl w:val="0"/>
                <w:numId w:val="1"/>
              </w:numPr>
              <w:tabs>
                <w:tab w:val="left" w:pos="360"/>
              </w:tabs>
              <w:spacing w:before="240" w:line="360" w:lineRule="auto"/>
              <w:ind w:left="357" w:hanging="357"/>
            </w:pPr>
            <w:r>
              <w:rPr>
                <w:u w:val="single"/>
              </w:rPr>
              <w:t>Nota final</w:t>
            </w:r>
            <w:r>
              <w:t xml:space="preserve">: </w:t>
            </w:r>
            <w:r>
              <w:rPr>
                <w:b/>
              </w:rPr>
              <w:t xml:space="preserve">ά  PI + ά PF + ά TS +ά S + ά PA </w:t>
            </w:r>
            <w:r>
              <w:t>onde P, prova, TS, trabalho semestral, S, seminários, e PA, postura pró-ativa do estudante com as atividades do curso, notadamente quanto à:</w:t>
            </w:r>
          </w:p>
          <w:p w:rsidR="00A049F7" w:rsidRDefault="008A670D">
            <w:pPr>
              <w:numPr>
                <w:ilvl w:val="0"/>
                <w:numId w:val="3"/>
              </w:numPr>
              <w:tabs>
                <w:tab w:val="left" w:pos="360"/>
              </w:tabs>
              <w:spacing w:line="360" w:lineRule="auto"/>
            </w:pPr>
            <w:r>
              <w:t>Participação positiva em sala de aula</w:t>
            </w:r>
          </w:p>
          <w:p w:rsidR="00A049F7" w:rsidRDefault="008A670D">
            <w:pPr>
              <w:numPr>
                <w:ilvl w:val="0"/>
                <w:numId w:val="3"/>
              </w:numPr>
              <w:tabs>
                <w:tab w:val="left" w:pos="360"/>
              </w:tabs>
              <w:spacing w:line="360" w:lineRule="auto"/>
            </w:pPr>
            <w:r>
              <w:t>Resolução de casos e exercícios em sala de aula</w:t>
            </w:r>
          </w:p>
          <w:p w:rsidR="00A049F7" w:rsidRDefault="008A670D">
            <w:pPr>
              <w:numPr>
                <w:ilvl w:val="0"/>
                <w:numId w:val="3"/>
              </w:numPr>
              <w:tabs>
                <w:tab w:val="left" w:pos="360"/>
              </w:tabs>
              <w:spacing w:line="360" w:lineRule="auto"/>
            </w:pPr>
            <w:r>
              <w:t>Resolução de atividades extraclasse</w:t>
            </w:r>
          </w:p>
          <w:p w:rsidR="00A049F7" w:rsidRDefault="008A670D">
            <w:pPr>
              <w:numPr>
                <w:ilvl w:val="0"/>
                <w:numId w:val="3"/>
              </w:numPr>
              <w:tabs>
                <w:tab w:val="left" w:pos="360"/>
              </w:tabs>
              <w:spacing w:after="240" w:line="360" w:lineRule="auto"/>
              <w:ind w:left="714" w:hanging="357"/>
            </w:pPr>
            <w:r>
              <w:t>Contribuições individuais e em grupo favoráveis ao andamento do curso</w:t>
            </w:r>
          </w:p>
          <w:p w:rsidR="00A049F7" w:rsidRDefault="008A670D">
            <w:pPr>
              <w:numPr>
                <w:ilvl w:val="0"/>
                <w:numId w:val="6"/>
              </w:numPr>
              <w:tabs>
                <w:tab w:val="left" w:pos="360"/>
              </w:tabs>
              <w:spacing w:after="240" w:line="360" w:lineRule="auto"/>
            </w:pPr>
            <w:r>
              <w:t xml:space="preserve">E </w:t>
            </w:r>
            <w:r>
              <w:rPr>
                <w:b/>
              </w:rPr>
              <w:t xml:space="preserve">ά </w:t>
            </w:r>
            <w:r>
              <w:t>porcentual coeficiente função da quantidade avaliações escolhidas</w:t>
            </w:r>
            <w:r>
              <w:rPr>
                <w:b/>
              </w:rPr>
              <w:t>.</w:t>
            </w:r>
          </w:p>
          <w:p w:rsidR="00A049F7" w:rsidRDefault="008A670D">
            <w:pPr>
              <w:numPr>
                <w:ilvl w:val="0"/>
                <w:numId w:val="6"/>
              </w:numPr>
              <w:tabs>
                <w:tab w:val="left" w:pos="360"/>
              </w:tabs>
              <w:spacing w:after="240" w:line="360" w:lineRule="auto"/>
            </w:pPr>
            <w:r>
              <w:t>A nota de cada prova será composta pela somatória das notas das questões da prova mais as notas das questões realizadas em todas as aulas (uma por aula) programadas com bibliografia obrigatória. Todas estas questões terão a mesma ponderação.</w:t>
            </w:r>
          </w:p>
          <w:p w:rsidR="00A049F7" w:rsidRDefault="008A670D">
            <w:pPr>
              <w:numPr>
                <w:ilvl w:val="0"/>
                <w:numId w:val="6"/>
              </w:numPr>
              <w:tabs>
                <w:tab w:val="left" w:pos="360"/>
              </w:tabs>
              <w:spacing w:after="240" w:line="360" w:lineRule="auto"/>
            </w:pPr>
            <w:r>
              <w:t>O trabalho semestral está detalhado e explicado na folha 06.</w:t>
            </w:r>
          </w:p>
        </w:tc>
      </w:tr>
      <w:tr w:rsidR="00A049F7">
        <w:tc>
          <w:tcPr>
            <w:tcW w:w="9810" w:type="dxa"/>
            <w:tcBorders>
              <w:top w:val="single" w:sz="6" w:space="0" w:color="00000A"/>
              <w:left w:val="double" w:sz="6" w:space="0" w:color="00000A"/>
              <w:bottom w:val="double" w:sz="6" w:space="0" w:color="00000A"/>
              <w:right w:val="single" w:sz="6" w:space="0" w:color="00000A"/>
            </w:tcBorders>
            <w:shd w:val="clear" w:color="auto" w:fill="auto"/>
            <w:tcMar>
              <w:left w:w="-22" w:type="dxa"/>
            </w:tcMar>
          </w:tcPr>
          <w:p w:rsidR="00A049F7" w:rsidRDefault="008A670D">
            <w:pPr>
              <w:pStyle w:val="Cabealho"/>
              <w:spacing w:line="360" w:lineRule="auto"/>
              <w:rPr>
                <w:b/>
              </w:rPr>
            </w:pPr>
            <w:r>
              <w:rPr>
                <w:b/>
              </w:rPr>
              <w:t>Avaliação Continuada</w:t>
            </w:r>
          </w:p>
          <w:p w:rsidR="00A049F7" w:rsidRDefault="008A670D">
            <w:pPr>
              <w:pStyle w:val="Cabealho"/>
              <w:spacing w:line="360" w:lineRule="auto"/>
              <w:rPr>
                <w:b/>
              </w:rPr>
            </w:pPr>
            <w:r>
              <w:t>Ao longo de todo o curso, contribuirá também para a avaliação dos alunos a boa:</w:t>
            </w:r>
          </w:p>
          <w:p w:rsidR="00A049F7" w:rsidRDefault="008A670D">
            <w:pPr>
              <w:pStyle w:val="Cabealho"/>
              <w:numPr>
                <w:ilvl w:val="0"/>
                <w:numId w:val="4"/>
              </w:numPr>
              <w:tabs>
                <w:tab w:val="left" w:pos="360"/>
              </w:tabs>
              <w:spacing w:line="360" w:lineRule="auto"/>
            </w:pPr>
            <w:r>
              <w:t>Utilização da linguagem com clareza, precisão, propriedade na comunicação, fluência verbal e riqueza de vocabulário;</w:t>
            </w:r>
          </w:p>
          <w:p w:rsidR="00A049F7" w:rsidRDefault="008A670D">
            <w:pPr>
              <w:pStyle w:val="Cabealho"/>
              <w:numPr>
                <w:ilvl w:val="0"/>
                <w:numId w:val="4"/>
              </w:numPr>
              <w:tabs>
                <w:tab w:val="left" w:pos="360"/>
              </w:tabs>
              <w:spacing w:line="360" w:lineRule="auto"/>
            </w:pPr>
            <w:r>
              <w:t>Organização, expressão e comunicação do pensamento;</w:t>
            </w:r>
          </w:p>
          <w:p w:rsidR="00A049F7" w:rsidRDefault="008A670D">
            <w:pPr>
              <w:pStyle w:val="Cabealho"/>
              <w:numPr>
                <w:ilvl w:val="0"/>
                <w:numId w:val="4"/>
              </w:numPr>
              <w:tabs>
                <w:tab w:val="left" w:pos="360"/>
              </w:tabs>
              <w:spacing w:line="360" w:lineRule="auto"/>
            </w:pPr>
            <w:r>
              <w:t>Raciocínio lógico, análise e emissão de juízos críticos fundamentados;</w:t>
            </w:r>
          </w:p>
          <w:p w:rsidR="00A049F7" w:rsidRDefault="008A670D">
            <w:pPr>
              <w:pStyle w:val="Cabealho"/>
              <w:numPr>
                <w:ilvl w:val="0"/>
                <w:numId w:val="4"/>
              </w:numPr>
              <w:tabs>
                <w:tab w:val="left" w:pos="360"/>
              </w:tabs>
              <w:spacing w:line="360" w:lineRule="auto"/>
            </w:pPr>
            <w:r>
              <w:t>Assimilação, articulação e sistematização de conhecimentos teóricos e metodológicos.</w:t>
            </w:r>
          </w:p>
        </w:tc>
      </w:tr>
    </w:tbl>
    <w:p w:rsidR="00A049F7" w:rsidRDefault="00A049F7"/>
    <w:p w:rsidR="00A049F7" w:rsidRDefault="00A049F7"/>
    <w:p w:rsidR="00A049F7" w:rsidRDefault="00A049F7"/>
    <w:p w:rsidR="00A049F7" w:rsidRDefault="00A049F7"/>
    <w:p w:rsidR="00A049F7" w:rsidRDefault="00A049F7"/>
    <w:tbl>
      <w:tblPr>
        <w:tblW w:w="9923" w:type="dxa"/>
        <w:tblInd w:w="-129" w:type="dxa"/>
        <w:tblBorders>
          <w:top w:val="double" w:sz="6" w:space="0" w:color="00000A"/>
          <w:left w:val="double" w:sz="6" w:space="0" w:color="00000A"/>
          <w:bottom w:val="single" w:sz="6" w:space="0" w:color="00000A"/>
          <w:right w:val="double" w:sz="6" w:space="0" w:color="00000A"/>
          <w:insideH w:val="single" w:sz="6" w:space="0" w:color="00000A"/>
          <w:insideV w:val="double" w:sz="6" w:space="0" w:color="00000A"/>
        </w:tblBorders>
        <w:tblCellMar>
          <w:left w:w="-22" w:type="dxa"/>
          <w:right w:w="70" w:type="dxa"/>
        </w:tblCellMar>
        <w:tblLook w:val="0000" w:firstRow="0" w:lastRow="0" w:firstColumn="0" w:lastColumn="0" w:noHBand="0" w:noVBand="0"/>
      </w:tblPr>
      <w:tblGrid>
        <w:gridCol w:w="9923"/>
      </w:tblGrid>
      <w:tr w:rsidR="00A049F7">
        <w:tc>
          <w:tcPr>
            <w:tcW w:w="9923" w:type="dxa"/>
            <w:tcBorders>
              <w:top w:val="double" w:sz="6" w:space="0" w:color="00000A"/>
              <w:left w:val="double" w:sz="6" w:space="0" w:color="00000A"/>
              <w:bottom w:val="single" w:sz="6" w:space="0" w:color="00000A"/>
              <w:right w:val="double" w:sz="6" w:space="0" w:color="00000A"/>
            </w:tcBorders>
            <w:shd w:val="clear" w:color="auto" w:fill="auto"/>
            <w:tcMar>
              <w:left w:w="-22" w:type="dxa"/>
            </w:tcMar>
          </w:tcPr>
          <w:p w:rsidR="00A049F7" w:rsidRDefault="008A670D">
            <w:pPr>
              <w:jc w:val="center"/>
            </w:pPr>
            <w:r>
              <w:rPr>
                <w:b/>
              </w:rPr>
              <w:t>RECURSOS TEMÁTICOS/LABORATÓRIOS</w:t>
            </w:r>
          </w:p>
        </w:tc>
      </w:tr>
      <w:tr w:rsidR="00A049F7">
        <w:tc>
          <w:tcPr>
            <w:tcW w:w="9923" w:type="dxa"/>
            <w:tcBorders>
              <w:top w:val="sing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pPr>
              <w:pStyle w:val="Ttulo4"/>
            </w:pPr>
            <w:r>
              <w:t>Regra para Serviço de Apoio Pedagógico</w:t>
            </w:r>
          </w:p>
          <w:p w:rsidR="00A049F7" w:rsidRDefault="008A670D">
            <w:r>
              <w:t xml:space="preserve"> Todos os recursos áudio visuais disponíveis,  serão utilizados e constarão de: </w:t>
            </w:r>
          </w:p>
          <w:p w:rsidR="00A049F7" w:rsidRDefault="008A670D">
            <w:pPr>
              <w:numPr>
                <w:ilvl w:val="0"/>
                <w:numId w:val="2"/>
              </w:numPr>
              <w:tabs>
                <w:tab w:val="left" w:pos="720"/>
              </w:tabs>
              <w:ind w:hanging="360"/>
            </w:pPr>
            <w:r>
              <w:t>Retroprojetor, TV e vídeo, som;</w:t>
            </w:r>
          </w:p>
          <w:p w:rsidR="00A049F7" w:rsidRDefault="008A670D">
            <w:pPr>
              <w:numPr>
                <w:ilvl w:val="0"/>
                <w:numId w:val="2"/>
              </w:numPr>
              <w:tabs>
                <w:tab w:val="left" w:pos="720"/>
              </w:tabs>
              <w:ind w:hanging="360"/>
            </w:pPr>
            <w:r>
              <w:t>Equipamento de  Multimídia;</w:t>
            </w:r>
          </w:p>
          <w:p w:rsidR="00A049F7" w:rsidRDefault="008A670D">
            <w:pPr>
              <w:numPr>
                <w:ilvl w:val="0"/>
                <w:numId w:val="2"/>
              </w:numPr>
              <w:tabs>
                <w:tab w:val="left" w:pos="720"/>
              </w:tabs>
              <w:ind w:hanging="360"/>
            </w:pPr>
            <w:r>
              <w:t>Computador e projetor</w:t>
            </w:r>
          </w:p>
          <w:p w:rsidR="00A049F7" w:rsidRDefault="008A670D">
            <w:r>
              <w:t>além do Laboratório de Informática junto ao CPD.</w:t>
            </w:r>
          </w:p>
        </w:tc>
      </w:tr>
      <w:tr w:rsidR="00A049F7">
        <w:tc>
          <w:tcPr>
            <w:tcW w:w="9923" w:type="dxa"/>
            <w:tcBorders>
              <w:top w:val="double" w:sz="6" w:space="0" w:color="00000A"/>
              <w:left w:val="double" w:sz="6" w:space="0" w:color="00000A"/>
              <w:bottom w:val="single" w:sz="6" w:space="0" w:color="00000A"/>
              <w:right w:val="double" w:sz="6" w:space="0" w:color="00000A"/>
            </w:tcBorders>
            <w:shd w:val="clear" w:color="auto" w:fill="auto"/>
            <w:tcMar>
              <w:left w:w="-22" w:type="dxa"/>
            </w:tcMar>
          </w:tcPr>
          <w:p w:rsidR="00A049F7" w:rsidRDefault="008A670D">
            <w:pPr>
              <w:jc w:val="center"/>
            </w:pPr>
            <w:r>
              <w:rPr>
                <w:b/>
              </w:rPr>
              <w:t>BIBLIOGRAFIA BÁSICA</w:t>
            </w:r>
          </w:p>
        </w:tc>
      </w:tr>
      <w:tr w:rsidR="00A049F7">
        <w:tc>
          <w:tcPr>
            <w:tcW w:w="9923" w:type="dxa"/>
            <w:tcBorders>
              <w:top w:val="sing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pPr>
              <w:spacing w:before="100" w:after="100"/>
              <w:ind w:left="356" w:hanging="356"/>
              <w:rPr>
                <w:szCs w:val="24"/>
                <w:lang w:val="pt-BR"/>
              </w:rPr>
            </w:pPr>
            <w:r>
              <w:rPr>
                <w:szCs w:val="24"/>
              </w:rPr>
              <w:t>. COLTRO, A.; COLTRO, D.F.P. Pensando e escrevendo metodologicamente</w:t>
            </w:r>
            <w:r>
              <w:rPr>
                <w:szCs w:val="24"/>
                <w:u w:val="single"/>
              </w:rPr>
              <w:t xml:space="preserve">. </w:t>
            </w:r>
            <w:r>
              <w:rPr>
                <w:szCs w:val="24"/>
                <w:lang w:val="pt-BR"/>
              </w:rPr>
              <w:t xml:space="preserve">Campinas, S.P. </w:t>
            </w:r>
            <w:proofErr w:type="spellStart"/>
            <w:r>
              <w:rPr>
                <w:szCs w:val="24"/>
                <w:lang w:val="pt-BR"/>
              </w:rPr>
              <w:t>Conhecimento&amp;Sabedoria</w:t>
            </w:r>
            <w:proofErr w:type="spellEnd"/>
            <w:r>
              <w:rPr>
                <w:szCs w:val="24"/>
                <w:lang w:val="pt-BR"/>
              </w:rPr>
              <w:t>, 2005. 90 pp.</w:t>
            </w:r>
          </w:p>
          <w:p w:rsidR="00A049F7" w:rsidRDefault="008A670D">
            <w:pPr>
              <w:spacing w:before="100" w:after="100"/>
              <w:ind w:left="356" w:hanging="356"/>
              <w:rPr>
                <w:szCs w:val="24"/>
                <w:lang w:val="pt-BR"/>
              </w:rPr>
            </w:pPr>
            <w:r>
              <w:rPr>
                <w:szCs w:val="24"/>
                <w:lang w:val="pt-BR"/>
              </w:rPr>
              <w:t>. FERREIRA, R.G. Engenharia econômica e avaliação de projetos de investimento. São Paulo: Atlas.2009.</w:t>
            </w:r>
          </w:p>
          <w:p w:rsidR="00A049F7" w:rsidRDefault="008A670D">
            <w:pPr>
              <w:jc w:val="both"/>
              <w:rPr>
                <w:rStyle w:val="txtarial8ptgray1"/>
                <w:rFonts w:ascii="Times New Roman" w:hAnsi="Times New Roman"/>
                <w:color w:val="00000A"/>
                <w:sz w:val="24"/>
                <w:szCs w:val="24"/>
                <w:lang w:val="en-US"/>
              </w:rPr>
            </w:pPr>
            <w:r>
              <w:rPr>
                <w:rStyle w:val="txtarial8ptgray1"/>
                <w:color w:val="00000A"/>
                <w:sz w:val="24"/>
                <w:szCs w:val="24"/>
              </w:rPr>
              <w:t xml:space="preserve">· GITMAN, L.J. Princípios de administração financeira. Tradução para o português. São Paulo: Harper &amp; How do Brasil, 2004. </w:t>
            </w:r>
            <w:r>
              <w:rPr>
                <w:rStyle w:val="txtarial8ptgray1"/>
                <w:color w:val="00000A"/>
                <w:sz w:val="24"/>
                <w:szCs w:val="24"/>
                <w:lang w:val="en-US"/>
              </w:rPr>
              <w:t xml:space="preserve">3a. ed.  </w:t>
            </w:r>
          </w:p>
          <w:p w:rsidR="00A049F7" w:rsidRDefault="008A670D">
            <w:pPr>
              <w:jc w:val="both"/>
              <w:rPr>
                <w:rStyle w:val="txtarial8ptgray1"/>
                <w:rFonts w:ascii="Times New Roman" w:hAnsi="Times New Roman"/>
                <w:color w:val="00000A"/>
                <w:sz w:val="24"/>
                <w:szCs w:val="24"/>
              </w:rPr>
            </w:pPr>
            <w:r>
              <w:rPr>
                <w:rStyle w:val="txtarial8ptgray1"/>
                <w:color w:val="00000A"/>
                <w:sz w:val="24"/>
                <w:szCs w:val="24"/>
                <w:lang w:val="en-US"/>
              </w:rPr>
              <w:t xml:space="preserve">· HORNGREN, C. T., SUNDEM, G. L., STRATTON, W. O., Introduction to management accounting. </w:t>
            </w:r>
            <w:r>
              <w:rPr>
                <w:rStyle w:val="txtarial8ptgray1"/>
                <w:color w:val="00000A"/>
                <w:sz w:val="24"/>
                <w:szCs w:val="24"/>
              </w:rPr>
              <w:t>EUA: Prentice Hall, 1996.</w:t>
            </w:r>
          </w:p>
          <w:p w:rsidR="00A049F7" w:rsidRDefault="008A670D">
            <w:pPr>
              <w:jc w:val="both"/>
              <w:rPr>
                <w:rStyle w:val="txtarial8ptgray1"/>
                <w:rFonts w:ascii="Times New Roman" w:hAnsi="Times New Roman"/>
                <w:color w:val="00000A"/>
                <w:sz w:val="24"/>
                <w:szCs w:val="24"/>
              </w:rPr>
            </w:pPr>
            <w:r>
              <w:rPr>
                <w:rStyle w:val="txtarial8ptgray1"/>
                <w:color w:val="00000A"/>
                <w:sz w:val="24"/>
                <w:szCs w:val="24"/>
              </w:rPr>
              <w:t>. LEITE, H.P. Introdução à administração financeira. São Paulo, Atlas, 2001.</w:t>
            </w:r>
          </w:p>
          <w:p w:rsidR="00A049F7" w:rsidRDefault="008A670D">
            <w:pPr>
              <w:jc w:val="both"/>
              <w:rPr>
                <w:rStyle w:val="txtarial8ptgray1"/>
                <w:rFonts w:ascii="Times New Roman" w:hAnsi="Times New Roman"/>
                <w:color w:val="00000A"/>
                <w:sz w:val="24"/>
                <w:szCs w:val="24"/>
              </w:rPr>
            </w:pPr>
            <w:r>
              <w:rPr>
                <w:rStyle w:val="txtarial8ptgray1"/>
                <w:color w:val="00000A"/>
                <w:sz w:val="24"/>
                <w:szCs w:val="24"/>
              </w:rPr>
              <w:t xml:space="preserve">· MOREIRA, J. C., Orçamento empresarial: Manual de elaboração. São Paulo: Atlas, 1987. 4a. ed. </w:t>
            </w:r>
          </w:p>
          <w:p w:rsidR="00A049F7" w:rsidRDefault="008A670D">
            <w:pPr>
              <w:jc w:val="both"/>
              <w:rPr>
                <w:rStyle w:val="txtarial8ptgray1"/>
                <w:rFonts w:ascii="Times New Roman" w:hAnsi="Times New Roman"/>
                <w:color w:val="00000A"/>
                <w:sz w:val="24"/>
                <w:szCs w:val="24"/>
              </w:rPr>
            </w:pPr>
            <w:r>
              <w:rPr>
                <w:rStyle w:val="txtarial8ptgray1"/>
                <w:color w:val="00000A"/>
                <w:sz w:val="24"/>
                <w:szCs w:val="24"/>
              </w:rPr>
              <w:t xml:space="preserve">· SANVICENTE, A. Z., SANTOS, C. C., Orçamento na administração da empresa - Planejamento e controle. São Paulo: Atlas,  2003. </w:t>
            </w:r>
          </w:p>
          <w:p w:rsidR="00A049F7" w:rsidRDefault="008A670D">
            <w:pPr>
              <w:jc w:val="both"/>
              <w:rPr>
                <w:rStyle w:val="txtarial8ptgray1"/>
                <w:rFonts w:ascii="Times New Roman" w:hAnsi="Times New Roman"/>
                <w:color w:val="00000A"/>
                <w:sz w:val="24"/>
                <w:szCs w:val="24"/>
              </w:rPr>
            </w:pPr>
            <w:r>
              <w:rPr>
                <w:rStyle w:val="txtarial8ptgray1"/>
                <w:color w:val="00000A"/>
                <w:sz w:val="24"/>
                <w:szCs w:val="24"/>
              </w:rPr>
              <w:t>· TUNG, N.H. Orçamento empresarial e custo padrão. São Paulo: Universidade Empresa, 1994. 4a.ed.</w:t>
            </w:r>
          </w:p>
          <w:p w:rsidR="00A049F7" w:rsidRDefault="008A670D">
            <w:pPr>
              <w:jc w:val="both"/>
              <w:rPr>
                <w:rStyle w:val="txtarial8ptgray1"/>
                <w:rFonts w:ascii="Times New Roman" w:hAnsi="Times New Roman"/>
                <w:color w:val="00000A"/>
                <w:sz w:val="24"/>
                <w:szCs w:val="24"/>
                <w:lang w:val="pt-BR"/>
              </w:rPr>
            </w:pPr>
            <w:r>
              <w:rPr>
                <w:rStyle w:val="txtarial8ptgray1"/>
                <w:color w:val="00000A"/>
                <w:sz w:val="24"/>
                <w:szCs w:val="24"/>
              </w:rPr>
              <w:t xml:space="preserve">· WELSCH, G.A. Orçamento empresarial. Tradução para o português. São Paulo: Atlas, 1983. </w:t>
            </w:r>
            <w:r>
              <w:rPr>
                <w:rStyle w:val="txtarial8ptgray1"/>
                <w:color w:val="00000A"/>
                <w:sz w:val="24"/>
                <w:szCs w:val="24"/>
                <w:lang w:val="pt-BR"/>
              </w:rPr>
              <w:t>4a. ed.</w:t>
            </w:r>
          </w:p>
          <w:p w:rsidR="00A049F7" w:rsidRDefault="008A670D">
            <w:pPr>
              <w:jc w:val="both"/>
              <w:rPr>
                <w:rStyle w:val="txtarial8ptgray1"/>
                <w:rFonts w:ascii="Times New Roman" w:hAnsi="Times New Roman"/>
                <w:color w:val="00000A"/>
                <w:sz w:val="24"/>
                <w:szCs w:val="24"/>
                <w:lang w:val="pt-BR"/>
              </w:rPr>
            </w:pPr>
            <w:r>
              <w:rPr>
                <w:rStyle w:val="txtarial8ptgray1"/>
                <w:color w:val="00000A"/>
                <w:sz w:val="24"/>
                <w:szCs w:val="24"/>
                <w:lang w:val="pt-BR"/>
              </w:rPr>
              <w:t>. WRIGHT, P.; KROLL, M.J.; PARNELL, J. Administração estratégica. São Paulo, Atlas, 2000.</w:t>
            </w:r>
          </w:p>
          <w:p w:rsidR="00A049F7" w:rsidRDefault="008A670D">
            <w:pPr>
              <w:jc w:val="both"/>
              <w:rPr>
                <w:szCs w:val="24"/>
                <w:lang w:val="pt-BR"/>
              </w:rPr>
            </w:pPr>
            <w:r>
              <w:rPr>
                <w:rStyle w:val="txtarial8ptgray1"/>
                <w:color w:val="00000A"/>
                <w:sz w:val="24"/>
                <w:szCs w:val="24"/>
              </w:rPr>
              <w:t>· Textos e artigos selecionados.</w:t>
            </w:r>
          </w:p>
          <w:p w:rsidR="00A049F7" w:rsidRDefault="008A670D">
            <w:pPr>
              <w:spacing w:before="100" w:after="100"/>
              <w:ind w:left="356" w:hanging="356"/>
              <w:rPr>
                <w:szCs w:val="24"/>
                <w:lang w:val="pt-BR"/>
              </w:rPr>
            </w:pPr>
            <w:r>
              <w:rPr>
                <w:szCs w:val="24"/>
                <w:lang w:val="pt-BR"/>
              </w:rPr>
              <w:t>(Obs.: Também serão utilizadas cópias de artigos diversos, assim como de apostilas, ao longo do curso. Tais referências serão distribuídas oportunamente pelo Professor.)</w:t>
            </w:r>
          </w:p>
        </w:tc>
      </w:tr>
    </w:tbl>
    <w:p w:rsidR="00A049F7" w:rsidRDefault="00A049F7">
      <w:pPr>
        <w:rPr>
          <w:lang w:val="pt-BR"/>
        </w:rPr>
      </w:pPr>
    </w:p>
    <w:p w:rsidR="00A049F7" w:rsidRDefault="00A049F7">
      <w:pPr>
        <w:rPr>
          <w:lang w:val="pt-BR"/>
        </w:rPr>
      </w:pPr>
    </w:p>
    <w:tbl>
      <w:tblPr>
        <w:tblW w:w="9810" w:type="dxa"/>
        <w:tblInd w:w="-129" w:type="dxa"/>
        <w:tblBorders>
          <w:top w:val="double" w:sz="6" w:space="0" w:color="00000A"/>
          <w:left w:val="double" w:sz="6" w:space="0" w:color="00000A"/>
          <w:bottom w:val="single" w:sz="6" w:space="0" w:color="00000A"/>
          <w:right w:val="double" w:sz="6" w:space="0" w:color="00000A"/>
          <w:insideH w:val="single" w:sz="6" w:space="0" w:color="00000A"/>
          <w:insideV w:val="double" w:sz="6" w:space="0" w:color="00000A"/>
        </w:tblBorders>
        <w:tblCellMar>
          <w:left w:w="-22" w:type="dxa"/>
          <w:right w:w="70" w:type="dxa"/>
        </w:tblCellMar>
        <w:tblLook w:val="0000" w:firstRow="0" w:lastRow="0" w:firstColumn="0" w:lastColumn="0" w:noHBand="0" w:noVBand="0"/>
      </w:tblPr>
      <w:tblGrid>
        <w:gridCol w:w="9810"/>
      </w:tblGrid>
      <w:tr w:rsidR="00A049F7">
        <w:tc>
          <w:tcPr>
            <w:tcW w:w="9810" w:type="dxa"/>
            <w:tcBorders>
              <w:top w:val="double" w:sz="6" w:space="0" w:color="00000A"/>
              <w:left w:val="double" w:sz="6" w:space="0" w:color="00000A"/>
              <w:bottom w:val="single" w:sz="6" w:space="0" w:color="00000A"/>
              <w:right w:val="double" w:sz="6" w:space="0" w:color="00000A"/>
            </w:tcBorders>
            <w:shd w:val="clear" w:color="auto" w:fill="auto"/>
            <w:tcMar>
              <w:left w:w="-22" w:type="dxa"/>
            </w:tcMar>
          </w:tcPr>
          <w:p w:rsidR="00A049F7" w:rsidRDefault="008A670D">
            <w:pPr>
              <w:pStyle w:val="Ttulo3"/>
              <w:ind w:left="0"/>
              <w:jc w:val="center"/>
            </w:pPr>
            <w:r>
              <w:t>BIBLIOGRAFIA COMPLEMENTAR</w:t>
            </w:r>
          </w:p>
        </w:tc>
      </w:tr>
      <w:tr w:rsidR="00A049F7">
        <w:tc>
          <w:tcPr>
            <w:tcW w:w="9810" w:type="dxa"/>
            <w:tcBorders>
              <w:top w:val="single" w:sz="6" w:space="0" w:color="00000A"/>
              <w:left w:val="double" w:sz="6" w:space="0" w:color="00000A"/>
              <w:bottom w:val="double" w:sz="6" w:space="0" w:color="00000A"/>
              <w:right w:val="double" w:sz="6" w:space="0" w:color="00000A"/>
            </w:tcBorders>
            <w:shd w:val="clear" w:color="auto" w:fill="auto"/>
            <w:tcMar>
              <w:left w:w="-22" w:type="dxa"/>
            </w:tcMar>
          </w:tcPr>
          <w:p w:rsidR="00A049F7" w:rsidRDefault="008A670D">
            <w:pPr>
              <w:pStyle w:val="Cabealho"/>
              <w:rPr>
                <w:bCs/>
                <w:sz w:val="22"/>
              </w:rPr>
            </w:pPr>
            <w:r>
              <w:rPr>
                <w:sz w:val="22"/>
              </w:rPr>
              <w:t xml:space="preserve">CASAROTTO FILHO, N.; KOPITTKE, B.H. </w:t>
            </w:r>
            <w:r>
              <w:rPr>
                <w:bCs/>
                <w:i/>
                <w:sz w:val="22"/>
              </w:rPr>
              <w:t>Análise de investimentos</w:t>
            </w:r>
            <w:r>
              <w:rPr>
                <w:bCs/>
                <w:sz w:val="22"/>
              </w:rPr>
              <w:t xml:space="preserve">. São Paulo, Ed. </w:t>
            </w:r>
            <w:r>
              <w:rPr>
                <w:sz w:val="22"/>
              </w:rPr>
              <w:t>Atlas.</w:t>
            </w:r>
          </w:p>
          <w:p w:rsidR="00A049F7" w:rsidRDefault="008A670D">
            <w:pPr>
              <w:pStyle w:val="Cabealho"/>
              <w:rPr>
                <w:sz w:val="22"/>
                <w:szCs w:val="22"/>
              </w:rPr>
            </w:pPr>
            <w:r>
              <w:rPr>
                <w:sz w:val="22"/>
                <w:szCs w:val="22"/>
              </w:rPr>
              <w:lastRenderedPageBreak/>
              <w:t xml:space="preserve">PADOVEZE, C. L. </w:t>
            </w:r>
            <w:r>
              <w:rPr>
                <w:i/>
                <w:iCs/>
                <w:sz w:val="22"/>
                <w:szCs w:val="22"/>
              </w:rPr>
              <w:t xml:space="preserve">Planejamento orçamentário. Editora </w:t>
            </w:r>
            <w:r>
              <w:rPr>
                <w:sz w:val="22"/>
                <w:szCs w:val="22"/>
              </w:rPr>
              <w:t>CENGAGE, 2010.</w:t>
            </w:r>
          </w:p>
          <w:p w:rsidR="00A049F7" w:rsidRDefault="008A670D">
            <w:pPr>
              <w:pStyle w:val="Cabealho"/>
            </w:pPr>
            <w:r>
              <w:rPr>
                <w:sz w:val="22"/>
                <w:szCs w:val="22"/>
              </w:rPr>
              <w:t xml:space="preserve">SOUZA, A.; CLEMENTE, A. </w:t>
            </w:r>
            <w:r>
              <w:rPr>
                <w:i/>
                <w:sz w:val="22"/>
                <w:szCs w:val="22"/>
              </w:rPr>
              <w:t xml:space="preserve">Decisões financeiras e análise </w:t>
            </w:r>
            <w:proofErr w:type="spellStart"/>
            <w:r>
              <w:rPr>
                <w:i/>
                <w:sz w:val="22"/>
                <w:szCs w:val="22"/>
              </w:rPr>
              <w:t>deinvestimentos</w:t>
            </w:r>
            <w:proofErr w:type="spellEnd"/>
            <w:r>
              <w:rPr>
                <w:i/>
                <w:sz w:val="22"/>
                <w:szCs w:val="22"/>
              </w:rPr>
              <w:t>.</w:t>
            </w:r>
            <w:r>
              <w:rPr>
                <w:sz w:val="22"/>
                <w:szCs w:val="22"/>
              </w:rPr>
              <w:t xml:space="preserve"> São Paulo: </w:t>
            </w:r>
            <w:proofErr w:type="spellStart"/>
            <w:r>
              <w:rPr>
                <w:sz w:val="22"/>
                <w:szCs w:val="22"/>
              </w:rPr>
              <w:t>Ed.ATLAS</w:t>
            </w:r>
            <w:proofErr w:type="spellEnd"/>
            <w:r>
              <w:rPr>
                <w:sz w:val="22"/>
                <w:szCs w:val="22"/>
              </w:rPr>
              <w:t>, 2008.</w:t>
            </w:r>
          </w:p>
        </w:tc>
      </w:tr>
    </w:tbl>
    <w:p w:rsidR="00A049F7" w:rsidRDefault="00A049F7">
      <w:pPr>
        <w:pStyle w:val="Cabealho"/>
        <w:pBdr>
          <w:bottom w:val="single" w:sz="12" w:space="1" w:color="00000A"/>
        </w:pBdr>
        <w:jc w:val="center"/>
        <w:rPr>
          <w:b/>
        </w:rPr>
      </w:pPr>
    </w:p>
    <w:tbl>
      <w:tblPr>
        <w:tblW w:w="9810" w:type="dxa"/>
        <w:tblInd w:w="-129" w:type="dxa"/>
        <w:tblBorders>
          <w:top w:val="double" w:sz="6" w:space="0" w:color="00000A"/>
          <w:left w:val="double" w:sz="6" w:space="0" w:color="00000A"/>
          <w:bottom w:val="single" w:sz="6" w:space="0" w:color="00000A"/>
          <w:right w:val="single" w:sz="6" w:space="0" w:color="00000A"/>
          <w:insideH w:val="single" w:sz="6" w:space="0" w:color="00000A"/>
          <w:insideV w:val="single" w:sz="6" w:space="0" w:color="00000A"/>
        </w:tblBorders>
        <w:tblCellMar>
          <w:left w:w="-22" w:type="dxa"/>
          <w:right w:w="70" w:type="dxa"/>
        </w:tblCellMar>
        <w:tblLook w:val="0000" w:firstRow="0" w:lastRow="0" w:firstColumn="0" w:lastColumn="0" w:noHBand="0" w:noVBand="0"/>
      </w:tblPr>
      <w:tblGrid>
        <w:gridCol w:w="9810"/>
      </w:tblGrid>
      <w:tr w:rsidR="00A049F7">
        <w:tc>
          <w:tcPr>
            <w:tcW w:w="9810" w:type="dxa"/>
            <w:tcBorders>
              <w:top w:val="double" w:sz="6" w:space="0" w:color="00000A"/>
              <w:left w:val="double" w:sz="6" w:space="0" w:color="00000A"/>
              <w:bottom w:val="single" w:sz="6" w:space="0" w:color="00000A"/>
              <w:right w:val="single" w:sz="6" w:space="0" w:color="00000A"/>
            </w:tcBorders>
            <w:shd w:val="clear" w:color="auto" w:fill="auto"/>
            <w:tcMar>
              <w:left w:w="-22" w:type="dxa"/>
            </w:tcMar>
          </w:tcPr>
          <w:p w:rsidR="00A049F7" w:rsidRDefault="008A670D">
            <w:pPr>
              <w:jc w:val="center"/>
            </w:pPr>
            <w:r>
              <w:rPr>
                <w:b/>
              </w:rPr>
              <w:t>TRABALHO SEMESTRAL</w:t>
            </w:r>
          </w:p>
        </w:tc>
      </w:tr>
      <w:tr w:rsidR="00A049F7">
        <w:tc>
          <w:tcPr>
            <w:tcW w:w="9810" w:type="dxa"/>
            <w:tcBorders>
              <w:top w:val="single" w:sz="6" w:space="0" w:color="00000A"/>
              <w:left w:val="double" w:sz="6" w:space="0" w:color="00000A"/>
              <w:bottom w:val="single" w:sz="6" w:space="0" w:color="00000A"/>
              <w:right w:val="single" w:sz="6" w:space="0" w:color="00000A"/>
            </w:tcBorders>
            <w:shd w:val="clear" w:color="auto" w:fill="auto"/>
            <w:tcMar>
              <w:left w:w="-22" w:type="dxa"/>
            </w:tcMar>
          </w:tcPr>
          <w:p w:rsidR="00A049F7" w:rsidRDefault="008A670D">
            <w:pPr>
              <w:tabs>
                <w:tab w:val="left" w:pos="360"/>
              </w:tabs>
              <w:spacing w:before="120" w:line="360" w:lineRule="auto"/>
              <w:ind w:firstLine="1491"/>
              <w:jc w:val="both"/>
            </w:pPr>
            <w:r>
              <w:t xml:space="preserve">O trabalho semestral deverá ser o estudo de uma instituição qualquer, com a adequada caracterização da  mesma, levando-se em consideração suas práticas com relação às suaspráticas orçamentárias, fundamentalmente. Este trabalho poderá ser realizado em equipe de </w:t>
            </w:r>
            <w:r>
              <w:rPr>
                <w:b/>
              </w:rPr>
              <w:t>até duas pessoas</w:t>
            </w:r>
            <w:r>
              <w:t>.</w:t>
            </w:r>
          </w:p>
          <w:p w:rsidR="00A049F7" w:rsidRDefault="008A670D">
            <w:pPr>
              <w:tabs>
                <w:tab w:val="left" w:pos="360"/>
              </w:tabs>
              <w:spacing w:line="360" w:lineRule="auto"/>
              <w:ind w:firstLine="1490"/>
              <w:jc w:val="both"/>
            </w:pPr>
            <w:r>
              <w:t>Assim, a escolha da mesma dar-se-á em função de suas práticas de boa gestão financeira e orçamentária, relevando-se tais práticas quando comparadas a outras características institucionais (tamanho, faturamento, quantidade de funcionários, área de atuação, etc.)</w:t>
            </w:r>
          </w:p>
          <w:p w:rsidR="00A049F7" w:rsidRDefault="008A670D">
            <w:pPr>
              <w:tabs>
                <w:tab w:val="left" w:pos="360"/>
              </w:tabs>
              <w:spacing w:line="360" w:lineRule="auto"/>
              <w:ind w:firstLine="1491"/>
              <w:jc w:val="both"/>
            </w:pPr>
            <w:r>
              <w:t>Este trabalho deverá ser formatado no estilo de um estudo de caso característico e comumente encontrado nos manuais de elaboração de trabalhos acadêmicos. Uma breve apresentação final do trabalho semestral será realizada em sala de aula em não mais de quinze minutos.</w:t>
            </w:r>
          </w:p>
        </w:tc>
      </w:tr>
      <w:tr w:rsidR="00A049F7">
        <w:tc>
          <w:tcPr>
            <w:tcW w:w="9810" w:type="dxa"/>
            <w:tcBorders>
              <w:top w:val="single" w:sz="6" w:space="0" w:color="00000A"/>
              <w:left w:val="double" w:sz="6" w:space="0" w:color="00000A"/>
              <w:bottom w:val="double" w:sz="6" w:space="0" w:color="00000A"/>
              <w:right w:val="single" w:sz="6" w:space="0" w:color="00000A"/>
            </w:tcBorders>
            <w:shd w:val="clear" w:color="auto" w:fill="auto"/>
            <w:tcMar>
              <w:left w:w="-22" w:type="dxa"/>
            </w:tcMar>
          </w:tcPr>
          <w:p w:rsidR="00A049F7" w:rsidRDefault="008A670D">
            <w:pPr>
              <w:pStyle w:val="Cabealho"/>
              <w:spacing w:line="360" w:lineRule="auto"/>
              <w:rPr>
                <w:b/>
              </w:rPr>
            </w:pPr>
            <w:r>
              <w:rPr>
                <w:b/>
              </w:rPr>
              <w:t>Estrutura do trabalho</w:t>
            </w:r>
          </w:p>
          <w:p w:rsidR="00A049F7" w:rsidRDefault="008A670D">
            <w:pPr>
              <w:pStyle w:val="Cabealho"/>
              <w:spacing w:line="360" w:lineRule="auto"/>
              <w:ind w:firstLine="1490"/>
            </w:pPr>
            <w:r>
              <w:t>O trabalho semestral deverá ser elaborado em acordo com as boas regras de um trabalho acadêmico, contando em sua estrutura final com os seguintes tópicos:</w:t>
            </w:r>
          </w:p>
          <w:p w:rsidR="00A049F7" w:rsidRDefault="008A670D">
            <w:pPr>
              <w:pStyle w:val="Cabealho"/>
              <w:numPr>
                <w:ilvl w:val="0"/>
                <w:numId w:val="5"/>
              </w:numPr>
              <w:tabs>
                <w:tab w:val="left" w:pos="360"/>
              </w:tabs>
              <w:spacing w:line="360" w:lineRule="auto"/>
            </w:pPr>
            <w:r>
              <w:t>Introdução</w:t>
            </w:r>
          </w:p>
          <w:p w:rsidR="00A049F7" w:rsidRDefault="008A670D">
            <w:pPr>
              <w:pStyle w:val="Cabealho"/>
              <w:numPr>
                <w:ilvl w:val="0"/>
                <w:numId w:val="5"/>
              </w:numPr>
              <w:tabs>
                <w:tab w:val="left" w:pos="360"/>
              </w:tabs>
              <w:spacing w:line="360" w:lineRule="auto"/>
            </w:pPr>
            <w:r>
              <w:t>Desenvolvimento teórico-conceitual</w:t>
            </w:r>
          </w:p>
          <w:p w:rsidR="00A049F7" w:rsidRDefault="008A670D">
            <w:pPr>
              <w:pStyle w:val="Cabealho"/>
              <w:numPr>
                <w:ilvl w:val="0"/>
                <w:numId w:val="5"/>
              </w:numPr>
              <w:tabs>
                <w:tab w:val="left" w:pos="360"/>
              </w:tabs>
              <w:spacing w:line="360" w:lineRule="auto"/>
            </w:pPr>
            <w:r>
              <w:t>Apresentação do caso em estudo</w:t>
            </w:r>
          </w:p>
          <w:p w:rsidR="00A049F7" w:rsidRDefault="008A670D">
            <w:pPr>
              <w:pStyle w:val="Cabealho"/>
              <w:numPr>
                <w:ilvl w:val="0"/>
                <w:numId w:val="5"/>
              </w:numPr>
              <w:tabs>
                <w:tab w:val="left" w:pos="360"/>
              </w:tabs>
              <w:spacing w:line="360" w:lineRule="auto"/>
            </w:pPr>
            <w:r>
              <w:t>Análise do caso estudado</w:t>
            </w:r>
          </w:p>
          <w:p w:rsidR="00A049F7" w:rsidRDefault="008A670D">
            <w:pPr>
              <w:pStyle w:val="Cabealho"/>
              <w:numPr>
                <w:ilvl w:val="0"/>
                <w:numId w:val="5"/>
              </w:numPr>
              <w:tabs>
                <w:tab w:val="left" w:pos="360"/>
              </w:tabs>
              <w:spacing w:line="360" w:lineRule="auto"/>
            </w:pPr>
            <w:r>
              <w:t>Considerações finais</w:t>
            </w:r>
          </w:p>
          <w:p w:rsidR="00A049F7" w:rsidRDefault="008A670D">
            <w:pPr>
              <w:pStyle w:val="Cabealho"/>
              <w:numPr>
                <w:ilvl w:val="0"/>
                <w:numId w:val="5"/>
              </w:numPr>
              <w:tabs>
                <w:tab w:val="left" w:pos="360"/>
              </w:tabs>
              <w:spacing w:line="360" w:lineRule="auto"/>
            </w:pPr>
            <w:r>
              <w:t>Referenciais utilizados</w:t>
            </w:r>
          </w:p>
          <w:p w:rsidR="00A049F7" w:rsidRDefault="008A670D">
            <w:pPr>
              <w:pStyle w:val="Cabealho"/>
              <w:numPr>
                <w:ilvl w:val="0"/>
                <w:numId w:val="5"/>
              </w:numPr>
              <w:tabs>
                <w:tab w:val="left" w:pos="360"/>
              </w:tabs>
              <w:spacing w:line="360" w:lineRule="auto"/>
            </w:pPr>
            <w:r>
              <w:t>Anexos</w:t>
            </w:r>
          </w:p>
        </w:tc>
      </w:tr>
    </w:tbl>
    <w:p w:rsidR="00A049F7" w:rsidRDefault="008A670D">
      <w:pPr>
        <w:pStyle w:val="Cabealho"/>
        <w:pBdr>
          <w:top w:val="single" w:sz="12" w:space="1" w:color="00000A"/>
          <w:left w:val="single" w:sz="12" w:space="4" w:color="00000A"/>
          <w:bottom w:val="single" w:sz="12" w:space="1" w:color="00000A"/>
          <w:right w:val="single" w:sz="12" w:space="17" w:color="00000A"/>
        </w:pBdr>
        <w:jc w:val="center"/>
        <w:rPr>
          <w:b/>
        </w:rPr>
      </w:pPr>
      <w:r>
        <w:lastRenderedPageBreak/>
        <w:br w:type="page"/>
      </w:r>
    </w:p>
    <w:p w:rsidR="00A049F7" w:rsidRDefault="008A670D">
      <w:pPr>
        <w:pStyle w:val="Cabealho"/>
        <w:pBdr>
          <w:top w:val="single" w:sz="12" w:space="1" w:color="00000A"/>
          <w:left w:val="single" w:sz="12" w:space="4" w:color="00000A"/>
          <w:bottom w:val="single" w:sz="12" w:space="1" w:color="00000A"/>
          <w:right w:val="single" w:sz="12" w:space="17" w:color="00000A"/>
        </w:pBdr>
        <w:jc w:val="center"/>
        <w:rPr>
          <w:b/>
        </w:rPr>
      </w:pPr>
      <w:r>
        <w:rPr>
          <w:b/>
        </w:rPr>
        <w:lastRenderedPageBreak/>
        <w:t>SEMINÁRIOS PROGRAMADOS</w:t>
      </w:r>
    </w:p>
    <w:p w:rsidR="00A049F7" w:rsidRDefault="008A670D">
      <w:pPr>
        <w:pStyle w:val="Cabealho"/>
        <w:numPr>
          <w:ilvl w:val="1"/>
          <w:numId w:val="5"/>
        </w:numPr>
        <w:pBdr>
          <w:bottom w:val="single" w:sz="12" w:space="1" w:color="00000A"/>
        </w:pBdr>
        <w:jc w:val="left"/>
        <w:rPr>
          <w:b/>
        </w:rPr>
      </w:pPr>
      <w:r>
        <w:rPr>
          <w:b/>
        </w:rPr>
        <w:t>Duração: máximo de 20 minutos</w:t>
      </w:r>
    </w:p>
    <w:p w:rsidR="00A049F7" w:rsidRDefault="008A670D">
      <w:pPr>
        <w:pStyle w:val="Cabealho"/>
        <w:numPr>
          <w:ilvl w:val="1"/>
          <w:numId w:val="5"/>
        </w:numPr>
        <w:pBdr>
          <w:bottom w:val="single" w:sz="12" w:space="1" w:color="00000A"/>
        </w:pBdr>
        <w:jc w:val="left"/>
        <w:rPr>
          <w:b/>
        </w:rPr>
      </w:pPr>
      <w:r>
        <w:rPr>
          <w:b/>
        </w:rPr>
        <w:t>Conteúdo: Histórico, curiosidades, exemplos reais diversificados, etc.</w:t>
      </w:r>
    </w:p>
    <w:p w:rsidR="00A049F7" w:rsidRDefault="008A670D">
      <w:pPr>
        <w:pStyle w:val="Cabealho"/>
        <w:numPr>
          <w:ilvl w:val="1"/>
          <w:numId w:val="5"/>
        </w:numPr>
        <w:pBdr>
          <w:bottom w:val="single" w:sz="12" w:space="1" w:color="00000A"/>
        </w:pBdr>
        <w:jc w:val="left"/>
        <w:rPr>
          <w:b/>
          <w:sz w:val="40"/>
          <w:szCs w:val="40"/>
        </w:rPr>
      </w:pPr>
      <w:r>
        <w:rPr>
          <w:b/>
          <w:sz w:val="40"/>
          <w:szCs w:val="40"/>
        </w:rPr>
        <w:t xml:space="preserve"> (Muitas imagens)</w:t>
      </w:r>
    </w:p>
    <w:p w:rsidR="00A049F7" w:rsidRDefault="008A670D">
      <w:pPr>
        <w:pStyle w:val="Cabealho"/>
        <w:numPr>
          <w:ilvl w:val="1"/>
          <w:numId w:val="5"/>
        </w:numPr>
        <w:pBdr>
          <w:bottom w:val="single" w:sz="12" w:space="1" w:color="00000A"/>
        </w:pBdr>
        <w:jc w:val="left"/>
      </w:pPr>
      <w:r>
        <w:rPr>
          <w:b/>
        </w:rPr>
        <w:t>Entregar síntese do conteúdo conceitual para todos os alunos da classe.</w:t>
      </w:r>
    </w:p>
    <w:sectPr w:rsidR="00A049F7">
      <w:headerReference w:type="default" r:id="rId8"/>
      <w:pgSz w:w="11906" w:h="16838"/>
      <w:pgMar w:top="1008" w:right="1008" w:bottom="1008" w:left="1440" w:header="72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AB" w:rsidRDefault="008A670D">
      <w:r>
        <w:separator/>
      </w:r>
    </w:p>
  </w:endnote>
  <w:endnote w:type="continuationSeparator" w:id="0">
    <w:p w:rsidR="003353AB" w:rsidRDefault="008A6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AB" w:rsidRDefault="008A670D">
      <w:r>
        <w:separator/>
      </w:r>
    </w:p>
  </w:footnote>
  <w:footnote w:type="continuationSeparator" w:id="0">
    <w:p w:rsidR="003353AB" w:rsidRDefault="008A67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13" w:type="dxa"/>
      <w:tblCellMar>
        <w:left w:w="113" w:type="dxa"/>
        <w:right w:w="113" w:type="dxa"/>
      </w:tblCellMar>
      <w:tblLook w:val="0000" w:firstRow="0" w:lastRow="0" w:firstColumn="0" w:lastColumn="0" w:noHBand="0" w:noVBand="0"/>
    </w:tblPr>
    <w:tblGrid>
      <w:gridCol w:w="246"/>
      <w:gridCol w:w="1134"/>
      <w:gridCol w:w="8633"/>
    </w:tblGrid>
    <w:tr w:rsidR="00A049F7">
      <w:trPr>
        <w:cantSplit/>
      </w:trPr>
      <w:tc>
        <w:tcPr>
          <w:tcW w:w="1380" w:type="dxa"/>
          <w:gridSpan w:val="2"/>
          <w:shd w:val="pct10" w:color="auto" w:fill="auto"/>
        </w:tcPr>
        <w:p w:rsidR="00A049F7" w:rsidRDefault="008A670D">
          <w:pPr>
            <w:spacing w:line="120" w:lineRule="exact"/>
            <w:ind w:right="360"/>
            <w:jc w:val="center"/>
            <w:rPr>
              <w:rFonts w:ascii="Arial" w:hAnsi="Arial"/>
              <w:b/>
              <w:sz w:val="32"/>
            </w:rPr>
          </w:pPr>
          <w:r>
            <w:rPr>
              <w:rFonts w:ascii="Arial" w:hAnsi="Arial"/>
              <w:b/>
              <w:noProof/>
              <w:sz w:val="32"/>
              <w:lang w:val="pt-BR"/>
            </w:rPr>
            <mc:AlternateContent>
              <mc:Choice Requires="wps">
                <w:drawing>
                  <wp:anchor distT="0" distB="0" distL="0" distR="0" simplePos="0" relativeHeight="8" behindDoc="1" locked="0" layoutInCell="1" allowOverlap="1">
                    <wp:simplePos x="0" y="0"/>
                    <wp:positionH relativeFrom="margin">
                      <wp:align>right</wp:align>
                    </wp:positionH>
                    <wp:positionV relativeFrom="paragraph">
                      <wp:posOffset>635</wp:posOffset>
                    </wp:positionV>
                    <wp:extent cx="82550" cy="304165"/>
                    <wp:effectExtent l="0" t="0" r="0" b="0"/>
                    <wp:wrapSquare wrapText="largest"/>
                    <wp:docPr id="1" name="Quadro1"/>
                    <wp:cNvGraphicFramePr/>
                    <a:graphic xmlns:a="http://schemas.openxmlformats.org/drawingml/2006/main">
                      <a:graphicData uri="http://schemas.microsoft.com/office/word/2010/wordprocessingShape">
                        <wps:wsp>
                          <wps:cNvSpPr/>
                          <wps:spPr>
                            <a:xfrm>
                              <a:off x="0" y="0"/>
                              <a:ext cx="82080" cy="303480"/>
                            </a:xfrm>
                            <a:prstGeom prst="rect">
                              <a:avLst/>
                            </a:prstGeom>
                            <a:noFill/>
                            <a:ln>
                              <a:noFill/>
                            </a:ln>
                          </wps:spPr>
                          <wps:style>
                            <a:lnRef idx="0">
                              <a:scrgbClr r="0" g="0" b="0"/>
                            </a:lnRef>
                            <a:fillRef idx="0">
                              <a:scrgbClr r="0" g="0" b="0"/>
                            </a:fillRef>
                            <a:effectRef idx="0">
                              <a:scrgbClr r="0" g="0" b="0"/>
                            </a:effectRef>
                            <a:fontRef idx="minor"/>
                          </wps:style>
                          <wps:txbx>
                            <w:txbxContent>
                              <w:p w:rsidR="00A049F7" w:rsidRDefault="008A670D">
                                <w:pPr>
                                  <w:pStyle w:val="Cabealho"/>
                                  <w:rPr>
                                    <w:color w:val="000000"/>
                                  </w:rPr>
                                </w:pPr>
                                <w:r>
                                  <w:rPr>
                                    <w:color w:val="000000"/>
                                  </w:rPr>
                                  <w:fldChar w:fldCharType="begin"/>
                                </w:r>
                                <w:r>
                                  <w:instrText>PAGE</w:instrText>
                                </w:r>
                                <w:r>
                                  <w:fldChar w:fldCharType="separate"/>
                                </w:r>
                                <w:r w:rsidR="00B90A2E">
                                  <w:rPr>
                                    <w:noProof/>
                                  </w:rPr>
                                  <w:t>2</w:t>
                                </w:r>
                                <w:r>
                                  <w:fldChar w:fldCharType="end"/>
                                </w:r>
                              </w:p>
                            </w:txbxContent>
                          </wps:txbx>
                          <wps:bodyPr lIns="0" tIns="0" rIns="0" bIns="0">
                            <a:spAutoFit/>
                          </wps:bodyPr>
                        </wps:wsp>
                      </a:graphicData>
                    </a:graphic>
                  </wp:anchor>
                </w:drawing>
              </mc:Choice>
              <mc:Fallback>
                <w:pict>
                  <v:rect id="Quadro1" o:spid="_x0000_s1026" style="position:absolute;left:0;text-align:left;margin-left:-44.7pt;margin-top:.05pt;width:6.5pt;height:23.95pt;z-index:-50331647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" filled="f" stroked="f">
                    <v:textbox style="mso-fit-shape-to-text:t" inset="0,0,0,0">
                      <w:txbxContent>
                        <w:p w:rsidR="00A049F7" w:rsidRDefault="008A670D">
                          <w:pPr>
                            <w:pStyle w:val="Cabealho"/>
                            <w:rPr>
                              <w:color w:val="000000"/>
                            </w:rPr>
                          </w:pPr>
                          <w:r>
                            <w:rPr>
                              <w:color w:val="000000"/>
                            </w:rPr>
                            <w:fldChar w:fldCharType="begin"/>
                          </w:r>
                          <w:r>
                            <w:instrText>PAGE</w:instrText>
                          </w:r>
                          <w:r>
                            <w:fldChar w:fldCharType="separate"/>
                          </w:r>
                          <w:r w:rsidR="00B90A2E">
                            <w:rPr>
                              <w:noProof/>
                            </w:rPr>
                            <w:t>2</w:t>
                          </w:r>
                          <w:r>
                            <w:fldChar w:fldCharType="end"/>
                          </w:r>
                        </w:p>
                      </w:txbxContent>
                    </v:textbox>
                    <w10:wrap type="square" side="largest" anchorx="margin"/>
                  </v:rect>
                </w:pict>
              </mc:Fallback>
            </mc:AlternateContent>
          </w:r>
        </w:p>
        <w:p w:rsidR="00A049F7" w:rsidRDefault="008A670D">
          <w:pPr>
            <w:spacing w:line="360" w:lineRule="exact"/>
            <w:jc w:val="center"/>
            <w:rPr>
              <w:sz w:val="32"/>
            </w:rPr>
          </w:pPr>
          <w:r>
            <w:rPr>
              <w:rFonts w:ascii="Arial" w:hAnsi="Arial"/>
              <w:b/>
              <w:sz w:val="32"/>
            </w:rPr>
            <w:t>ESALQ USP</w:t>
          </w:r>
        </w:p>
      </w:tc>
      <w:tc>
        <w:tcPr>
          <w:tcW w:w="8632" w:type="dxa"/>
          <w:shd w:val="clear" w:color="auto" w:fill="auto"/>
        </w:tcPr>
        <w:p w:rsidR="00A049F7" w:rsidRDefault="00A049F7">
          <w:pPr>
            <w:spacing w:line="120" w:lineRule="exact"/>
            <w:jc w:val="center"/>
            <w:rPr>
              <w:rFonts w:ascii="Arial" w:hAnsi="Arial"/>
              <w:b/>
              <w:sz w:val="26"/>
            </w:rPr>
          </w:pPr>
        </w:p>
        <w:p w:rsidR="00A049F7" w:rsidRDefault="008A670D">
          <w:pPr>
            <w:spacing w:line="336" w:lineRule="exact"/>
            <w:jc w:val="center"/>
            <w:rPr>
              <w:b/>
              <w:sz w:val="20"/>
            </w:rPr>
          </w:pPr>
          <w:r>
            <w:rPr>
              <w:rFonts w:ascii="Arial" w:hAnsi="Arial"/>
              <w:b/>
              <w:sz w:val="26"/>
            </w:rPr>
            <w:t>UNIVERSIDADE DE SÃO PAULO</w:t>
          </w:r>
        </w:p>
        <w:p w:rsidR="00A049F7" w:rsidRDefault="008A670D">
          <w:pPr>
            <w:spacing w:line="336" w:lineRule="exact"/>
            <w:jc w:val="center"/>
            <w:rPr>
              <w:b/>
              <w:spacing w:val="10"/>
              <w:sz w:val="26"/>
            </w:rPr>
          </w:pPr>
          <w:r>
            <w:rPr>
              <w:b/>
              <w:sz w:val="28"/>
            </w:rPr>
            <w:t>Escola Superior de Agricultura "Luiz de Queiroz"</w:t>
          </w:r>
        </w:p>
      </w:tc>
    </w:tr>
    <w:tr w:rsidR="00A049F7">
      <w:trPr>
        <w:cantSplit/>
      </w:trPr>
      <w:tc>
        <w:tcPr>
          <w:tcW w:w="10012" w:type="dxa"/>
          <w:gridSpan w:val="3"/>
          <w:shd w:val="clear" w:color="auto" w:fill="auto"/>
        </w:tcPr>
        <w:p w:rsidR="00A049F7" w:rsidRDefault="00A049F7">
          <w:pPr>
            <w:spacing w:line="216" w:lineRule="exact"/>
            <w:jc w:val="center"/>
            <w:rPr>
              <w:b/>
              <w:spacing w:val="10"/>
              <w:sz w:val="26"/>
            </w:rPr>
          </w:pPr>
        </w:p>
        <w:p w:rsidR="00A049F7" w:rsidRDefault="008A670D">
          <w:pPr>
            <w:spacing w:line="216" w:lineRule="exact"/>
            <w:jc w:val="center"/>
            <w:rPr>
              <w:b/>
              <w:spacing w:val="10"/>
              <w:sz w:val="26"/>
            </w:rPr>
          </w:pPr>
          <w:r>
            <w:rPr>
              <w:b/>
              <w:spacing w:val="10"/>
              <w:sz w:val="26"/>
            </w:rPr>
            <w:t>Departamento de Economia, Sociologia e Administração</w:t>
          </w:r>
        </w:p>
      </w:tc>
    </w:tr>
    <w:tr w:rsidR="00A049F7">
      <w:trPr>
        <w:cantSplit/>
      </w:trPr>
      <w:tc>
        <w:tcPr>
          <w:tcW w:w="10012" w:type="dxa"/>
          <w:gridSpan w:val="3"/>
          <w:tcBorders>
            <w:top w:val="double" w:sz="6" w:space="0" w:color="00000A"/>
          </w:tcBorders>
          <w:shd w:val="clear" w:color="auto" w:fill="auto"/>
        </w:tcPr>
        <w:p w:rsidR="00A049F7" w:rsidRDefault="00A049F7">
          <w:pPr>
            <w:spacing w:line="120" w:lineRule="exact"/>
            <w:rPr>
              <w:b/>
              <w:spacing w:val="10"/>
            </w:rPr>
          </w:pPr>
        </w:p>
        <w:p w:rsidR="00A049F7" w:rsidRDefault="008A670D" w:rsidP="00A06BE8">
          <w:pPr>
            <w:spacing w:line="336" w:lineRule="exact"/>
          </w:pPr>
          <w:r>
            <w:rPr>
              <w:b/>
              <w:spacing w:val="10"/>
            </w:rPr>
            <w:t>Prof. Dr. Alex Coltro                                                                     1o. Semestre de 201</w:t>
          </w:r>
          <w:r w:rsidR="00A06BE8">
            <w:rPr>
              <w:b/>
              <w:spacing w:val="10"/>
            </w:rPr>
            <w:t>9</w:t>
          </w:r>
        </w:p>
      </w:tc>
    </w:tr>
    <w:tr w:rsidR="00A049F7">
      <w:trPr>
        <w:cantSplit/>
      </w:trPr>
      <w:tc>
        <w:tcPr>
          <w:tcW w:w="246" w:type="dxa"/>
          <w:shd w:val="clear" w:color="auto" w:fill="auto"/>
        </w:tcPr>
        <w:p w:rsidR="00A049F7" w:rsidRDefault="00A049F7">
          <w:pPr>
            <w:spacing w:line="120" w:lineRule="exact"/>
            <w:rPr>
              <w:b/>
              <w:spacing w:val="10"/>
              <w:sz w:val="26"/>
            </w:rPr>
          </w:pPr>
        </w:p>
        <w:p w:rsidR="00A049F7" w:rsidRDefault="00A049F7">
          <w:pPr>
            <w:spacing w:line="120" w:lineRule="exact"/>
            <w:rPr>
              <w:b/>
              <w:spacing w:val="10"/>
              <w:sz w:val="26"/>
            </w:rPr>
          </w:pPr>
        </w:p>
        <w:p w:rsidR="00A049F7" w:rsidRDefault="00A049F7">
          <w:pPr>
            <w:spacing w:line="120" w:lineRule="exact"/>
            <w:rPr>
              <w:b/>
              <w:spacing w:val="10"/>
              <w:sz w:val="26"/>
            </w:rPr>
          </w:pPr>
        </w:p>
        <w:p w:rsidR="00A049F7" w:rsidRDefault="00A049F7">
          <w:pPr>
            <w:spacing w:line="120" w:lineRule="exact"/>
            <w:rPr>
              <w:b/>
              <w:spacing w:val="10"/>
              <w:sz w:val="26"/>
            </w:rPr>
          </w:pPr>
        </w:p>
        <w:p w:rsidR="00A049F7" w:rsidRDefault="00A049F7">
          <w:pPr>
            <w:spacing w:line="120" w:lineRule="exact"/>
            <w:rPr>
              <w:b/>
              <w:spacing w:val="10"/>
              <w:sz w:val="26"/>
            </w:rPr>
          </w:pPr>
        </w:p>
      </w:tc>
      <w:tc>
        <w:tcPr>
          <w:tcW w:w="9766" w:type="dxa"/>
          <w:gridSpan w:val="2"/>
          <w:shd w:val="pct5" w:color="auto" w:fill="auto"/>
        </w:tcPr>
        <w:p w:rsidR="00A049F7" w:rsidRDefault="00A049F7">
          <w:pPr>
            <w:spacing w:line="96" w:lineRule="exact"/>
            <w:jc w:val="center"/>
            <w:rPr>
              <w:rFonts w:ascii="Arial" w:hAnsi="Arial"/>
              <w:b/>
              <w:spacing w:val="20"/>
            </w:rPr>
          </w:pPr>
        </w:p>
        <w:p w:rsidR="00A049F7" w:rsidRDefault="008A670D">
          <w:pPr>
            <w:spacing w:line="360" w:lineRule="atLeast"/>
            <w:rPr>
              <w:rFonts w:ascii="Arial" w:hAnsi="Arial"/>
              <w:b/>
              <w:spacing w:val="20"/>
              <w:sz w:val="26"/>
            </w:rPr>
          </w:pPr>
          <w:r>
            <w:rPr>
              <w:rFonts w:ascii="Arial" w:hAnsi="Arial"/>
              <w:b/>
              <w:spacing w:val="20"/>
              <w:sz w:val="20"/>
            </w:rPr>
            <w:t>Plano do Curso</w:t>
          </w:r>
          <w:r>
            <w:rPr>
              <w:rFonts w:ascii="Arial" w:hAnsi="Arial"/>
              <w:b/>
              <w:spacing w:val="20"/>
            </w:rPr>
            <w:t xml:space="preserve">: LES 800 – </w:t>
          </w:r>
          <w:r>
            <w:rPr>
              <w:rFonts w:ascii="Arial" w:hAnsi="Arial"/>
              <w:b/>
              <w:spacing w:val="20"/>
              <w:sz w:val="26"/>
            </w:rPr>
            <w:t>Orçamento empresarial (30 hs.aula)</w:t>
          </w:r>
        </w:p>
        <w:p w:rsidR="00A049F7" w:rsidRDefault="00A049F7">
          <w:pPr>
            <w:spacing w:line="120" w:lineRule="exact"/>
            <w:rPr>
              <w:b/>
              <w:spacing w:val="10"/>
              <w:sz w:val="26"/>
            </w:rPr>
          </w:pPr>
        </w:p>
      </w:tc>
    </w:tr>
  </w:tbl>
  <w:p w:rsidR="00A049F7" w:rsidRDefault="00A049F7">
    <w:pPr>
      <w:pStyle w:val="Cabealho"/>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2898"/>
    <w:multiLevelType w:val="multilevel"/>
    <w:tmpl w:val="04688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D7343D7"/>
    <w:multiLevelType w:val="multilevel"/>
    <w:tmpl w:val="C59A2ADA"/>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2DEE4C74"/>
    <w:multiLevelType w:val="multilevel"/>
    <w:tmpl w:val="9A04F938"/>
    <w:lvl w:ilvl="0">
      <w:start w:val="1"/>
      <w:numFmt w:val="bullet"/>
      <w:lvlText w:val=""/>
      <w:lvlJc w:val="left"/>
      <w:pPr>
        <w:ind w:left="360" w:hanging="360"/>
      </w:pPr>
      <w:rPr>
        <w:rFonts w:ascii="Symbol" w:hAnsi="Symbol" w:cs="Symbol" w:hint="default"/>
        <w:b/>
        <w:sz w:val="40"/>
      </w:rPr>
    </w:lvl>
    <w:lvl w:ilvl="1">
      <w:start w:val="1"/>
      <w:numFmt w:val="bullet"/>
      <w:lvlText w:val=""/>
      <w:lvlJc w:val="left"/>
      <w:pPr>
        <w:ind w:left="1080" w:hanging="360"/>
      </w:pPr>
      <w:rPr>
        <w:rFonts w:ascii="Symbol" w:hAnsi="Symbol" w:cs="Symbol" w:hint="default"/>
        <w:b/>
        <w:sz w:val="4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F562DA3"/>
    <w:multiLevelType w:val="multilevel"/>
    <w:tmpl w:val="FD8C9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95404B2"/>
    <w:multiLevelType w:val="multilevel"/>
    <w:tmpl w:val="88721D3E"/>
    <w:lvl w:ilvl="0">
      <w:start w:val="1"/>
      <w:numFmt w:val="decimal"/>
      <w:lvlText w:val="%1."/>
      <w:lvlJc w:val="left"/>
      <w:pPr>
        <w:tabs>
          <w:tab w:val="num" w:pos="717"/>
        </w:tabs>
        <w:ind w:left="717" w:hanging="360"/>
      </w:pPr>
    </w:lvl>
    <w:lvl w:ilvl="1">
      <w:start w:val="1"/>
      <w:numFmt w:val="bullet"/>
      <w:lvlText w:val=""/>
      <w:lvlJc w:val="left"/>
      <w:pPr>
        <w:ind w:left="1437" w:hanging="360"/>
      </w:pPr>
      <w:rPr>
        <w:rFonts w:ascii="Symbol" w:hAnsi="Symbol" w:cs="Symbol" w:hint="default"/>
        <w:b/>
        <w:sz w:val="40"/>
      </w:r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5">
    <w:nsid w:val="59B83423"/>
    <w:multiLevelType w:val="multilevel"/>
    <w:tmpl w:val="CECE651C"/>
    <w:lvl w:ilvl="0">
      <w:start w:val="1"/>
      <w:numFmt w:val="bullet"/>
      <w:lvlText w:val=""/>
      <w:lvlJc w:val="left"/>
      <w:pPr>
        <w:ind w:left="360" w:hanging="360"/>
      </w:pPr>
      <w:rPr>
        <w:rFonts w:ascii="Symbol" w:hAnsi="Symbol" w:cs="Symbol" w:hint="default"/>
        <w:b/>
        <w:sz w:val="4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E9159CD"/>
    <w:multiLevelType w:val="multilevel"/>
    <w:tmpl w:val="A64663A6"/>
    <w:lvl w:ilvl="0">
      <w:start w:val="1"/>
      <w:numFmt w:val="bullet"/>
      <w:lvlText w:val=""/>
      <w:lvlJc w:val="left"/>
      <w:pPr>
        <w:ind w:left="720" w:hanging="360"/>
      </w:pPr>
      <w:rPr>
        <w:rFonts w:ascii="Symbol" w:hAnsi="Symbol" w:cs="Symbol" w:hint="default"/>
        <w:b/>
        <w:sz w:val="40"/>
      </w:rPr>
    </w:lvl>
    <w:lvl w:ilvl="1">
      <w:start w:val="1"/>
      <w:numFmt w:val="bullet"/>
      <w:lvlText w:val=""/>
      <w:lvlJc w:val="left"/>
      <w:pPr>
        <w:tabs>
          <w:tab w:val="num" w:pos="1800"/>
        </w:tabs>
        <w:ind w:left="1800" w:hanging="360"/>
      </w:pPr>
      <w:rPr>
        <w:rFonts w:ascii="Symbol" w:hAnsi="Symbol" w:cs="Symbol" w:hint="default"/>
        <w:b/>
        <w:sz w:val="4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F7"/>
    <w:rsid w:val="00260E1E"/>
    <w:rsid w:val="003353AB"/>
    <w:rsid w:val="00432BD1"/>
    <w:rsid w:val="0049781D"/>
    <w:rsid w:val="00595854"/>
    <w:rsid w:val="006249B6"/>
    <w:rsid w:val="006B7948"/>
    <w:rsid w:val="006C069C"/>
    <w:rsid w:val="008A35B3"/>
    <w:rsid w:val="008A670D"/>
    <w:rsid w:val="009E20FD"/>
    <w:rsid w:val="00A049F7"/>
    <w:rsid w:val="00A06BE8"/>
    <w:rsid w:val="00A46EB3"/>
    <w:rsid w:val="00AB56EB"/>
    <w:rsid w:val="00B7097D"/>
    <w:rsid w:val="00B715B9"/>
    <w:rsid w:val="00B90A2E"/>
    <w:rsid w:val="00C76632"/>
    <w:rsid w:val="00E823A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0A599-21C4-4654-AFD4-86862F1C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C69"/>
    <w:pPr>
      <w:textAlignment w:val="baseline"/>
    </w:pPr>
    <w:rPr>
      <w:color w:val="00000A"/>
      <w:sz w:val="24"/>
      <w:lang w:val="pt-PT"/>
    </w:rPr>
  </w:style>
  <w:style w:type="paragraph" w:styleId="Ttulo1">
    <w:name w:val="heading 1"/>
    <w:basedOn w:val="Normal"/>
    <w:next w:val="Normal"/>
    <w:qFormat/>
    <w:rsid w:val="00573C69"/>
    <w:pPr>
      <w:keepNext/>
      <w:jc w:val="center"/>
      <w:outlineLvl w:val="0"/>
    </w:pPr>
    <w:rPr>
      <w:b/>
    </w:rPr>
  </w:style>
  <w:style w:type="paragraph" w:styleId="Ttulo3">
    <w:name w:val="heading 3"/>
    <w:basedOn w:val="Normal"/>
    <w:qFormat/>
    <w:rsid w:val="00573C69"/>
    <w:pPr>
      <w:spacing w:line="480" w:lineRule="atLeast"/>
      <w:ind w:left="354"/>
      <w:jc w:val="both"/>
      <w:outlineLvl w:val="2"/>
    </w:pPr>
    <w:rPr>
      <w:b/>
      <w:spacing w:val="5"/>
      <w:lang w:val="pt-BR"/>
    </w:rPr>
  </w:style>
  <w:style w:type="paragraph" w:styleId="Ttulo4">
    <w:name w:val="heading 4"/>
    <w:basedOn w:val="Normal"/>
    <w:qFormat/>
    <w:rsid w:val="00573C69"/>
    <w:pPr>
      <w:spacing w:line="480" w:lineRule="atLeast"/>
      <w:ind w:left="354"/>
      <w:jc w:val="both"/>
      <w:outlineLvl w:val="3"/>
    </w:pPr>
    <w:rPr>
      <w:spacing w:val="5"/>
      <w:u w:val="single"/>
      <w:lang w:val="pt-BR"/>
    </w:rPr>
  </w:style>
  <w:style w:type="paragraph" w:styleId="Ttulo5">
    <w:name w:val="heading 5"/>
    <w:basedOn w:val="Normal"/>
    <w:next w:val="Normal"/>
    <w:link w:val="Ttulo5Char"/>
    <w:qFormat/>
    <w:rsid w:val="00D069E0"/>
    <w:pPr>
      <w:widowControl w:val="0"/>
      <w:spacing w:before="240" w:after="60" w:line="480" w:lineRule="auto"/>
      <w:ind w:firstLine="709"/>
      <w:jc w:val="both"/>
      <w:textAlignment w:val="auto"/>
      <w:outlineLvl w:val="4"/>
    </w:pPr>
    <w:rPr>
      <w:rFonts w:ascii="Arial" w:hAnsi="Arial" w:cs="Arial"/>
      <w:b/>
      <w:bCs/>
      <w:i/>
      <w:iCs/>
      <w:sz w:val="26"/>
      <w:szCs w:val="26"/>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qFormat/>
    <w:rsid w:val="00573C69"/>
  </w:style>
  <w:style w:type="character" w:styleId="Forte">
    <w:name w:val="Strong"/>
    <w:qFormat/>
    <w:rsid w:val="003B5A84"/>
    <w:rPr>
      <w:b/>
      <w:bCs/>
    </w:rPr>
  </w:style>
  <w:style w:type="character" w:customStyle="1" w:styleId="txtarial8ptgray1">
    <w:name w:val="txt_arial_8pt_gray1"/>
    <w:qFormat/>
    <w:rsid w:val="00564DB8"/>
    <w:rPr>
      <w:rFonts w:ascii="Verdana" w:hAnsi="Verdana"/>
      <w:color w:val="666666"/>
      <w:sz w:val="16"/>
      <w:szCs w:val="16"/>
    </w:rPr>
  </w:style>
  <w:style w:type="character" w:customStyle="1" w:styleId="Ttulo5Char">
    <w:name w:val="Título 5 Char"/>
    <w:basedOn w:val="Fontepargpadro"/>
    <w:link w:val="Ttulo5"/>
    <w:qFormat/>
    <w:rsid w:val="00D069E0"/>
    <w:rPr>
      <w:rFonts w:ascii="Arial" w:hAnsi="Arial" w:cs="Arial"/>
      <w:b/>
      <w:bCs/>
      <w:i/>
      <w:iCs/>
      <w:sz w:val="26"/>
      <w:szCs w:val="26"/>
    </w:rPr>
  </w:style>
  <w:style w:type="character" w:customStyle="1" w:styleId="ListLabel1">
    <w:name w:val="ListLabel 1"/>
    <w:qFormat/>
    <w:rPr>
      <w:rFonts w:cs="Symbol"/>
      <w:b/>
      <w:sz w:val="40"/>
    </w:rPr>
  </w:style>
  <w:style w:type="character" w:customStyle="1" w:styleId="ListLabel2">
    <w:name w:val="ListLabel 2"/>
    <w:qFormat/>
    <w:rPr>
      <w:rFonts w:cs="Symbol"/>
      <w:b/>
      <w:sz w:val="40"/>
    </w:rPr>
  </w:style>
  <w:style w:type="character" w:customStyle="1" w:styleId="ListLabel3">
    <w:name w:val="ListLabel 3"/>
    <w:qFormat/>
    <w:rPr>
      <w:rFonts w:cs="Symbol"/>
      <w:b/>
      <w:sz w:val="40"/>
    </w:rPr>
  </w:style>
  <w:style w:type="character" w:customStyle="1" w:styleId="ListLabel4">
    <w:name w:val="ListLabel 4"/>
    <w:qFormat/>
    <w:rPr>
      <w:rFonts w:cs="Symbol"/>
      <w:b/>
      <w:sz w:val="40"/>
    </w:rPr>
  </w:style>
  <w:style w:type="character" w:customStyle="1" w:styleId="ListLabel5">
    <w:name w:val="ListLabel 5"/>
    <w:qFormat/>
    <w:rPr>
      <w:rFonts w:cs="Symbol"/>
      <w:b/>
      <w:sz w:val="40"/>
    </w:rPr>
  </w:style>
  <w:style w:type="character" w:customStyle="1" w:styleId="ListLabel6">
    <w:name w:val="ListLabel 6"/>
    <w:qFormat/>
    <w:rPr>
      <w:rFonts w:cs="Symbol"/>
      <w:b/>
      <w:sz w:val="40"/>
    </w:rPr>
  </w:style>
  <w:style w:type="character" w:customStyle="1" w:styleId="ListLabel7">
    <w:name w:val="ListLabel 7"/>
    <w:qFormat/>
    <w:rPr>
      <w:rFonts w:cs="Symbol"/>
      <w:b/>
      <w:sz w:val="40"/>
    </w:rPr>
  </w:style>
  <w:style w:type="character" w:customStyle="1" w:styleId="ListLabel8">
    <w:name w:val="ListLabel 8"/>
    <w:qFormat/>
    <w:rPr>
      <w:rFonts w:cs="Symbol"/>
      <w:b/>
      <w:sz w:val="40"/>
    </w:rPr>
  </w:style>
  <w:style w:type="character" w:customStyle="1" w:styleId="ListLabel9">
    <w:name w:val="ListLabel 9"/>
    <w:qFormat/>
    <w:rPr>
      <w:rFonts w:cs="Symbol"/>
      <w:b/>
      <w:sz w:val="40"/>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rsid w:val="00573C69"/>
    <w:rPr>
      <w:sz w:val="22"/>
      <w:lang w:val="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Cs w:val="24"/>
    </w:rPr>
  </w:style>
  <w:style w:type="paragraph" w:customStyle="1" w:styleId="ndice">
    <w:name w:val="Índice"/>
    <w:basedOn w:val="Normal"/>
    <w:qFormat/>
    <w:pPr>
      <w:suppressLineNumbers/>
    </w:pPr>
    <w:rPr>
      <w:rFonts w:cs="Mangal"/>
    </w:rPr>
  </w:style>
  <w:style w:type="paragraph" w:customStyle="1" w:styleId="Ttulododocumento">
    <w:name w:val="Título do documento"/>
    <w:basedOn w:val="Normal"/>
    <w:qFormat/>
    <w:pPr>
      <w:keepNext/>
      <w:spacing w:before="240" w:after="120"/>
    </w:pPr>
    <w:rPr>
      <w:rFonts w:ascii="Liberation Sans" w:eastAsia="Microsoft YaHei" w:hAnsi="Liberation Sans" w:cs="Mangal"/>
      <w:sz w:val="28"/>
      <w:szCs w:val="28"/>
    </w:rPr>
  </w:style>
  <w:style w:type="paragraph" w:styleId="Rodap">
    <w:name w:val="footer"/>
    <w:basedOn w:val="Normal"/>
    <w:rsid w:val="00573C69"/>
    <w:pPr>
      <w:tabs>
        <w:tab w:val="center" w:pos="4252"/>
        <w:tab w:val="right" w:pos="8504"/>
      </w:tabs>
      <w:spacing w:line="480" w:lineRule="atLeast"/>
      <w:jc w:val="both"/>
    </w:pPr>
    <w:rPr>
      <w:spacing w:val="5"/>
      <w:lang w:val="pt-BR"/>
    </w:rPr>
  </w:style>
  <w:style w:type="paragraph" w:styleId="Cabealho">
    <w:name w:val="header"/>
    <w:basedOn w:val="Normal"/>
    <w:rsid w:val="00573C69"/>
    <w:pPr>
      <w:tabs>
        <w:tab w:val="center" w:pos="4252"/>
        <w:tab w:val="right" w:pos="8504"/>
      </w:tabs>
      <w:spacing w:line="480" w:lineRule="atLeast"/>
      <w:jc w:val="both"/>
    </w:pPr>
    <w:rPr>
      <w:spacing w:val="5"/>
      <w:lang w:val="pt-BR"/>
    </w:rPr>
  </w:style>
  <w:style w:type="paragraph" w:styleId="Recuonormal">
    <w:name w:val="Normal Indent"/>
    <w:basedOn w:val="Normal"/>
    <w:qFormat/>
    <w:rsid w:val="00573C69"/>
    <w:pPr>
      <w:ind w:left="708"/>
    </w:pPr>
  </w:style>
  <w:style w:type="paragraph" w:customStyle="1" w:styleId="Corpodetexto21">
    <w:name w:val="Corpo de texto 21"/>
    <w:basedOn w:val="Normal"/>
    <w:qFormat/>
    <w:rsid w:val="00573C69"/>
    <w:pPr>
      <w:spacing w:before="100" w:after="100"/>
      <w:ind w:left="356" w:hanging="356"/>
    </w:pPr>
    <w:rPr>
      <w:lang w:val="pt-BR"/>
    </w:rPr>
  </w:style>
  <w:style w:type="paragraph" w:styleId="NormalWeb">
    <w:name w:val="Normal (Web)"/>
    <w:basedOn w:val="Normal"/>
    <w:qFormat/>
    <w:rsid w:val="003B5A84"/>
    <w:pPr>
      <w:spacing w:beforeAutospacing="1" w:afterAutospacing="1"/>
      <w:textAlignment w:val="auto"/>
    </w:pPr>
    <w:rPr>
      <w:rFonts w:ascii="Verdana" w:hAnsi="Verdana"/>
      <w:sz w:val="15"/>
      <w:szCs w:val="15"/>
      <w:lang w:val="pt-BR"/>
    </w:rPr>
  </w:style>
  <w:style w:type="paragraph" w:styleId="Textodebalo">
    <w:name w:val="Balloon Text"/>
    <w:basedOn w:val="Normal"/>
    <w:semiHidden/>
    <w:qFormat/>
    <w:rsid w:val="0057242C"/>
    <w:rPr>
      <w:rFonts w:ascii="Tahoma" w:hAnsi="Tahoma" w:cs="Tahoma"/>
      <w:sz w:val="16"/>
      <w:szCs w:val="16"/>
    </w:rPr>
  </w:style>
  <w:style w:type="paragraph" w:customStyle="1" w:styleId="Contedodoquadro">
    <w:name w:val="Conteúdo do quadro"/>
    <w:basedOn w:val="Normal"/>
    <w:qFormat/>
  </w:style>
  <w:style w:type="paragraph" w:customStyle="1" w:styleId="Contedodatabela">
    <w:name w:val="Conteúdo da tabela"/>
    <w:basedOn w:val="Normal"/>
    <w:qFormat/>
  </w:style>
  <w:style w:type="paragraph" w:customStyle="1" w:styleId="Ttulodetabela">
    <w:name w:val="Título de tabela"/>
    <w:basedOn w:val="Contedodatabe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DC3C1-3D7A-4BD8-91AF-AE6D300F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7</Pages>
  <Words>1313</Words>
  <Characters>7093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EMENTA</vt:lpstr>
    </vt:vector>
  </TitlesOfParts>
  <Company>LES - ESALQ/USP</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EMENTA</dc:title>
  <dc:creator>Marcos Jank</dc:creator>
  <cp:lastModifiedBy>USP</cp:lastModifiedBy>
  <cp:revision>14</cp:revision>
  <cp:lastPrinted>2010-03-04T06:32:00Z</cp:lastPrinted>
  <dcterms:created xsi:type="dcterms:W3CDTF">2019-02-08T15:55:00Z</dcterms:created>
  <dcterms:modified xsi:type="dcterms:W3CDTF">2019-04-05T19:03:00Z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LES - ESALQ/USP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