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A5" w:rsidRPr="001B725D" w:rsidRDefault="00683EA5" w:rsidP="00683EA5">
      <w:pPr>
        <w:pStyle w:val="Default"/>
        <w:jc w:val="center"/>
        <w:rPr>
          <w:rFonts w:asciiTheme="minorHAnsi" w:hAnsiTheme="minorHAnsi"/>
        </w:rPr>
      </w:pPr>
      <w:r w:rsidRPr="001B725D">
        <w:rPr>
          <w:rFonts w:asciiTheme="minorHAnsi" w:hAnsiTheme="minorHAnsi"/>
          <w:b/>
          <w:bCs/>
        </w:rPr>
        <w:t>FBA0435 - Enfermidades microbianas de origem alimentar</w:t>
      </w:r>
    </w:p>
    <w:p w:rsidR="00683EA5" w:rsidRPr="001B725D" w:rsidRDefault="00683EA5" w:rsidP="00683EA5">
      <w:pPr>
        <w:pStyle w:val="Default"/>
        <w:jc w:val="center"/>
        <w:rPr>
          <w:rFonts w:asciiTheme="minorHAnsi" w:hAnsiTheme="minorHAnsi"/>
        </w:rPr>
      </w:pPr>
      <w:r w:rsidRPr="001B725D">
        <w:rPr>
          <w:rFonts w:asciiTheme="minorHAnsi" w:hAnsiTheme="minorHAnsi"/>
          <w:b/>
          <w:bCs/>
        </w:rPr>
        <w:t>201</w:t>
      </w:r>
      <w:r w:rsidR="00FC23C8">
        <w:rPr>
          <w:rFonts w:asciiTheme="minorHAnsi" w:hAnsiTheme="minorHAnsi"/>
          <w:b/>
          <w:bCs/>
        </w:rPr>
        <w:t>8</w:t>
      </w:r>
    </w:p>
    <w:p w:rsidR="00683EA5" w:rsidRPr="001B725D" w:rsidRDefault="00683EA5" w:rsidP="00683EA5">
      <w:pPr>
        <w:pStyle w:val="Default"/>
        <w:rPr>
          <w:rFonts w:asciiTheme="minorHAnsi" w:hAnsiTheme="minorHAnsi"/>
          <w:b/>
          <w:bCs/>
        </w:rPr>
      </w:pPr>
    </w:p>
    <w:p w:rsidR="00683EA5" w:rsidRPr="001B725D" w:rsidRDefault="00683EA5" w:rsidP="00683EA5">
      <w:pPr>
        <w:pStyle w:val="Default"/>
        <w:rPr>
          <w:rFonts w:asciiTheme="minorHAnsi" w:hAnsiTheme="minorHAnsi"/>
          <w:b/>
          <w:bCs/>
        </w:rPr>
      </w:pPr>
    </w:p>
    <w:p w:rsidR="00683EA5" w:rsidRPr="001B725D" w:rsidRDefault="00FC23C8" w:rsidP="00683EA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Roteiro de estudo</w:t>
      </w:r>
    </w:p>
    <w:p w:rsidR="00683EA5" w:rsidRPr="001B725D" w:rsidRDefault="00683EA5" w:rsidP="00360B0B">
      <w:pPr>
        <w:pStyle w:val="Default"/>
        <w:numPr>
          <w:ilvl w:val="0"/>
          <w:numId w:val="1"/>
        </w:numPr>
        <w:spacing w:after="147"/>
        <w:rPr>
          <w:rFonts w:asciiTheme="minorHAnsi" w:hAnsiTheme="minorHAnsi"/>
        </w:rPr>
      </w:pPr>
      <w:r w:rsidRPr="001B725D">
        <w:rPr>
          <w:rFonts w:asciiTheme="minorHAnsi" w:hAnsiTheme="minorHAnsi"/>
        </w:rPr>
        <w:t xml:space="preserve">Característica do </w:t>
      </w:r>
      <w:r>
        <w:rPr>
          <w:rFonts w:asciiTheme="minorHAnsi" w:hAnsiTheme="minorHAnsi"/>
        </w:rPr>
        <w:t>micro-organismo</w:t>
      </w:r>
      <w:r w:rsidRPr="001B725D">
        <w:rPr>
          <w:rFonts w:asciiTheme="minorHAnsi" w:hAnsiTheme="minorHAnsi"/>
        </w:rPr>
        <w:t xml:space="preserve"> em questão </w:t>
      </w:r>
    </w:p>
    <w:p w:rsidR="00683EA5" w:rsidRPr="001B725D" w:rsidRDefault="00683EA5" w:rsidP="00360B0B">
      <w:pPr>
        <w:pStyle w:val="Default"/>
        <w:numPr>
          <w:ilvl w:val="0"/>
          <w:numId w:val="1"/>
        </w:numPr>
        <w:spacing w:after="147"/>
        <w:rPr>
          <w:rFonts w:asciiTheme="minorHAnsi" w:hAnsiTheme="minorHAnsi"/>
        </w:rPr>
      </w:pPr>
      <w:r w:rsidRPr="001B725D">
        <w:rPr>
          <w:rFonts w:asciiTheme="minorHAnsi" w:hAnsiTheme="minorHAnsi"/>
        </w:rPr>
        <w:t xml:space="preserve">Fatores físicos e químicos que influenciam sua presença e desenvolvimento em </w:t>
      </w:r>
      <w:r w:rsidR="008F5E34">
        <w:rPr>
          <w:rFonts w:asciiTheme="minorHAnsi" w:hAnsiTheme="minorHAnsi"/>
        </w:rPr>
        <w:t>a</w:t>
      </w:r>
      <w:bookmarkStart w:id="0" w:name="_GoBack"/>
      <w:bookmarkEnd w:id="0"/>
      <w:r w:rsidRPr="001B725D">
        <w:rPr>
          <w:rFonts w:asciiTheme="minorHAnsi" w:hAnsiTheme="minorHAnsi"/>
        </w:rPr>
        <w:t xml:space="preserve">limentos </w:t>
      </w:r>
    </w:p>
    <w:p w:rsidR="00683EA5" w:rsidRDefault="00683EA5" w:rsidP="00360B0B">
      <w:pPr>
        <w:pStyle w:val="Default"/>
        <w:numPr>
          <w:ilvl w:val="0"/>
          <w:numId w:val="1"/>
        </w:numPr>
        <w:spacing w:after="147"/>
        <w:rPr>
          <w:rFonts w:asciiTheme="minorHAnsi" w:hAnsiTheme="minorHAnsi"/>
        </w:rPr>
      </w:pPr>
      <w:r w:rsidRPr="001B725D">
        <w:rPr>
          <w:rFonts w:asciiTheme="minorHAnsi" w:hAnsiTheme="minorHAnsi"/>
        </w:rPr>
        <w:t xml:space="preserve">Características da enfermidade e forma de tratamento </w:t>
      </w:r>
    </w:p>
    <w:p w:rsidR="00360B0B" w:rsidRPr="001B725D" w:rsidRDefault="00360B0B" w:rsidP="00360B0B">
      <w:pPr>
        <w:pStyle w:val="Default"/>
        <w:numPr>
          <w:ilvl w:val="0"/>
          <w:numId w:val="1"/>
        </w:numPr>
        <w:spacing w:after="147"/>
        <w:rPr>
          <w:rFonts w:asciiTheme="minorHAnsi" w:hAnsiTheme="minorHAnsi"/>
        </w:rPr>
      </w:pPr>
      <w:r>
        <w:rPr>
          <w:rFonts w:asciiTheme="minorHAnsi" w:hAnsiTheme="minorHAnsi"/>
        </w:rPr>
        <w:t>Alimentos implicados em surtos</w:t>
      </w:r>
    </w:p>
    <w:p w:rsidR="00683EA5" w:rsidRPr="001B725D" w:rsidRDefault="00683EA5" w:rsidP="00360B0B">
      <w:pPr>
        <w:pStyle w:val="Default"/>
        <w:numPr>
          <w:ilvl w:val="0"/>
          <w:numId w:val="1"/>
        </w:numPr>
        <w:spacing w:after="147"/>
        <w:rPr>
          <w:rFonts w:asciiTheme="minorHAnsi" w:hAnsiTheme="minorHAnsi"/>
        </w:rPr>
      </w:pPr>
      <w:r>
        <w:rPr>
          <w:rFonts w:asciiTheme="minorHAnsi" w:hAnsiTheme="minorHAnsi"/>
        </w:rPr>
        <w:t>Métodos de isolamento e identificação do micro-organismo</w:t>
      </w:r>
    </w:p>
    <w:p w:rsidR="00683EA5" w:rsidRDefault="00683EA5" w:rsidP="00360B0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1B725D">
        <w:rPr>
          <w:rFonts w:asciiTheme="minorHAnsi" w:hAnsiTheme="minorHAnsi"/>
        </w:rPr>
        <w:t xml:space="preserve">Medidas de prevenção e controle </w:t>
      </w:r>
    </w:p>
    <w:p w:rsidR="00683EA5" w:rsidRPr="00360B0B" w:rsidRDefault="00683EA5" w:rsidP="00360B0B">
      <w:pPr>
        <w:pStyle w:val="PargrafodaLista"/>
        <w:numPr>
          <w:ilvl w:val="0"/>
          <w:numId w:val="1"/>
        </w:numPr>
        <w:rPr>
          <w:rFonts w:cs="Calibri"/>
          <w:color w:val="000000"/>
          <w:sz w:val="24"/>
          <w:szCs w:val="24"/>
          <w:lang w:val="pt-BR"/>
        </w:rPr>
      </w:pPr>
      <w:r w:rsidRPr="00360B0B">
        <w:rPr>
          <w:lang w:val="pt-BR"/>
        </w:rPr>
        <w:br w:type="page"/>
      </w:r>
    </w:p>
    <w:p w:rsidR="00C01CF5" w:rsidRDefault="00C01CF5"/>
    <w:sectPr w:rsidR="00C01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20"/>
    <w:multiLevelType w:val="hybridMultilevel"/>
    <w:tmpl w:val="9D543C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A5"/>
    <w:rsid w:val="00360B0B"/>
    <w:rsid w:val="00683EA5"/>
    <w:rsid w:val="008F5E34"/>
    <w:rsid w:val="009E5E03"/>
    <w:rsid w:val="00C01CF5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2211"/>
  <w15:docId w15:val="{F4F517A3-ECBA-4174-B32B-5DDDD065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A5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3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</dc:creator>
  <cp:lastModifiedBy>Mariza</cp:lastModifiedBy>
  <cp:revision>4</cp:revision>
  <dcterms:created xsi:type="dcterms:W3CDTF">2018-02-23T19:52:00Z</dcterms:created>
  <dcterms:modified xsi:type="dcterms:W3CDTF">2018-03-01T16:35:00Z</dcterms:modified>
</cp:coreProperties>
</file>