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8C" w:rsidRPr="001958C7" w:rsidRDefault="0059048C" w:rsidP="001958C7">
      <w:pPr>
        <w:spacing w:after="0"/>
        <w:rPr>
          <w:b/>
        </w:rPr>
      </w:pPr>
      <w:r w:rsidRPr="001958C7">
        <w:rPr>
          <w:b/>
        </w:rPr>
        <w:t>Áudio 1</w:t>
      </w:r>
    </w:p>
    <w:p w:rsidR="001958C7" w:rsidRPr="00AF7A1A" w:rsidRDefault="001958C7" w:rsidP="001958C7">
      <w:pPr>
        <w:spacing w:after="0"/>
      </w:pPr>
      <w:r w:rsidRPr="00AF7A1A">
        <w:t>A 3 vozes</w:t>
      </w:r>
    </w:p>
    <w:p w:rsidR="001958C7" w:rsidRDefault="001958C7" w:rsidP="001958C7">
      <w:pPr>
        <w:spacing w:after="0"/>
      </w:pPr>
      <w:r>
        <w:t>Textura a 2 (</w:t>
      </w:r>
      <w:proofErr w:type="spellStart"/>
      <w:r>
        <w:t>duplum</w:t>
      </w:r>
      <w:proofErr w:type="spellEnd"/>
      <w:r>
        <w:t xml:space="preserve">, </w:t>
      </w:r>
      <w:proofErr w:type="spellStart"/>
      <w:r>
        <w:t>triplum</w:t>
      </w:r>
      <w:proofErr w:type="spellEnd"/>
      <w:r>
        <w:t>) X tenor</w:t>
      </w:r>
    </w:p>
    <w:p w:rsidR="001958C7" w:rsidRDefault="001958C7" w:rsidP="001958C7">
      <w:pPr>
        <w:spacing w:after="0"/>
      </w:pPr>
      <w:r>
        <w:t>Vozes independentes do ritmo modal</w:t>
      </w:r>
    </w:p>
    <w:p w:rsidR="001958C7" w:rsidRDefault="001958C7" w:rsidP="001958C7">
      <w:pPr>
        <w:spacing w:after="0"/>
      </w:pPr>
      <w:r>
        <w:t>Ritmos com alteração de prolação</w:t>
      </w:r>
    </w:p>
    <w:p w:rsidR="001958C7" w:rsidRDefault="001958C7" w:rsidP="001958C7">
      <w:pPr>
        <w:spacing w:after="0"/>
      </w:pPr>
      <w:r w:rsidRPr="00AF7A1A">
        <w:t>Presen</w:t>
      </w:r>
      <w:r>
        <w:t>ça</w:t>
      </w:r>
      <w:r w:rsidRPr="00AF7A1A">
        <w:t xml:space="preserve"> d</w:t>
      </w:r>
      <w:r>
        <w:t>e</w:t>
      </w:r>
      <w:r w:rsidRPr="00AF7A1A">
        <w:t xml:space="preserve"> </w:t>
      </w:r>
      <w:proofErr w:type="spellStart"/>
      <w:r w:rsidRPr="00AF7A1A">
        <w:t>hoquetus</w:t>
      </w:r>
      <w:proofErr w:type="spellEnd"/>
    </w:p>
    <w:p w:rsidR="001958C7" w:rsidRPr="00AF7A1A" w:rsidRDefault="001958C7" w:rsidP="001958C7">
      <w:pPr>
        <w:spacing w:after="0"/>
      </w:pPr>
      <w:proofErr w:type="spellStart"/>
      <w:r w:rsidRPr="00AF7A1A">
        <w:t>Politextual</w:t>
      </w:r>
      <w:proofErr w:type="spellEnd"/>
    </w:p>
    <w:p w:rsidR="0059048C" w:rsidRDefault="0059048C" w:rsidP="001958C7">
      <w:pPr>
        <w:spacing w:after="0"/>
      </w:pPr>
      <w:proofErr w:type="spellStart"/>
      <w:r>
        <w:t>Ars</w:t>
      </w:r>
      <w:proofErr w:type="spellEnd"/>
      <w:r>
        <w:t xml:space="preserve"> Nova</w:t>
      </w:r>
    </w:p>
    <w:p w:rsidR="001958C7" w:rsidRPr="00E4501D" w:rsidRDefault="001958C7" w:rsidP="001958C7">
      <w:pPr>
        <w:spacing w:after="0"/>
        <w:rPr>
          <w:lang w:val="en-US"/>
        </w:rPr>
      </w:pPr>
      <w:r>
        <w:rPr>
          <w:lang w:val="en-US"/>
        </w:rPr>
        <w:t xml:space="preserve">É o </w:t>
      </w:r>
      <w:proofErr w:type="spellStart"/>
      <w:r>
        <w:rPr>
          <w:lang w:val="en-US"/>
        </w:rPr>
        <w:t>M</w:t>
      </w:r>
      <w:r w:rsidRPr="00E4501D">
        <w:rPr>
          <w:lang w:val="en-US"/>
        </w:rPr>
        <w:t>oteto</w:t>
      </w:r>
      <w:proofErr w:type="spellEnd"/>
      <w:r w:rsidRPr="00E4501D">
        <w:rPr>
          <w:lang w:val="en-US"/>
        </w:rPr>
        <w:t xml:space="preserve"> “et </w:t>
      </w:r>
      <w:proofErr w:type="spellStart"/>
      <w:r w:rsidRPr="00E4501D">
        <w:rPr>
          <w:lang w:val="en-US"/>
        </w:rPr>
        <w:t>gaudebit</w:t>
      </w:r>
      <w:proofErr w:type="spellEnd"/>
      <w:r w:rsidRPr="00E4501D">
        <w:rPr>
          <w:lang w:val="en-US"/>
        </w:rPr>
        <w:t xml:space="preserve"> </w:t>
      </w:r>
      <w:proofErr w:type="spellStart"/>
      <w:r w:rsidRPr="00E4501D">
        <w:rPr>
          <w:lang w:val="en-US"/>
        </w:rPr>
        <w:t>cor</w:t>
      </w:r>
      <w:proofErr w:type="spellEnd"/>
      <w:r w:rsidRPr="00E4501D">
        <w:rPr>
          <w:lang w:val="en-US"/>
        </w:rPr>
        <w:t xml:space="preserve"> </w:t>
      </w:r>
      <w:proofErr w:type="spellStart"/>
      <w:r w:rsidRPr="00E4501D">
        <w:rPr>
          <w:lang w:val="en-US"/>
        </w:rPr>
        <w:t>vestrum</w:t>
      </w:r>
      <w:proofErr w:type="spellEnd"/>
      <w:r w:rsidRPr="00E4501D">
        <w:rPr>
          <w:lang w:val="en-US"/>
        </w:rPr>
        <w:t xml:space="preserve">/ </w:t>
      </w:r>
      <w:proofErr w:type="spellStart"/>
      <w:r w:rsidRPr="00E4501D">
        <w:rPr>
          <w:lang w:val="en-US"/>
        </w:rPr>
        <w:t>s’amours</w:t>
      </w:r>
      <w:proofErr w:type="spellEnd"/>
      <w:r w:rsidRPr="00E4501D">
        <w:rPr>
          <w:lang w:val="en-US"/>
        </w:rPr>
        <w:t xml:space="preserve"> tour </w:t>
      </w:r>
      <w:proofErr w:type="spellStart"/>
      <w:r w:rsidRPr="00E4501D">
        <w:rPr>
          <w:lang w:val="en-US"/>
        </w:rPr>
        <w:t>amans</w:t>
      </w:r>
      <w:proofErr w:type="spellEnd"/>
      <w:r w:rsidRPr="00E4501D">
        <w:rPr>
          <w:lang w:val="en-US"/>
        </w:rPr>
        <w:t xml:space="preserve"> </w:t>
      </w:r>
      <w:proofErr w:type="spellStart"/>
      <w:r w:rsidRPr="00E4501D">
        <w:rPr>
          <w:lang w:val="en-US"/>
        </w:rPr>
        <w:t>joïr</w:t>
      </w:r>
      <w:proofErr w:type="spellEnd"/>
      <w:r w:rsidRPr="00E4501D">
        <w:rPr>
          <w:lang w:val="en-US"/>
        </w:rPr>
        <w:t>”</w:t>
      </w:r>
      <w:r>
        <w:rPr>
          <w:lang w:val="en-US"/>
        </w:rPr>
        <w:t xml:space="preserve">, de </w:t>
      </w:r>
      <w:r w:rsidRPr="00E4501D">
        <w:rPr>
          <w:lang w:val="en-US"/>
        </w:rPr>
        <w:t>Guillaume de Machaut</w:t>
      </w:r>
      <w:r>
        <w:rPr>
          <w:lang w:val="en-US"/>
        </w:rPr>
        <w:t xml:space="preserve"> (1300-1377)</w:t>
      </w:r>
    </w:p>
    <w:p w:rsidR="0059048C" w:rsidRDefault="0059048C" w:rsidP="001958C7">
      <w:pPr>
        <w:spacing w:after="0"/>
      </w:pPr>
    </w:p>
    <w:p w:rsidR="0059048C" w:rsidRPr="001958C7" w:rsidRDefault="0059048C" w:rsidP="001958C7">
      <w:pPr>
        <w:spacing w:after="0"/>
        <w:rPr>
          <w:b/>
        </w:rPr>
      </w:pPr>
      <w:r w:rsidRPr="001958C7">
        <w:rPr>
          <w:b/>
        </w:rPr>
        <w:t>Áudio 2</w:t>
      </w:r>
    </w:p>
    <w:p w:rsidR="001958C7" w:rsidRDefault="001958C7" w:rsidP="001958C7">
      <w:pPr>
        <w:spacing w:after="0"/>
      </w:pPr>
      <w:r>
        <w:t>A 3 vozes, textura a 2</w:t>
      </w:r>
    </w:p>
    <w:p w:rsidR="0059048C" w:rsidRDefault="0059048C" w:rsidP="001958C7">
      <w:pPr>
        <w:spacing w:after="0"/>
      </w:pPr>
      <w:r>
        <w:t xml:space="preserve">Imitação nas vozes </w:t>
      </w:r>
      <w:r w:rsidR="001958C7">
        <w:t>externas</w:t>
      </w:r>
      <w:r>
        <w:t xml:space="preserve"> (</w:t>
      </w:r>
      <w:proofErr w:type="spellStart"/>
      <w:r>
        <w:t>cantus</w:t>
      </w:r>
      <w:proofErr w:type="spellEnd"/>
      <w:r>
        <w:t xml:space="preserve"> e tenor)</w:t>
      </w:r>
    </w:p>
    <w:p w:rsidR="0059048C" w:rsidRDefault="0059048C" w:rsidP="001958C7">
      <w:pPr>
        <w:spacing w:after="0"/>
      </w:pPr>
      <w:proofErr w:type="spellStart"/>
      <w:r>
        <w:t>Cantus</w:t>
      </w:r>
      <w:proofErr w:type="spellEnd"/>
      <w:r>
        <w:t xml:space="preserve"> vocal </w:t>
      </w:r>
      <w:r w:rsidR="001958C7">
        <w:t xml:space="preserve">– tenor e </w:t>
      </w:r>
      <w:proofErr w:type="spellStart"/>
      <w:r w:rsidR="001958C7">
        <w:t>contratenor</w:t>
      </w:r>
      <w:proofErr w:type="spellEnd"/>
      <w:r w:rsidR="001958C7">
        <w:t xml:space="preserve"> instrumentais</w:t>
      </w:r>
    </w:p>
    <w:p w:rsidR="0059048C" w:rsidRDefault="0059048C" w:rsidP="001958C7">
      <w:pPr>
        <w:spacing w:after="0"/>
      </w:pPr>
      <w:proofErr w:type="spellStart"/>
      <w:r>
        <w:t>Chanson</w:t>
      </w:r>
      <w:proofErr w:type="spellEnd"/>
      <w:r>
        <w:t xml:space="preserve"> estrófica</w:t>
      </w:r>
    </w:p>
    <w:p w:rsidR="0059048C" w:rsidRDefault="0059048C" w:rsidP="001958C7">
      <w:pPr>
        <w:spacing w:after="0"/>
      </w:pPr>
      <w:r>
        <w:t xml:space="preserve">Uso de 3as e 6as </w:t>
      </w:r>
    </w:p>
    <w:p w:rsidR="0059048C" w:rsidRDefault="0059048C" w:rsidP="001958C7">
      <w:pPr>
        <w:spacing w:after="0"/>
      </w:pPr>
      <w:r>
        <w:t>Cadências com suspensão 4-3</w:t>
      </w:r>
    </w:p>
    <w:p w:rsidR="0059048C" w:rsidRDefault="0059048C" w:rsidP="001958C7">
      <w:pPr>
        <w:spacing w:after="0"/>
      </w:pPr>
      <w:r>
        <w:t>Ritmos sem alteração de prolação</w:t>
      </w:r>
    </w:p>
    <w:p w:rsidR="001958C7" w:rsidRDefault="001958C7" w:rsidP="001958C7">
      <w:pPr>
        <w:spacing w:after="0"/>
      </w:pPr>
      <w:r>
        <w:t>Homogeneidade rítmica tenor/</w:t>
      </w:r>
      <w:proofErr w:type="spellStart"/>
      <w:r>
        <w:t>cantus</w:t>
      </w:r>
      <w:proofErr w:type="spellEnd"/>
    </w:p>
    <w:p w:rsidR="0059048C" w:rsidRDefault="001958C7" w:rsidP="001958C7">
      <w:pPr>
        <w:spacing w:after="0"/>
      </w:pPr>
      <w:r>
        <w:t xml:space="preserve">É a </w:t>
      </w:r>
      <w:proofErr w:type="spellStart"/>
      <w:r w:rsidR="001E6E83">
        <w:t>Chanson</w:t>
      </w:r>
      <w:proofErr w:type="spellEnd"/>
      <w:r w:rsidR="001E6E83">
        <w:t xml:space="preserve"> “</w:t>
      </w:r>
      <w:proofErr w:type="spellStart"/>
      <w:r w:rsidR="001E6E83">
        <w:t>quel</w:t>
      </w:r>
      <w:proofErr w:type="spellEnd"/>
      <w:r w:rsidR="001E6E83">
        <w:t xml:space="preserve"> fronte </w:t>
      </w:r>
      <w:proofErr w:type="spellStart"/>
      <w:r w:rsidR="001E6E83">
        <w:t>signor</w:t>
      </w:r>
      <w:r w:rsidR="0059048C">
        <w:t>ille</w:t>
      </w:r>
      <w:proofErr w:type="spellEnd"/>
      <w:r w:rsidR="0059048C">
        <w:t xml:space="preserve"> in </w:t>
      </w:r>
      <w:proofErr w:type="spellStart"/>
      <w:r w:rsidR="0059048C">
        <w:t>paradiso</w:t>
      </w:r>
      <w:proofErr w:type="spellEnd"/>
      <w:r w:rsidR="0059048C">
        <w:t xml:space="preserve">” de Guillaume </w:t>
      </w:r>
      <w:proofErr w:type="spellStart"/>
      <w:r w:rsidR="0059048C">
        <w:t>Dufay</w:t>
      </w:r>
      <w:proofErr w:type="spellEnd"/>
      <w:r w:rsidR="0059048C">
        <w:t xml:space="preserve"> </w:t>
      </w:r>
      <w:r>
        <w:t>(1397-1474)</w:t>
      </w:r>
    </w:p>
    <w:p w:rsidR="0059048C" w:rsidRDefault="0059048C" w:rsidP="001958C7">
      <w:pPr>
        <w:spacing w:after="0"/>
      </w:pPr>
    </w:p>
    <w:p w:rsidR="0059048C" w:rsidRPr="001958C7" w:rsidRDefault="0059048C" w:rsidP="001958C7">
      <w:pPr>
        <w:spacing w:after="0"/>
        <w:rPr>
          <w:b/>
        </w:rPr>
      </w:pPr>
      <w:r w:rsidRPr="001958C7">
        <w:rPr>
          <w:b/>
        </w:rPr>
        <w:t>Áudio 3</w:t>
      </w:r>
    </w:p>
    <w:p w:rsidR="0059048C" w:rsidRDefault="001958C7" w:rsidP="001958C7">
      <w:pPr>
        <w:spacing w:after="0"/>
      </w:pPr>
      <w:r>
        <w:t>A d</w:t>
      </w:r>
      <w:r w:rsidR="0059048C">
        <w:t>uas vozes</w:t>
      </w:r>
      <w:r>
        <w:t>, textura a 2</w:t>
      </w:r>
    </w:p>
    <w:p w:rsidR="0059048C" w:rsidRDefault="0059048C" w:rsidP="001958C7">
      <w:pPr>
        <w:spacing w:after="0"/>
      </w:pPr>
      <w:r>
        <w:t>Estrófico</w:t>
      </w:r>
      <w:r w:rsidR="001958C7">
        <w:t xml:space="preserve"> AABBAA</w:t>
      </w:r>
    </w:p>
    <w:p w:rsidR="0059048C" w:rsidRDefault="0059048C" w:rsidP="001958C7">
      <w:pPr>
        <w:spacing w:after="0"/>
      </w:pPr>
      <w:r>
        <w:t xml:space="preserve">Texto </w:t>
      </w:r>
      <w:r w:rsidR="001A16EB">
        <w:t xml:space="preserve">único e sincronizado </w:t>
      </w:r>
      <w:r>
        <w:t>em italiano</w:t>
      </w:r>
    </w:p>
    <w:p w:rsidR="0059048C" w:rsidRDefault="0059048C" w:rsidP="001958C7">
      <w:pPr>
        <w:spacing w:after="0"/>
      </w:pPr>
      <w:r>
        <w:t xml:space="preserve">É a </w:t>
      </w:r>
      <w:proofErr w:type="spellStart"/>
      <w:r w:rsidR="001958C7">
        <w:t>B</w:t>
      </w:r>
      <w:r>
        <w:t>allata</w:t>
      </w:r>
      <w:proofErr w:type="spellEnd"/>
      <w:r w:rsidR="00D31531">
        <w:t xml:space="preserve"> [nome italiano do </w:t>
      </w:r>
      <w:proofErr w:type="spellStart"/>
      <w:r w:rsidR="00D31531">
        <w:t>Virelay</w:t>
      </w:r>
      <w:proofErr w:type="spellEnd"/>
      <w:r w:rsidR="00D31531">
        <w:t>]</w:t>
      </w:r>
      <w:r>
        <w:t xml:space="preserve"> “</w:t>
      </w:r>
      <w:r w:rsidR="001A16EB">
        <w:t xml:space="preserve">Non </w:t>
      </w:r>
      <w:proofErr w:type="spellStart"/>
      <w:r w:rsidR="001A16EB">
        <w:t>credere</w:t>
      </w:r>
      <w:proofErr w:type="spellEnd"/>
      <w:r w:rsidR="001A16EB">
        <w:t xml:space="preserve"> </w:t>
      </w:r>
      <w:proofErr w:type="spellStart"/>
      <w:r w:rsidR="001A16EB">
        <w:t>donna</w:t>
      </w:r>
      <w:proofErr w:type="spellEnd"/>
      <w:r w:rsidR="001A16EB">
        <w:t xml:space="preserve">”, de Francesco </w:t>
      </w:r>
      <w:proofErr w:type="spellStart"/>
      <w:r w:rsidR="001A16EB">
        <w:t>Landini</w:t>
      </w:r>
      <w:proofErr w:type="spellEnd"/>
      <w:r w:rsidR="001958C7">
        <w:t xml:space="preserve"> (c.1325-1397)</w:t>
      </w:r>
    </w:p>
    <w:p w:rsidR="001A16EB" w:rsidRDefault="001A16EB" w:rsidP="001958C7">
      <w:pPr>
        <w:spacing w:after="0"/>
      </w:pPr>
    </w:p>
    <w:p w:rsidR="001A16EB" w:rsidRPr="001958C7" w:rsidRDefault="001A16EB" w:rsidP="001958C7">
      <w:pPr>
        <w:spacing w:after="0"/>
        <w:rPr>
          <w:b/>
        </w:rPr>
      </w:pPr>
      <w:r w:rsidRPr="001958C7">
        <w:rPr>
          <w:b/>
        </w:rPr>
        <w:t>Áudio 4</w:t>
      </w:r>
    </w:p>
    <w:p w:rsidR="001A16EB" w:rsidRDefault="001A16EB" w:rsidP="001958C7">
      <w:pPr>
        <w:spacing w:after="0"/>
      </w:pPr>
      <w:r>
        <w:t>A 3 vozes (textura a 2)</w:t>
      </w:r>
    </w:p>
    <w:p w:rsidR="001A16EB" w:rsidRDefault="001A16EB" w:rsidP="001958C7">
      <w:pPr>
        <w:spacing w:after="0"/>
      </w:pPr>
      <w:r>
        <w:t xml:space="preserve">Clareza do texto (tenor e </w:t>
      </w:r>
      <w:proofErr w:type="spellStart"/>
      <w:r>
        <w:t>duplum</w:t>
      </w:r>
      <w:proofErr w:type="spellEnd"/>
      <w:r>
        <w:t xml:space="preserve"> instrumentais)</w:t>
      </w:r>
    </w:p>
    <w:p w:rsidR="001A16EB" w:rsidRDefault="001A16EB" w:rsidP="001958C7">
      <w:pPr>
        <w:spacing w:after="0"/>
      </w:pPr>
      <w:r>
        <w:t>Estrófico</w:t>
      </w:r>
      <w:r w:rsidR="001958C7">
        <w:t xml:space="preserve"> AAB</w:t>
      </w:r>
    </w:p>
    <w:p w:rsidR="001A16EB" w:rsidRDefault="001A16EB" w:rsidP="001958C7">
      <w:pPr>
        <w:spacing w:after="0"/>
      </w:pPr>
      <w:r>
        <w:t>Alternância constante de prolação</w:t>
      </w:r>
    </w:p>
    <w:p w:rsidR="001A16EB" w:rsidRDefault="001A16EB" w:rsidP="001958C7">
      <w:pPr>
        <w:spacing w:after="0"/>
      </w:pPr>
      <w:r>
        <w:t>Cadências lídias</w:t>
      </w:r>
    </w:p>
    <w:p w:rsidR="001A16EB" w:rsidRDefault="001A16EB" w:rsidP="001958C7">
      <w:pPr>
        <w:spacing w:after="0"/>
      </w:pPr>
      <w:r>
        <w:t>Texto (único) em francês</w:t>
      </w:r>
    </w:p>
    <w:p w:rsidR="001A16EB" w:rsidRDefault="001A16EB" w:rsidP="001958C7">
      <w:pPr>
        <w:spacing w:after="0"/>
      </w:pPr>
      <w:r>
        <w:t xml:space="preserve">É a </w:t>
      </w:r>
      <w:proofErr w:type="spellStart"/>
      <w:r w:rsidR="001958C7">
        <w:t>B</w:t>
      </w:r>
      <w:r>
        <w:t>allade</w:t>
      </w:r>
      <w:proofErr w:type="spellEnd"/>
      <w:r w:rsidR="00D31531">
        <w:t xml:space="preserve"> [novo </w:t>
      </w:r>
      <w:bookmarkStart w:id="0" w:name="_GoBack"/>
      <w:bookmarkEnd w:id="0"/>
      <w:r w:rsidR="00D31531">
        <w:t xml:space="preserve">nome francês da </w:t>
      </w:r>
      <w:proofErr w:type="spellStart"/>
      <w:r w:rsidR="00D31531">
        <w:t>Retroentia</w:t>
      </w:r>
      <w:proofErr w:type="spellEnd"/>
      <w:r w:rsidR="00D31531">
        <w:t>]</w:t>
      </w:r>
      <w:r>
        <w:t xml:space="preserve"> ”</w:t>
      </w:r>
      <w:proofErr w:type="spellStart"/>
      <w:r>
        <w:t>Je</w:t>
      </w:r>
      <w:proofErr w:type="spellEnd"/>
      <w:r>
        <w:t xml:space="preserve"> puis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dame</w:t>
      </w:r>
      <w:proofErr w:type="spellEnd"/>
      <w:r>
        <w:t xml:space="preserve"> </w:t>
      </w:r>
      <w:proofErr w:type="spellStart"/>
      <w:r>
        <w:t>comparer</w:t>
      </w:r>
      <w:proofErr w:type="spellEnd"/>
      <w:r>
        <w:t xml:space="preserve">”, de Guillaume de </w:t>
      </w:r>
      <w:proofErr w:type="spellStart"/>
      <w:r>
        <w:t>Machaut</w:t>
      </w:r>
      <w:proofErr w:type="spellEnd"/>
      <w:r w:rsidR="001958C7">
        <w:t xml:space="preserve"> (1300-1377)</w:t>
      </w:r>
    </w:p>
    <w:p w:rsidR="001A16EB" w:rsidRDefault="001A16EB" w:rsidP="001958C7">
      <w:pPr>
        <w:spacing w:after="0"/>
      </w:pPr>
    </w:p>
    <w:p w:rsidR="0059048C" w:rsidRDefault="0059048C" w:rsidP="001958C7">
      <w:pPr>
        <w:spacing w:after="0"/>
      </w:pPr>
    </w:p>
    <w:p w:rsidR="0059048C" w:rsidRDefault="0059048C" w:rsidP="001958C7">
      <w:pPr>
        <w:spacing w:after="0"/>
      </w:pPr>
    </w:p>
    <w:p w:rsidR="0059048C" w:rsidRDefault="0059048C" w:rsidP="001958C7">
      <w:pPr>
        <w:spacing w:after="0"/>
      </w:pPr>
    </w:p>
    <w:p w:rsidR="0059048C" w:rsidRPr="00AF7A1A" w:rsidRDefault="0059048C" w:rsidP="001958C7">
      <w:pPr>
        <w:spacing w:after="0"/>
      </w:pPr>
    </w:p>
    <w:p w:rsidR="00F63ED6" w:rsidRDefault="00F63ED6" w:rsidP="001958C7">
      <w:pPr>
        <w:spacing w:after="0"/>
      </w:pPr>
    </w:p>
    <w:sectPr w:rsidR="00F63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8C"/>
    <w:rsid w:val="001958C7"/>
    <w:rsid w:val="001A16EB"/>
    <w:rsid w:val="001E6E83"/>
    <w:rsid w:val="0059048C"/>
    <w:rsid w:val="00D31531"/>
    <w:rsid w:val="00E4501D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1ABE"/>
  <w15:docId w15:val="{E48A2F1C-678D-498C-ADF1-F292286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2</cp:revision>
  <dcterms:created xsi:type="dcterms:W3CDTF">2019-05-06T14:16:00Z</dcterms:created>
  <dcterms:modified xsi:type="dcterms:W3CDTF">2019-05-06T14:16:00Z</dcterms:modified>
</cp:coreProperties>
</file>