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7F0" w:rsidRPr="000C27F0" w:rsidRDefault="000C27F0" w:rsidP="007035B3">
      <w:pPr>
        <w:pStyle w:val="SemEspaamento"/>
        <w:rPr>
          <w:b/>
          <w:sz w:val="32"/>
          <w:szCs w:val="32"/>
          <w:lang w:val="pt-BR"/>
        </w:rPr>
      </w:pPr>
      <w:r w:rsidRPr="000C27F0">
        <w:rPr>
          <w:b/>
          <w:sz w:val="32"/>
          <w:szCs w:val="32"/>
          <w:lang w:val="pt-BR"/>
        </w:rPr>
        <w:t>Gabarito dos exercícios da aula 03:</w:t>
      </w:r>
    </w:p>
    <w:p w:rsidR="000C27F0" w:rsidRDefault="000C27F0" w:rsidP="007035B3">
      <w:pPr>
        <w:pStyle w:val="SemEspaamento"/>
        <w:rPr>
          <w:b/>
          <w:lang w:val="pt-BR"/>
        </w:rPr>
      </w:pPr>
    </w:p>
    <w:p w:rsidR="000C27F0" w:rsidRDefault="000C27F0" w:rsidP="007035B3">
      <w:pPr>
        <w:pStyle w:val="SemEspaamento"/>
        <w:rPr>
          <w:b/>
          <w:lang w:val="pt-BR"/>
        </w:rPr>
      </w:pPr>
    </w:p>
    <w:p w:rsidR="007035B3" w:rsidRPr="007035B3" w:rsidRDefault="006C6801" w:rsidP="007035B3">
      <w:pPr>
        <w:pStyle w:val="SemEspaamento"/>
        <w:rPr>
          <w:b/>
          <w:lang w:val="pt-BR"/>
        </w:rPr>
      </w:pPr>
      <w:r w:rsidRPr="007035B3">
        <w:rPr>
          <w:b/>
          <w:lang w:val="pt-BR"/>
        </w:rPr>
        <w:t>Áudio 1:</w:t>
      </w:r>
    </w:p>
    <w:p w:rsidR="006C6801" w:rsidRDefault="006C6801" w:rsidP="006C6801">
      <w:pPr>
        <w:pStyle w:val="SemEspaamento"/>
        <w:rPr>
          <w:lang w:val="pt-BR"/>
        </w:rPr>
      </w:pPr>
      <w:r>
        <w:rPr>
          <w:lang w:val="pt-BR"/>
        </w:rPr>
        <w:t>Predomi</w:t>
      </w:r>
      <w:r w:rsidR="007179DF">
        <w:rPr>
          <w:lang w:val="pt-BR"/>
        </w:rPr>
        <w:t>n</w:t>
      </w:r>
      <w:r>
        <w:rPr>
          <w:lang w:val="pt-BR"/>
        </w:rPr>
        <w:t>an</w:t>
      </w:r>
      <w:r w:rsidR="00C471FA">
        <w:rPr>
          <w:lang w:val="pt-BR"/>
        </w:rPr>
        <w:t>tem</w:t>
      </w:r>
      <w:r>
        <w:rPr>
          <w:lang w:val="pt-BR"/>
        </w:rPr>
        <w:t>ente silábico</w:t>
      </w:r>
      <w:r w:rsidR="007179DF">
        <w:rPr>
          <w:lang w:val="pt-BR"/>
        </w:rPr>
        <w:t xml:space="preserve"> (embora</w:t>
      </w:r>
      <w:r w:rsidR="00AF74FE">
        <w:rPr>
          <w:lang w:val="pt-BR"/>
        </w:rPr>
        <w:t xml:space="preserve"> haja</w:t>
      </w:r>
      <w:r>
        <w:rPr>
          <w:lang w:val="pt-BR"/>
        </w:rPr>
        <w:t xml:space="preserve"> pequenos </w:t>
      </w:r>
      <w:proofErr w:type="spellStart"/>
      <w:r>
        <w:rPr>
          <w:lang w:val="pt-BR"/>
        </w:rPr>
        <w:t>melismas</w:t>
      </w:r>
      <w:proofErr w:type="spellEnd"/>
      <w:r w:rsidR="007179DF">
        <w:rPr>
          <w:lang w:val="pt-BR"/>
        </w:rPr>
        <w:t>)</w:t>
      </w:r>
    </w:p>
    <w:p w:rsidR="006C6801" w:rsidRDefault="007179DF" w:rsidP="006C6801">
      <w:pPr>
        <w:pStyle w:val="SemEspaamento"/>
        <w:rPr>
          <w:lang w:val="pt-BR"/>
        </w:rPr>
      </w:pPr>
      <w:r>
        <w:rPr>
          <w:lang w:val="pt-BR"/>
        </w:rPr>
        <w:t>Estrófico (</w:t>
      </w:r>
      <w:r w:rsidR="006C6801">
        <w:rPr>
          <w:lang w:val="pt-BR"/>
        </w:rPr>
        <w:t>7 estrofes repetidas com 4 versos cada uma</w:t>
      </w:r>
      <w:r>
        <w:rPr>
          <w:lang w:val="pt-BR"/>
        </w:rPr>
        <w:t>)</w:t>
      </w:r>
    </w:p>
    <w:p w:rsidR="006C6801" w:rsidRDefault="007179DF" w:rsidP="006C6801">
      <w:pPr>
        <w:pStyle w:val="SemEspaamento"/>
        <w:rPr>
          <w:lang w:val="pt-BR"/>
        </w:rPr>
      </w:pPr>
      <w:r>
        <w:rPr>
          <w:lang w:val="pt-BR"/>
        </w:rPr>
        <w:t>Estrutura das estrofes ABCD – ABCD etc. (cadências abertas/fechadas nos versos 1/2 e 3/4)</w:t>
      </w:r>
    </w:p>
    <w:p w:rsidR="006C6801" w:rsidRDefault="007179DF" w:rsidP="006C6801">
      <w:pPr>
        <w:pStyle w:val="SemEspaamento"/>
        <w:rPr>
          <w:lang w:val="pt-BR"/>
        </w:rPr>
      </w:pPr>
      <w:r>
        <w:rPr>
          <w:lang w:val="pt-BR"/>
        </w:rPr>
        <w:t>F</w:t>
      </w:r>
      <w:r w:rsidR="006C6801">
        <w:rPr>
          <w:lang w:val="pt-BR"/>
        </w:rPr>
        <w:t>orma compacta e simétrica</w:t>
      </w:r>
    </w:p>
    <w:p w:rsidR="006C6801" w:rsidRDefault="006C6801" w:rsidP="006C6801">
      <w:pPr>
        <w:pStyle w:val="SemEspaamento"/>
        <w:rPr>
          <w:lang w:val="pt-BR"/>
        </w:rPr>
      </w:pPr>
      <w:r>
        <w:rPr>
          <w:lang w:val="pt-BR"/>
        </w:rPr>
        <w:t xml:space="preserve">É </w:t>
      </w:r>
      <w:r w:rsidR="00AF74FE">
        <w:rPr>
          <w:lang w:val="pt-BR"/>
        </w:rPr>
        <w:t>o</w:t>
      </w:r>
      <w:r>
        <w:rPr>
          <w:lang w:val="pt-BR"/>
        </w:rPr>
        <w:t xml:space="preserve"> hino </w:t>
      </w:r>
      <w:r w:rsidR="007179DF" w:rsidRPr="00C471FA">
        <w:rPr>
          <w:i/>
          <w:lang w:val="pt-BR"/>
        </w:rPr>
        <w:t>A</w:t>
      </w:r>
      <w:r w:rsidRPr="00C471FA">
        <w:rPr>
          <w:i/>
          <w:lang w:val="pt-BR"/>
        </w:rPr>
        <w:t xml:space="preserve">ve </w:t>
      </w:r>
      <w:r w:rsidR="007179DF" w:rsidRPr="00C471FA">
        <w:rPr>
          <w:i/>
          <w:lang w:val="pt-BR"/>
        </w:rPr>
        <w:t>M</w:t>
      </w:r>
      <w:r w:rsidRPr="00C471FA">
        <w:rPr>
          <w:i/>
          <w:lang w:val="pt-BR"/>
        </w:rPr>
        <w:t xml:space="preserve">aris </w:t>
      </w:r>
      <w:r w:rsidR="007179DF" w:rsidRPr="00C471FA">
        <w:rPr>
          <w:i/>
          <w:lang w:val="pt-BR"/>
        </w:rPr>
        <w:t>S</w:t>
      </w:r>
      <w:r w:rsidRPr="00C471FA">
        <w:rPr>
          <w:i/>
          <w:lang w:val="pt-BR"/>
        </w:rPr>
        <w:t>tella</w:t>
      </w:r>
      <w:r w:rsidR="002229F9">
        <w:rPr>
          <w:lang w:val="pt-BR"/>
        </w:rPr>
        <w:t>.</w:t>
      </w:r>
    </w:p>
    <w:p w:rsidR="006C6801" w:rsidRDefault="006C6801" w:rsidP="006C6801">
      <w:pPr>
        <w:pStyle w:val="SemEspaamento"/>
        <w:rPr>
          <w:lang w:val="pt-BR"/>
        </w:rPr>
      </w:pPr>
    </w:p>
    <w:p w:rsidR="006C6801" w:rsidRPr="007035B3" w:rsidRDefault="006C6801" w:rsidP="006C6801">
      <w:pPr>
        <w:pStyle w:val="SemEspaamento"/>
        <w:rPr>
          <w:b/>
          <w:lang w:val="pt-BR"/>
        </w:rPr>
      </w:pPr>
      <w:r w:rsidRPr="007035B3">
        <w:rPr>
          <w:b/>
          <w:lang w:val="pt-BR"/>
        </w:rPr>
        <w:t>Áudio 2:</w:t>
      </w:r>
    </w:p>
    <w:p w:rsidR="00C471FA" w:rsidRDefault="00C471FA" w:rsidP="006C6801">
      <w:pPr>
        <w:pStyle w:val="SemEspaamento"/>
        <w:rPr>
          <w:lang w:val="pt-BR"/>
        </w:rPr>
      </w:pPr>
    </w:p>
    <w:p w:rsidR="00C471FA" w:rsidRDefault="00C471FA" w:rsidP="006C6801">
      <w:pPr>
        <w:pStyle w:val="SemEspaamento"/>
        <w:rPr>
          <w:lang w:val="pt-BR"/>
        </w:rPr>
      </w:pPr>
      <w:r>
        <w:rPr>
          <w:lang w:val="pt-BR"/>
        </w:rPr>
        <w:t>Silábico</w:t>
      </w:r>
    </w:p>
    <w:p w:rsidR="006C6801" w:rsidRDefault="006C6801" w:rsidP="006C6801">
      <w:pPr>
        <w:pStyle w:val="SemEspaamento"/>
        <w:rPr>
          <w:lang w:val="pt-BR"/>
        </w:rPr>
      </w:pPr>
      <w:r>
        <w:rPr>
          <w:lang w:val="pt-BR"/>
        </w:rPr>
        <w:t xml:space="preserve">Frases </w:t>
      </w:r>
      <w:r w:rsidR="00D353E9">
        <w:rPr>
          <w:lang w:val="pt-BR"/>
        </w:rPr>
        <w:t>bem delineadas</w:t>
      </w:r>
      <w:r w:rsidR="00C471FA">
        <w:rPr>
          <w:lang w:val="pt-BR"/>
        </w:rPr>
        <w:t>, de tamanhos diversos</w:t>
      </w:r>
      <w:r w:rsidR="00AF74FE">
        <w:rPr>
          <w:lang w:val="pt-BR"/>
        </w:rPr>
        <w:t>, organizadas em couplets (pareamento de frases musicalmente idênticas)</w:t>
      </w:r>
    </w:p>
    <w:p w:rsidR="00C471FA" w:rsidRDefault="00C471FA" w:rsidP="00C471FA">
      <w:pPr>
        <w:pStyle w:val="SemEspaamento"/>
        <w:rPr>
          <w:lang w:val="pt-BR"/>
        </w:rPr>
      </w:pPr>
      <w:r>
        <w:rPr>
          <w:lang w:val="pt-BR"/>
        </w:rPr>
        <w:t xml:space="preserve">Couplets (Cada </w:t>
      </w:r>
      <w:r w:rsidR="00AF74FE">
        <w:rPr>
          <w:lang w:val="pt-BR"/>
        </w:rPr>
        <w:t xml:space="preserve">um dos </w:t>
      </w:r>
      <w:r>
        <w:rPr>
          <w:lang w:val="pt-BR"/>
        </w:rPr>
        <w:t>couplet</w:t>
      </w:r>
      <w:r w:rsidR="00AF74FE">
        <w:rPr>
          <w:lang w:val="pt-BR"/>
        </w:rPr>
        <w:t>s</w:t>
      </w:r>
      <w:r>
        <w:rPr>
          <w:lang w:val="pt-BR"/>
        </w:rPr>
        <w:t xml:space="preserve"> tem um número de sílabas próprio, umas das coisas que diferencia essa peça do hino anterior).</w:t>
      </w:r>
    </w:p>
    <w:p w:rsidR="00D353E9" w:rsidRDefault="00AF74FE" w:rsidP="006C6801">
      <w:pPr>
        <w:pStyle w:val="SemEspaamento"/>
        <w:rPr>
          <w:lang w:val="pt-BR"/>
        </w:rPr>
      </w:pPr>
      <w:r>
        <w:rPr>
          <w:lang w:val="pt-BR"/>
        </w:rPr>
        <w:t xml:space="preserve">Tendencialmente </w:t>
      </w:r>
      <w:r w:rsidR="00D353E9">
        <w:rPr>
          <w:lang w:val="pt-BR"/>
        </w:rPr>
        <w:t>compacta.</w:t>
      </w:r>
    </w:p>
    <w:p w:rsidR="00D353E9" w:rsidRDefault="00D353E9" w:rsidP="006C6801">
      <w:pPr>
        <w:pStyle w:val="SemEspaamento"/>
        <w:rPr>
          <w:lang w:val="pt-BR"/>
        </w:rPr>
      </w:pPr>
      <w:r>
        <w:rPr>
          <w:lang w:val="pt-BR"/>
        </w:rPr>
        <w:t>É a sequência</w:t>
      </w:r>
      <w:r w:rsidR="00AF74FE">
        <w:rPr>
          <w:lang w:val="pt-BR"/>
        </w:rPr>
        <w:t xml:space="preserve"> </w:t>
      </w:r>
      <w:proofErr w:type="spellStart"/>
      <w:r w:rsidR="00C471FA" w:rsidRPr="00C471FA">
        <w:rPr>
          <w:i/>
          <w:lang w:val="pt-BR"/>
        </w:rPr>
        <w:t>L</w:t>
      </w:r>
      <w:r w:rsidRPr="00C471FA">
        <w:rPr>
          <w:i/>
          <w:lang w:val="pt-BR"/>
        </w:rPr>
        <w:t>audae</w:t>
      </w:r>
      <w:proofErr w:type="spellEnd"/>
      <w:r w:rsidRPr="00C471FA">
        <w:rPr>
          <w:i/>
          <w:lang w:val="pt-BR"/>
        </w:rPr>
        <w:t xml:space="preserve"> </w:t>
      </w:r>
      <w:proofErr w:type="spellStart"/>
      <w:r w:rsidR="00C471FA" w:rsidRPr="00C471FA">
        <w:rPr>
          <w:i/>
          <w:lang w:val="pt-BR"/>
        </w:rPr>
        <w:t>S</w:t>
      </w:r>
      <w:r w:rsidRPr="00C471FA">
        <w:rPr>
          <w:i/>
          <w:lang w:val="pt-BR"/>
        </w:rPr>
        <w:t>ancto</w:t>
      </w:r>
      <w:proofErr w:type="spellEnd"/>
      <w:r w:rsidRPr="00C471FA">
        <w:rPr>
          <w:i/>
          <w:lang w:val="pt-BR"/>
        </w:rPr>
        <w:t xml:space="preserve"> Bernardo</w:t>
      </w:r>
      <w:r>
        <w:rPr>
          <w:lang w:val="pt-BR"/>
        </w:rPr>
        <w:t>.</w:t>
      </w:r>
    </w:p>
    <w:p w:rsidR="00D353E9" w:rsidRDefault="00D353E9" w:rsidP="006C6801">
      <w:pPr>
        <w:pStyle w:val="SemEspaamento"/>
        <w:rPr>
          <w:lang w:val="pt-BR"/>
        </w:rPr>
      </w:pPr>
    </w:p>
    <w:p w:rsidR="00D353E9" w:rsidRDefault="00D353E9" w:rsidP="006C6801">
      <w:pPr>
        <w:pStyle w:val="SemEspaamento"/>
        <w:rPr>
          <w:b/>
          <w:lang w:val="pt-BR"/>
        </w:rPr>
      </w:pPr>
      <w:r w:rsidRPr="007035B3">
        <w:rPr>
          <w:b/>
          <w:lang w:val="pt-BR"/>
        </w:rPr>
        <w:t>Áudio 3:</w:t>
      </w:r>
    </w:p>
    <w:p w:rsidR="00C471FA" w:rsidRDefault="00C471FA" w:rsidP="006C6801">
      <w:pPr>
        <w:pStyle w:val="SemEspaamento"/>
        <w:rPr>
          <w:b/>
          <w:lang w:val="pt-BR"/>
        </w:rPr>
      </w:pPr>
    </w:p>
    <w:p w:rsidR="00C471FA" w:rsidRDefault="00C471FA" w:rsidP="00C471FA">
      <w:pPr>
        <w:pStyle w:val="SemEspaamento"/>
        <w:rPr>
          <w:lang w:val="pt-BR"/>
        </w:rPr>
      </w:pPr>
      <w:proofErr w:type="spellStart"/>
      <w:r>
        <w:rPr>
          <w:lang w:val="pt-BR"/>
        </w:rPr>
        <w:t>Melismátic</w:t>
      </w:r>
      <w:r w:rsidR="00AF74FE">
        <w:rPr>
          <w:lang w:val="pt-BR"/>
        </w:rPr>
        <w:t>o</w:t>
      </w:r>
      <w:proofErr w:type="spellEnd"/>
    </w:p>
    <w:p w:rsidR="00D353E9" w:rsidRDefault="00C471FA" w:rsidP="006C6801">
      <w:pPr>
        <w:pStyle w:val="SemEspaamento"/>
        <w:rPr>
          <w:lang w:val="pt-BR"/>
        </w:rPr>
      </w:pPr>
      <w:r>
        <w:rPr>
          <w:lang w:val="pt-BR"/>
        </w:rPr>
        <w:t>R</w:t>
      </w:r>
      <w:r w:rsidR="00D353E9">
        <w:rPr>
          <w:lang w:val="pt-BR"/>
        </w:rPr>
        <w:t>epetições de frases curtas.</w:t>
      </w:r>
    </w:p>
    <w:p w:rsidR="00D353E9" w:rsidRDefault="00D353E9" w:rsidP="006C6801">
      <w:pPr>
        <w:pStyle w:val="SemEspaamento"/>
        <w:rPr>
          <w:lang w:val="pt-BR"/>
        </w:rPr>
      </w:pPr>
      <w:r>
        <w:rPr>
          <w:lang w:val="pt-BR"/>
        </w:rPr>
        <w:t>Forma compacta.</w:t>
      </w:r>
    </w:p>
    <w:p w:rsidR="00C471FA" w:rsidRDefault="00D353E9" w:rsidP="006C6801">
      <w:pPr>
        <w:pStyle w:val="SemEspaamento"/>
        <w:rPr>
          <w:lang w:val="pt-BR"/>
        </w:rPr>
      </w:pPr>
      <w:r>
        <w:rPr>
          <w:lang w:val="pt-BR"/>
        </w:rPr>
        <w:t xml:space="preserve">Estrutura: A </w:t>
      </w:r>
      <w:r w:rsidR="00C471FA">
        <w:rPr>
          <w:lang w:val="pt-BR"/>
        </w:rPr>
        <w:t xml:space="preserve">(Kyrie) </w:t>
      </w:r>
      <w:r>
        <w:rPr>
          <w:lang w:val="pt-BR"/>
        </w:rPr>
        <w:t xml:space="preserve">com duas frases repetido 3 vezes (kyrie) com texturas diversas </w:t>
      </w:r>
      <w:r w:rsidR="00C471FA">
        <w:rPr>
          <w:lang w:val="pt-BR"/>
        </w:rPr>
        <w:t>(</w:t>
      </w:r>
      <w:r>
        <w:rPr>
          <w:lang w:val="pt-BR"/>
        </w:rPr>
        <w:t>solo</w:t>
      </w:r>
      <w:r w:rsidR="00C471FA">
        <w:rPr>
          <w:lang w:val="pt-BR"/>
        </w:rPr>
        <w:t>/</w:t>
      </w:r>
      <w:r>
        <w:rPr>
          <w:lang w:val="pt-BR"/>
        </w:rPr>
        <w:t>coro</w:t>
      </w:r>
      <w:r w:rsidR="00C471FA">
        <w:rPr>
          <w:lang w:val="pt-BR"/>
        </w:rPr>
        <w:t>)</w:t>
      </w:r>
      <w:r>
        <w:rPr>
          <w:lang w:val="pt-BR"/>
        </w:rPr>
        <w:t xml:space="preserve">. </w:t>
      </w:r>
    </w:p>
    <w:p w:rsidR="00D353E9" w:rsidRDefault="00C471FA" w:rsidP="006C6801">
      <w:pPr>
        <w:pStyle w:val="SemEspaamento"/>
        <w:rPr>
          <w:lang w:val="pt-BR"/>
        </w:rPr>
      </w:pPr>
      <w:r>
        <w:rPr>
          <w:lang w:val="pt-BR"/>
        </w:rPr>
        <w:t>B (</w:t>
      </w:r>
      <w:proofErr w:type="spellStart"/>
      <w:r>
        <w:rPr>
          <w:lang w:val="pt-BR"/>
        </w:rPr>
        <w:t>Christe</w:t>
      </w:r>
      <w:proofErr w:type="spellEnd"/>
      <w:r>
        <w:rPr>
          <w:lang w:val="pt-BR"/>
        </w:rPr>
        <w:t xml:space="preserve">) </w:t>
      </w:r>
      <w:r w:rsidR="00D353E9">
        <w:rPr>
          <w:lang w:val="pt-BR"/>
        </w:rPr>
        <w:t>exatamente igual ao kyrie</w:t>
      </w:r>
      <w:r>
        <w:rPr>
          <w:lang w:val="pt-BR"/>
        </w:rPr>
        <w:t xml:space="preserve">; A (retorno do Kyrie), resultando em </w:t>
      </w:r>
      <w:r w:rsidR="00D353E9">
        <w:rPr>
          <w:lang w:val="pt-BR"/>
        </w:rPr>
        <w:t>uma estrutura AAA BBB AAA.</w:t>
      </w:r>
    </w:p>
    <w:p w:rsidR="00D353E9" w:rsidRDefault="00C471FA" w:rsidP="006C6801">
      <w:pPr>
        <w:pStyle w:val="SemEspaamento"/>
        <w:rPr>
          <w:lang w:val="pt-BR"/>
        </w:rPr>
      </w:pPr>
      <w:r>
        <w:rPr>
          <w:lang w:val="pt-BR"/>
        </w:rPr>
        <w:t>É uma</w:t>
      </w:r>
      <w:r w:rsidR="00D353E9">
        <w:rPr>
          <w:lang w:val="pt-BR"/>
        </w:rPr>
        <w:t xml:space="preserve"> </w:t>
      </w:r>
      <w:r w:rsidR="003E131B">
        <w:rPr>
          <w:lang w:val="pt-BR"/>
        </w:rPr>
        <w:t>L</w:t>
      </w:r>
      <w:r w:rsidR="00D353E9">
        <w:rPr>
          <w:lang w:val="pt-BR"/>
        </w:rPr>
        <w:t>auda</w:t>
      </w:r>
      <w:r>
        <w:rPr>
          <w:lang w:val="pt-BR"/>
        </w:rPr>
        <w:t>;</w:t>
      </w:r>
      <w:r w:rsidR="00D353E9">
        <w:rPr>
          <w:lang w:val="pt-BR"/>
        </w:rPr>
        <w:t xml:space="preserve"> o texto permite reconhecer o</w:t>
      </w:r>
      <w:r w:rsidR="003E131B">
        <w:rPr>
          <w:lang w:val="pt-BR"/>
        </w:rPr>
        <w:t xml:space="preserve"> </w:t>
      </w:r>
      <w:proofErr w:type="gramStart"/>
      <w:r w:rsidR="003E131B">
        <w:rPr>
          <w:lang w:val="pt-BR"/>
        </w:rPr>
        <w:t>termo ”</w:t>
      </w:r>
      <w:r w:rsidRPr="00C471FA">
        <w:rPr>
          <w:i/>
          <w:lang w:val="pt-BR"/>
        </w:rPr>
        <w:t>K</w:t>
      </w:r>
      <w:r w:rsidR="00D353E9" w:rsidRPr="00C471FA">
        <w:rPr>
          <w:i/>
          <w:lang w:val="pt-BR"/>
        </w:rPr>
        <w:t>yrie</w:t>
      </w:r>
      <w:proofErr w:type="gramEnd"/>
      <w:r w:rsidR="003E131B">
        <w:rPr>
          <w:lang w:val="pt-BR"/>
        </w:rPr>
        <w:t>”</w:t>
      </w:r>
    </w:p>
    <w:p w:rsidR="00D353E9" w:rsidRPr="007035B3" w:rsidRDefault="00D353E9" w:rsidP="006C6801">
      <w:pPr>
        <w:pStyle w:val="SemEspaamento"/>
        <w:rPr>
          <w:b/>
          <w:lang w:val="pt-BR"/>
        </w:rPr>
      </w:pPr>
    </w:p>
    <w:p w:rsidR="00D353E9" w:rsidRDefault="00D353E9" w:rsidP="006C6801">
      <w:pPr>
        <w:pStyle w:val="SemEspaamento"/>
        <w:rPr>
          <w:b/>
          <w:lang w:val="pt-BR"/>
        </w:rPr>
      </w:pPr>
      <w:r w:rsidRPr="007035B3">
        <w:rPr>
          <w:b/>
          <w:lang w:val="pt-BR"/>
        </w:rPr>
        <w:t>Áudio 4:</w:t>
      </w:r>
    </w:p>
    <w:p w:rsidR="00C471FA" w:rsidRDefault="00C471FA" w:rsidP="006C6801">
      <w:pPr>
        <w:pStyle w:val="SemEspaamento"/>
        <w:rPr>
          <w:b/>
          <w:lang w:val="pt-BR"/>
        </w:rPr>
      </w:pPr>
    </w:p>
    <w:p w:rsidR="00C471FA" w:rsidRDefault="00C471FA" w:rsidP="00C471FA">
      <w:pPr>
        <w:pStyle w:val="SemEspaamento"/>
        <w:rPr>
          <w:lang w:val="pt-BR"/>
        </w:rPr>
      </w:pPr>
      <w:proofErr w:type="spellStart"/>
      <w:r>
        <w:rPr>
          <w:lang w:val="pt-BR"/>
        </w:rPr>
        <w:t>Melismático</w:t>
      </w:r>
      <w:proofErr w:type="spellEnd"/>
      <w:r>
        <w:rPr>
          <w:lang w:val="pt-BR"/>
        </w:rPr>
        <w:t>.</w:t>
      </w:r>
    </w:p>
    <w:p w:rsidR="00D353E9" w:rsidRDefault="00D353E9" w:rsidP="006C6801">
      <w:pPr>
        <w:pStyle w:val="SemEspaamento"/>
        <w:rPr>
          <w:lang w:val="pt-BR"/>
        </w:rPr>
      </w:pPr>
      <w:r>
        <w:rPr>
          <w:lang w:val="pt-BR"/>
        </w:rPr>
        <w:t>Possui frases livres.</w:t>
      </w:r>
    </w:p>
    <w:p w:rsidR="00D353E9" w:rsidRDefault="00D353E9" w:rsidP="006C6801">
      <w:pPr>
        <w:pStyle w:val="SemEspaamento"/>
        <w:rPr>
          <w:lang w:val="pt-BR"/>
        </w:rPr>
      </w:pPr>
      <w:r>
        <w:rPr>
          <w:lang w:val="pt-BR"/>
        </w:rPr>
        <w:t>É totalmente fluido, não se nota nenhum tipo de simetria.</w:t>
      </w:r>
    </w:p>
    <w:p w:rsidR="00D353E9" w:rsidRDefault="00C471FA" w:rsidP="006C6801">
      <w:pPr>
        <w:pStyle w:val="SemEspaamento"/>
        <w:rPr>
          <w:lang w:val="pt-BR"/>
        </w:rPr>
      </w:pPr>
      <w:r>
        <w:rPr>
          <w:lang w:val="pt-BR"/>
        </w:rPr>
        <w:t>Antífona A (c</w:t>
      </w:r>
      <w:r w:rsidR="00D353E9">
        <w:rPr>
          <w:lang w:val="pt-BR"/>
        </w:rPr>
        <w:t>oro</w:t>
      </w:r>
      <w:r>
        <w:rPr>
          <w:lang w:val="pt-BR"/>
        </w:rPr>
        <w:t>)- antífona B (</w:t>
      </w:r>
      <w:r w:rsidR="00D353E9">
        <w:rPr>
          <w:lang w:val="pt-BR"/>
        </w:rPr>
        <w:t>sol</w:t>
      </w:r>
      <w:r>
        <w:rPr>
          <w:lang w:val="pt-BR"/>
        </w:rPr>
        <w:t>o)</w:t>
      </w:r>
      <w:r w:rsidR="00D353E9">
        <w:rPr>
          <w:lang w:val="pt-BR"/>
        </w:rPr>
        <w:t xml:space="preserve"> </w:t>
      </w:r>
      <w:r>
        <w:rPr>
          <w:lang w:val="pt-BR"/>
        </w:rPr>
        <w:t>– antífona A (c</w:t>
      </w:r>
      <w:r w:rsidR="00D353E9">
        <w:rPr>
          <w:lang w:val="pt-BR"/>
        </w:rPr>
        <w:t>oro</w:t>
      </w:r>
      <w:r>
        <w:rPr>
          <w:lang w:val="pt-BR"/>
        </w:rPr>
        <w:t>) – neste caso, a textura solo-</w:t>
      </w:r>
      <w:proofErr w:type="gramStart"/>
      <w:r>
        <w:rPr>
          <w:lang w:val="pt-BR"/>
        </w:rPr>
        <w:t>coro</w:t>
      </w:r>
      <w:r w:rsidR="003E131B">
        <w:rPr>
          <w:lang w:val="pt-BR"/>
        </w:rPr>
        <w:t>(</w:t>
      </w:r>
      <w:proofErr w:type="gramEnd"/>
      <w:r w:rsidR="003E131B">
        <w:rPr>
          <w:lang w:val="pt-BR"/>
        </w:rPr>
        <w:t>também chamada “</w:t>
      </w:r>
      <w:proofErr w:type="spellStart"/>
      <w:r w:rsidR="003E131B">
        <w:rPr>
          <w:lang w:val="pt-BR"/>
        </w:rPr>
        <w:t>responsorial</w:t>
      </w:r>
      <w:proofErr w:type="spellEnd"/>
      <w:r w:rsidR="003E131B">
        <w:rPr>
          <w:lang w:val="pt-BR"/>
        </w:rPr>
        <w:t>”)</w:t>
      </w:r>
      <w:r>
        <w:rPr>
          <w:lang w:val="pt-BR"/>
        </w:rPr>
        <w:t xml:space="preserve"> auxilia na diferenciação das antífonas.</w:t>
      </w:r>
    </w:p>
    <w:p w:rsidR="000604F4" w:rsidRPr="00C471FA" w:rsidRDefault="007035B3" w:rsidP="000604F4">
      <w:pPr>
        <w:pStyle w:val="SemEspaamento"/>
        <w:rPr>
          <w:i/>
          <w:lang w:val="pt-BR"/>
        </w:rPr>
      </w:pPr>
      <w:r>
        <w:rPr>
          <w:lang w:val="pt-BR"/>
        </w:rPr>
        <w:t xml:space="preserve">É </w:t>
      </w:r>
      <w:r w:rsidR="003E131B">
        <w:rPr>
          <w:lang w:val="pt-BR"/>
        </w:rPr>
        <w:t>o</w:t>
      </w:r>
      <w:r>
        <w:rPr>
          <w:lang w:val="pt-BR"/>
        </w:rPr>
        <w:t xml:space="preserve"> gradual</w:t>
      </w:r>
      <w:bookmarkStart w:id="0" w:name="_GoBack"/>
      <w:bookmarkEnd w:id="0"/>
      <w:r>
        <w:rPr>
          <w:lang w:val="pt-BR"/>
        </w:rPr>
        <w:t xml:space="preserve"> </w:t>
      </w:r>
      <w:r w:rsidR="00C471FA" w:rsidRPr="00C471FA">
        <w:rPr>
          <w:i/>
          <w:lang w:val="pt-BR"/>
        </w:rPr>
        <w:t>L</w:t>
      </w:r>
      <w:r w:rsidRPr="00C471FA">
        <w:rPr>
          <w:i/>
          <w:lang w:val="pt-BR"/>
        </w:rPr>
        <w:t xml:space="preserve">acta </w:t>
      </w:r>
      <w:proofErr w:type="spellStart"/>
      <w:r w:rsidR="00C471FA" w:rsidRPr="00C471FA">
        <w:rPr>
          <w:i/>
          <w:lang w:val="pt-BR"/>
        </w:rPr>
        <w:t>c</w:t>
      </w:r>
      <w:r w:rsidRPr="00C471FA">
        <w:rPr>
          <w:i/>
          <w:lang w:val="pt-BR"/>
        </w:rPr>
        <w:t>ogitatum</w:t>
      </w:r>
      <w:proofErr w:type="spellEnd"/>
      <w:r w:rsidRPr="00C471FA">
        <w:rPr>
          <w:i/>
          <w:lang w:val="pt-BR"/>
        </w:rPr>
        <w:t xml:space="preserve"> </w:t>
      </w:r>
      <w:proofErr w:type="spellStart"/>
      <w:r w:rsidRPr="00C471FA">
        <w:rPr>
          <w:i/>
          <w:lang w:val="pt-BR"/>
        </w:rPr>
        <w:t>tuum</w:t>
      </w:r>
      <w:proofErr w:type="spellEnd"/>
      <w:r w:rsidRPr="00C471FA">
        <w:rPr>
          <w:i/>
          <w:lang w:val="pt-BR"/>
        </w:rPr>
        <w:t>.</w:t>
      </w:r>
    </w:p>
    <w:p w:rsidR="00D353E9" w:rsidRDefault="00D353E9" w:rsidP="006C6801">
      <w:pPr>
        <w:pStyle w:val="SemEspaamento"/>
        <w:rPr>
          <w:lang w:val="pt-BR"/>
        </w:rPr>
      </w:pPr>
    </w:p>
    <w:p w:rsidR="00D353E9" w:rsidRDefault="00D353E9" w:rsidP="006C6801">
      <w:pPr>
        <w:pStyle w:val="SemEspaamento"/>
        <w:rPr>
          <w:lang w:val="pt-BR"/>
        </w:rPr>
      </w:pPr>
    </w:p>
    <w:p w:rsidR="00D353E9" w:rsidRPr="006C6801" w:rsidRDefault="00D353E9" w:rsidP="006C6801">
      <w:pPr>
        <w:pStyle w:val="SemEspaamento"/>
        <w:rPr>
          <w:lang w:val="pt-BR"/>
        </w:rPr>
      </w:pPr>
    </w:p>
    <w:sectPr w:rsidR="00D353E9" w:rsidRPr="006C6801" w:rsidSect="00034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01"/>
    <w:rsid w:val="00034F47"/>
    <w:rsid w:val="000604F4"/>
    <w:rsid w:val="000C27F0"/>
    <w:rsid w:val="002229F9"/>
    <w:rsid w:val="003E131B"/>
    <w:rsid w:val="006C6801"/>
    <w:rsid w:val="007035B3"/>
    <w:rsid w:val="007179DF"/>
    <w:rsid w:val="00AF74FE"/>
    <w:rsid w:val="00C471FA"/>
    <w:rsid w:val="00D3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D1A5"/>
  <w15:docId w15:val="{3989764D-6143-4DDF-AB56-2DB61B9C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F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C6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Monica Lucas</cp:lastModifiedBy>
  <cp:revision>2</cp:revision>
  <dcterms:created xsi:type="dcterms:W3CDTF">2019-03-25T11:19:00Z</dcterms:created>
  <dcterms:modified xsi:type="dcterms:W3CDTF">2019-03-25T11:19:00Z</dcterms:modified>
</cp:coreProperties>
</file>