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B6" w:rsidRPr="00EB7A47" w:rsidRDefault="005E4BB6" w:rsidP="005E4BB6">
      <w:pPr>
        <w:rPr>
          <w:b/>
        </w:rPr>
      </w:pPr>
      <w:r>
        <w:rPr>
          <w:b/>
        </w:rPr>
        <w:t>Prova I (Noturno</w:t>
      </w:r>
      <w:r w:rsidRPr="00EB7A47">
        <w:rPr>
          <w:b/>
        </w:rPr>
        <w:t>)</w:t>
      </w:r>
    </w:p>
    <w:p w:rsidR="005E4BB6" w:rsidRPr="00EB7A47" w:rsidRDefault="005E4BB6" w:rsidP="005E4BB6">
      <w:pPr>
        <w:rPr>
          <w:b/>
        </w:rPr>
      </w:pPr>
      <w:r w:rsidRPr="00EB7A47">
        <w:rPr>
          <w:b/>
        </w:rPr>
        <w:t>Política II (2º semestre de 2015)</w:t>
      </w:r>
    </w:p>
    <w:p w:rsidR="005E4BB6" w:rsidRPr="00EB7A47" w:rsidRDefault="005E4BB6" w:rsidP="005E4BB6">
      <w:pPr>
        <w:rPr>
          <w:b/>
        </w:rPr>
      </w:pPr>
      <w:r w:rsidRPr="00EB7A47">
        <w:rPr>
          <w:b/>
        </w:rPr>
        <w:t xml:space="preserve">Prof. </w:t>
      </w:r>
      <w:proofErr w:type="spellStart"/>
      <w:r w:rsidRPr="00EB7A47">
        <w:rPr>
          <w:b/>
        </w:rPr>
        <w:t>Rúrion</w:t>
      </w:r>
      <w:proofErr w:type="spellEnd"/>
      <w:r w:rsidRPr="00EB7A47">
        <w:rPr>
          <w:b/>
        </w:rPr>
        <w:t xml:space="preserve"> Melo</w:t>
      </w:r>
    </w:p>
    <w:p w:rsidR="005E4BB6" w:rsidRDefault="005E4BB6" w:rsidP="005E4BB6"/>
    <w:p w:rsidR="005E4BB6" w:rsidRDefault="005E4BB6" w:rsidP="005E4BB6">
      <w:r>
        <w:t>Responda as duas questões abaixo:</w:t>
      </w:r>
    </w:p>
    <w:p w:rsidR="005E4BB6" w:rsidRDefault="005E4BB6" w:rsidP="005E4BB6"/>
    <w:p w:rsidR="005E4BB6" w:rsidRDefault="005E4BB6" w:rsidP="005E4BB6">
      <w:pPr>
        <w:pStyle w:val="PargrafodaLista"/>
        <w:numPr>
          <w:ilvl w:val="0"/>
          <w:numId w:val="1"/>
        </w:numPr>
      </w:pPr>
      <w:r>
        <w:t xml:space="preserve">Como devemos entender a classificação apresentada por Aristóteles na </w:t>
      </w:r>
      <w:r>
        <w:rPr>
          <w:i/>
        </w:rPr>
        <w:t>Política</w:t>
      </w:r>
      <w:r>
        <w:t xml:space="preserve"> entre regimes políticos corretos e seus respectivos desvios? E de que maneira ela está ligada à noção de cidadania e de autoridade política, tal como exposta em seu Livro III?</w:t>
      </w:r>
      <w:bookmarkStart w:id="0" w:name="_GoBack"/>
      <w:bookmarkEnd w:id="0"/>
    </w:p>
    <w:p w:rsidR="005E4BB6" w:rsidRDefault="005E4BB6" w:rsidP="005E4BB6">
      <w:pPr>
        <w:pStyle w:val="PargrafodaLista"/>
      </w:pPr>
    </w:p>
    <w:p w:rsidR="005E4BB6" w:rsidRDefault="005E4BB6" w:rsidP="005E4BB6">
      <w:pPr>
        <w:pStyle w:val="PargrafodaLista"/>
      </w:pPr>
    </w:p>
    <w:p w:rsidR="005E4BB6" w:rsidRDefault="005E4BB6" w:rsidP="005E4BB6">
      <w:pPr>
        <w:pStyle w:val="PargrafodaLista"/>
        <w:numPr>
          <w:ilvl w:val="0"/>
          <w:numId w:val="1"/>
        </w:numPr>
        <w:jc w:val="both"/>
      </w:pPr>
      <w:r>
        <w:t>Analise a seguinte passagem d</w:t>
      </w:r>
      <w:r>
        <w:t xml:space="preserve">os </w:t>
      </w:r>
      <w:r>
        <w:rPr>
          <w:i/>
        </w:rPr>
        <w:t xml:space="preserve">Discursos sobre a primeira década de Tito </w:t>
      </w:r>
      <w:r w:rsidRPr="00D576ED">
        <w:rPr>
          <w:i/>
        </w:rPr>
        <w:t>Lívio</w:t>
      </w:r>
      <w:r>
        <w:t xml:space="preserve">, de Maquiavel, </w:t>
      </w:r>
      <w:r>
        <w:t xml:space="preserve">tendo em vista a relação entre “tumultos” e “liberdade” na ordenação específica da república romana: “E não se pode ter razão para chamar de não ordenada uma república dessas, onde há tantos exemplos de </w:t>
      </w:r>
      <w:proofErr w:type="spellStart"/>
      <w:r>
        <w:rPr>
          <w:i/>
        </w:rPr>
        <w:t>virtù</w:t>
      </w:r>
      <w:proofErr w:type="spellEnd"/>
      <w:r>
        <w:t xml:space="preserve">; porque os bons exemplos nascem da boa educação; a boa educação, das boas leis; e as boas leis, dos tumultos que muitos condenam sem ponderar: porque quem examinar bem o resultado deles não descobrirá que eles deram origem a exílios ou violências em desfavor do bem comum, mas sim a leis e ordenações benéficas à liberdade pública” (Livro I, capítulo 4). </w:t>
      </w:r>
    </w:p>
    <w:p w:rsidR="005E4BB6" w:rsidRDefault="005E4BB6" w:rsidP="005E4BB6"/>
    <w:p w:rsidR="005E4BB6" w:rsidRDefault="005E4BB6" w:rsidP="005E4BB6">
      <w:r>
        <w:t>................................................................................................................................................</w:t>
      </w:r>
    </w:p>
    <w:p w:rsidR="005E4BB6" w:rsidRDefault="005E4BB6" w:rsidP="005E4BB6"/>
    <w:p w:rsidR="005E4BB6" w:rsidRDefault="005E4BB6" w:rsidP="005E4BB6">
      <w:proofErr w:type="spellStart"/>
      <w:r>
        <w:t>Obs</w:t>
      </w:r>
      <w:proofErr w:type="spellEnd"/>
      <w:r>
        <w:t xml:space="preserve">: </w:t>
      </w:r>
    </w:p>
    <w:p w:rsidR="005E4BB6" w:rsidRDefault="005E4BB6" w:rsidP="005E4BB6">
      <w:r>
        <w:t xml:space="preserve">As duas respostas em conjunto </w:t>
      </w:r>
      <w:r w:rsidRPr="00EB7A47">
        <w:rPr>
          <w:u w:val="single"/>
        </w:rPr>
        <w:t>não</w:t>
      </w:r>
      <w:r>
        <w:t xml:space="preserve"> devem ultrapassar 5 páginas (espaço 1,5, letra 12).</w:t>
      </w:r>
    </w:p>
    <w:p w:rsidR="005E4BB6" w:rsidRDefault="005E4BB6" w:rsidP="005E4BB6">
      <w:r>
        <w:t>A prova deve ser entregue em sala de aula no dia 21 de setembro.</w:t>
      </w:r>
    </w:p>
    <w:p w:rsidR="005E4BB6" w:rsidRDefault="005E4BB6" w:rsidP="005E4BB6">
      <w:r>
        <w:t xml:space="preserve">Lembrar de colocar nome completo, número USP e </w:t>
      </w:r>
      <w:r w:rsidRPr="00B15394">
        <w:t xml:space="preserve">período em que </w:t>
      </w:r>
      <w:r>
        <w:t xml:space="preserve">de fato </w:t>
      </w:r>
      <w:r w:rsidRPr="00B15394">
        <w:t>está matriculado</w:t>
      </w:r>
      <w:r>
        <w:t xml:space="preserve"> (mesmo se estiver assistindo aulas em período diferente).</w:t>
      </w:r>
    </w:p>
    <w:p w:rsidR="005E4BB6" w:rsidRDefault="005E4BB6" w:rsidP="005E4BB6"/>
    <w:p w:rsidR="00F46EBD" w:rsidRDefault="00F46EBD"/>
    <w:sectPr w:rsidR="00F46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054D"/>
    <w:multiLevelType w:val="hybridMultilevel"/>
    <w:tmpl w:val="F53A5A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B6"/>
    <w:rsid w:val="005E4BB6"/>
    <w:rsid w:val="00C3570A"/>
    <w:rsid w:val="00F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67AC4-0F50-45EF-9D8B-F9A2078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Rurion</dc:creator>
  <cp:keywords/>
  <dc:description/>
  <cp:lastModifiedBy>Rurion</cp:lastModifiedBy>
  <cp:revision>1</cp:revision>
  <dcterms:created xsi:type="dcterms:W3CDTF">2015-09-16T19:13:00Z</dcterms:created>
  <dcterms:modified xsi:type="dcterms:W3CDTF">2015-09-16T19:33:00Z</dcterms:modified>
</cp:coreProperties>
</file>