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CD" w:rsidRDefault="007E35CD" w:rsidP="007E35CD">
      <w:pPr>
        <w:spacing w:line="360" w:lineRule="auto"/>
        <w:jc w:val="both"/>
      </w:pPr>
    </w:p>
    <w:p w:rsidR="00BE752A" w:rsidRPr="00662346" w:rsidRDefault="00662346" w:rsidP="00BE752A">
      <w:pPr>
        <w:rPr>
          <w:u w:val="single"/>
        </w:rPr>
      </w:pPr>
      <w:r w:rsidRPr="00662346">
        <w:rPr>
          <w:u w:val="single"/>
        </w:rPr>
        <w:t>Bibliografia obrigatória:</w:t>
      </w:r>
    </w:p>
    <w:p w:rsidR="00662346" w:rsidRDefault="00662346" w:rsidP="00BE752A"/>
    <w:p w:rsidR="00662346" w:rsidRDefault="00030180" w:rsidP="00F84D0E">
      <w:pPr>
        <w:jc w:val="both"/>
      </w:pPr>
      <w:r>
        <w:t xml:space="preserve">GAGLIANO, Pablo </w:t>
      </w:r>
      <w:proofErr w:type="spellStart"/>
      <w:r>
        <w:t>Stolze</w:t>
      </w:r>
      <w:proofErr w:type="spellEnd"/>
      <w:r>
        <w:t xml:space="preserve">. </w:t>
      </w:r>
      <w:r>
        <w:rPr>
          <w:b/>
        </w:rPr>
        <w:t>O contrato de doação</w:t>
      </w:r>
      <w:r>
        <w:t>: análise crítica do atual sistema jurídico e os seus efeitos no direito de família e das sucessões. 2. ed. São Paulo: Saraiva, 2008, p. 109-148.</w:t>
      </w:r>
    </w:p>
    <w:p w:rsidR="00963B23" w:rsidRDefault="00963B23" w:rsidP="00F84D0E">
      <w:pPr>
        <w:jc w:val="both"/>
      </w:pPr>
    </w:p>
    <w:p w:rsidR="006F5B36" w:rsidRDefault="006F5B36" w:rsidP="00F84D0E">
      <w:pPr>
        <w:jc w:val="both"/>
      </w:pPr>
      <w:r>
        <w:t xml:space="preserve">ALVIM, Agostinho. </w:t>
      </w:r>
      <w:r>
        <w:rPr>
          <w:b/>
        </w:rPr>
        <w:t>Da doação</w:t>
      </w:r>
      <w:r>
        <w:t>. 2. ed. São Paulo: Saraiva, 1972, p. 47-53, 116-</w:t>
      </w:r>
      <w:r w:rsidR="00963B23">
        <w:t>127, 172-177, 234-245.</w:t>
      </w:r>
    </w:p>
    <w:p w:rsidR="00963B23" w:rsidRDefault="00963B23" w:rsidP="00F84D0E">
      <w:pPr>
        <w:jc w:val="both"/>
      </w:pPr>
    </w:p>
    <w:p w:rsidR="00963B23" w:rsidRPr="00963B23" w:rsidRDefault="00963B23" w:rsidP="00F84D0E">
      <w:pPr>
        <w:jc w:val="both"/>
      </w:pPr>
      <w:r>
        <w:t xml:space="preserve">LOPES, Manuel Batista. </w:t>
      </w:r>
      <w:r>
        <w:rPr>
          <w:b/>
        </w:rPr>
        <w:t>Das doações</w:t>
      </w:r>
      <w:r>
        <w:t>. Coimbra: Almedina, 1970, p. 199-201, 231, 235-240.</w:t>
      </w:r>
    </w:p>
    <w:p w:rsidR="00030180" w:rsidRDefault="00030180" w:rsidP="00F84D0E">
      <w:pPr>
        <w:jc w:val="both"/>
      </w:pPr>
    </w:p>
    <w:p w:rsidR="00662346" w:rsidRDefault="00662346" w:rsidP="00BE752A"/>
    <w:p w:rsidR="00662346" w:rsidRPr="00662346" w:rsidRDefault="00662346" w:rsidP="00BE752A">
      <w:pPr>
        <w:rPr>
          <w:u w:val="single"/>
        </w:rPr>
      </w:pPr>
      <w:r w:rsidRPr="00662346">
        <w:rPr>
          <w:u w:val="single"/>
        </w:rPr>
        <w:t>Bibliografia complementar:</w:t>
      </w:r>
    </w:p>
    <w:p w:rsidR="00662346" w:rsidRDefault="00662346" w:rsidP="00BE752A"/>
    <w:p w:rsidR="006F5B36" w:rsidRDefault="006F5B36" w:rsidP="006F5B36">
      <w:pPr>
        <w:spacing w:before="120"/>
        <w:jc w:val="both"/>
      </w:pPr>
      <w:r>
        <w:t xml:space="preserve">ALVIM, Agostinho. </w:t>
      </w:r>
      <w:r>
        <w:rPr>
          <w:b/>
        </w:rPr>
        <w:t>Da compra e venda e da troca</w:t>
      </w:r>
      <w:r>
        <w:t>. Rio de Janeiro: Forense, 1961, p. 59-75.</w:t>
      </w:r>
    </w:p>
    <w:p w:rsidR="006F5B36" w:rsidRDefault="006F5B36" w:rsidP="006F5B36">
      <w:pPr>
        <w:jc w:val="both"/>
      </w:pPr>
    </w:p>
    <w:p w:rsidR="006F5B36" w:rsidRPr="00030180" w:rsidRDefault="006F5B36" w:rsidP="006F5B36">
      <w:pPr>
        <w:jc w:val="both"/>
      </w:pPr>
      <w:r>
        <w:t xml:space="preserve">PENTEADO, Luciano de Camargo. </w:t>
      </w:r>
      <w:r>
        <w:rPr>
          <w:b/>
        </w:rPr>
        <w:t>Doação com encargo e causa contratual</w:t>
      </w:r>
      <w:r>
        <w:t>. FDUSP: dissertação de mestrado, 2002, p. 176-187.</w:t>
      </w:r>
    </w:p>
    <w:p w:rsidR="006F5B36" w:rsidRDefault="006F5B36" w:rsidP="00BE752A"/>
    <w:p w:rsidR="00662346" w:rsidRDefault="00662346" w:rsidP="00BE752A"/>
    <w:p w:rsidR="00662346" w:rsidRDefault="00662346" w:rsidP="00BE752A">
      <w:pPr>
        <w:rPr>
          <w:u w:val="single"/>
        </w:rPr>
      </w:pPr>
      <w:r w:rsidRPr="00C30206">
        <w:rPr>
          <w:u w:val="single"/>
        </w:rPr>
        <w:t>Questões:</w:t>
      </w:r>
    </w:p>
    <w:p w:rsidR="00C30206" w:rsidRDefault="00C30206" w:rsidP="00BE752A">
      <w:pPr>
        <w:rPr>
          <w:u w:val="single"/>
        </w:rPr>
      </w:pPr>
    </w:p>
    <w:p w:rsidR="00C30206" w:rsidRDefault="00C30206" w:rsidP="00BE752A"/>
    <w:p w:rsidR="00CB55D8" w:rsidRDefault="00CB55D8" w:rsidP="005C6AB8">
      <w:pPr>
        <w:pStyle w:val="PargrafodaLista"/>
        <w:numPr>
          <w:ilvl w:val="0"/>
          <w:numId w:val="19"/>
        </w:numPr>
        <w:tabs>
          <w:tab w:val="left" w:pos="5445"/>
        </w:tabs>
        <w:jc w:val="both"/>
        <w:rPr>
          <w:lang w:val="pt-BR"/>
        </w:rPr>
      </w:pPr>
      <w:r>
        <w:rPr>
          <w:lang w:val="pt-BR"/>
        </w:rPr>
        <w:t>João</w:t>
      </w:r>
      <w:r w:rsidR="00623696">
        <w:rPr>
          <w:lang w:val="pt-BR"/>
        </w:rPr>
        <w:t xml:space="preserve"> é casado com Maria, com quem tem duas filhas, Roberta e Cássia. Um dia </w:t>
      </w:r>
      <w:r>
        <w:rPr>
          <w:lang w:val="pt-BR"/>
        </w:rPr>
        <w:t>descobre que está com câncer e decide desfazer-se de seu patrimônio ainda em vida, diante do prognóstico de que só teria mais dois meses de vida. Doa a seu médico um carro, pelos serviços prestados; a sua esposa Maria o apartamento onde vivem; à amiga Adriana um barco; à filha Roberta uma chácara em razão de seu casamento</w:t>
      </w:r>
      <w:r w:rsidR="00623696">
        <w:rPr>
          <w:lang w:val="pt-BR"/>
        </w:rPr>
        <w:t xml:space="preserve"> com Pedro</w:t>
      </w:r>
      <w:r>
        <w:rPr>
          <w:lang w:val="pt-BR"/>
        </w:rPr>
        <w:t>, estabelecendo que deveria manter a plantação de amoras no local e doar parte da produção anual par</w:t>
      </w:r>
      <w:r w:rsidR="00623696">
        <w:rPr>
          <w:lang w:val="pt-BR"/>
        </w:rPr>
        <w:t>a a festa da amora do município;</w:t>
      </w:r>
      <w:r>
        <w:rPr>
          <w:lang w:val="pt-BR"/>
        </w:rPr>
        <w:t xml:space="preserve"> e também deixa a </w:t>
      </w:r>
      <w:proofErr w:type="gramStart"/>
      <w:r>
        <w:rPr>
          <w:lang w:val="pt-BR"/>
        </w:rPr>
        <w:t>futuro(</w:t>
      </w:r>
      <w:proofErr w:type="gramEnd"/>
      <w:r>
        <w:rPr>
          <w:lang w:val="pt-BR"/>
        </w:rPr>
        <w:t>a) neto(a) certa quantia em dinheiro.</w:t>
      </w:r>
    </w:p>
    <w:p w:rsidR="00CB55D8" w:rsidRPr="00CB55D8" w:rsidRDefault="00CB55D8" w:rsidP="00CB55D8">
      <w:pPr>
        <w:tabs>
          <w:tab w:val="left" w:pos="5445"/>
        </w:tabs>
        <w:ind w:left="360"/>
        <w:jc w:val="both"/>
      </w:pPr>
    </w:p>
    <w:p w:rsidR="00CB55D8" w:rsidRDefault="00CB55D8" w:rsidP="00CB55D8">
      <w:pPr>
        <w:pStyle w:val="PargrafodaLista"/>
        <w:numPr>
          <w:ilvl w:val="0"/>
          <w:numId w:val="20"/>
        </w:numPr>
        <w:tabs>
          <w:tab w:val="left" w:pos="5445"/>
        </w:tabs>
        <w:spacing w:after="160" w:line="259" w:lineRule="auto"/>
        <w:jc w:val="both"/>
        <w:rPr>
          <w:lang w:val="pt-BR"/>
        </w:rPr>
      </w:pPr>
      <w:r>
        <w:rPr>
          <w:lang w:val="pt-BR"/>
        </w:rPr>
        <w:t xml:space="preserve">Qual a natureza jurídica da doação? </w:t>
      </w:r>
    </w:p>
    <w:p w:rsidR="00CB55D8" w:rsidRPr="001D6892" w:rsidRDefault="00CB55D8" w:rsidP="00CB55D8">
      <w:pPr>
        <w:pStyle w:val="PargrafodaLista"/>
        <w:tabs>
          <w:tab w:val="left" w:pos="5445"/>
        </w:tabs>
        <w:jc w:val="both"/>
        <w:rPr>
          <w:color w:val="4F81BD" w:themeColor="accent1"/>
          <w:lang w:val="pt-BR"/>
        </w:rPr>
      </w:pPr>
    </w:p>
    <w:p w:rsidR="00CB55D8" w:rsidRDefault="00CB55D8" w:rsidP="00CB55D8">
      <w:pPr>
        <w:pStyle w:val="PargrafodaLista"/>
        <w:numPr>
          <w:ilvl w:val="0"/>
          <w:numId w:val="20"/>
        </w:numPr>
        <w:tabs>
          <w:tab w:val="left" w:pos="5445"/>
        </w:tabs>
        <w:spacing w:after="160" w:line="259" w:lineRule="auto"/>
        <w:jc w:val="both"/>
        <w:rPr>
          <w:lang w:val="pt-BR"/>
        </w:rPr>
      </w:pPr>
      <w:r>
        <w:rPr>
          <w:lang w:val="pt-BR"/>
        </w:rPr>
        <w:t>Como contrato, como pode ser classificado?</w:t>
      </w:r>
    </w:p>
    <w:p w:rsidR="00CB55D8" w:rsidRPr="00581C96" w:rsidRDefault="00CB55D8" w:rsidP="00CB55D8">
      <w:pPr>
        <w:pStyle w:val="PargrafodaLista"/>
        <w:tabs>
          <w:tab w:val="left" w:pos="5445"/>
        </w:tabs>
        <w:jc w:val="both"/>
        <w:rPr>
          <w:color w:val="4F81BD" w:themeColor="accent1"/>
          <w:lang w:val="pt-BR"/>
        </w:rPr>
      </w:pPr>
    </w:p>
    <w:p w:rsidR="00CB55D8" w:rsidRDefault="00CB55D8" w:rsidP="00CB55D8">
      <w:pPr>
        <w:pStyle w:val="PargrafodaLista"/>
        <w:numPr>
          <w:ilvl w:val="0"/>
          <w:numId w:val="20"/>
        </w:numPr>
        <w:tabs>
          <w:tab w:val="left" w:pos="5445"/>
        </w:tabs>
        <w:spacing w:after="160" w:line="259" w:lineRule="auto"/>
        <w:jc w:val="both"/>
        <w:rPr>
          <w:lang w:val="pt-BR"/>
        </w:rPr>
      </w:pPr>
      <w:r>
        <w:rPr>
          <w:lang w:val="pt-BR"/>
        </w:rPr>
        <w:t>As doações realizadas por João são válidas?</w:t>
      </w:r>
    </w:p>
    <w:p w:rsidR="004A70DF" w:rsidRPr="004A70DF" w:rsidRDefault="004A70DF" w:rsidP="004A70DF">
      <w:pPr>
        <w:tabs>
          <w:tab w:val="left" w:pos="5445"/>
        </w:tabs>
        <w:spacing w:after="160" w:line="259" w:lineRule="auto"/>
        <w:jc w:val="both"/>
      </w:pPr>
    </w:p>
    <w:p w:rsidR="00CB55D8" w:rsidRDefault="00623696" w:rsidP="00CB55D8">
      <w:pPr>
        <w:pStyle w:val="PargrafodaLista"/>
        <w:numPr>
          <w:ilvl w:val="0"/>
          <w:numId w:val="20"/>
        </w:numPr>
        <w:tabs>
          <w:tab w:val="left" w:pos="5445"/>
        </w:tabs>
        <w:spacing w:after="160" w:line="259" w:lineRule="auto"/>
        <w:jc w:val="both"/>
        <w:rPr>
          <w:lang w:val="pt-BR"/>
        </w:rPr>
      </w:pPr>
      <w:r>
        <w:rPr>
          <w:lang w:val="pt-BR"/>
        </w:rPr>
        <w:lastRenderedPageBreak/>
        <w:t>A</w:t>
      </w:r>
      <w:r w:rsidR="00CB55D8">
        <w:rPr>
          <w:lang w:val="pt-BR"/>
        </w:rPr>
        <w:t>driana, após receber o carro de João, é parada em blitz e tem o carro apreendido por falta de pagamento do IPVA. Pode acionar João para que quite o imposto?</w:t>
      </w:r>
    </w:p>
    <w:p w:rsidR="00CB55D8" w:rsidRDefault="00CB55D8" w:rsidP="00CB55D8">
      <w:pPr>
        <w:pStyle w:val="PargrafodaLista"/>
        <w:tabs>
          <w:tab w:val="left" w:pos="5445"/>
        </w:tabs>
        <w:jc w:val="both"/>
        <w:rPr>
          <w:lang w:val="pt-BR"/>
        </w:rPr>
      </w:pPr>
      <w:r>
        <w:rPr>
          <w:lang w:val="pt-BR"/>
        </w:rPr>
        <w:t>Caso Roberta fosse intimada ao pagamento de parcelas do IPTU atrasadas, a resposta seria diversa?</w:t>
      </w:r>
    </w:p>
    <w:p w:rsidR="00623696" w:rsidRPr="00581C96" w:rsidRDefault="00623696" w:rsidP="00CB55D8">
      <w:pPr>
        <w:pStyle w:val="PargrafodaLista"/>
        <w:tabs>
          <w:tab w:val="left" w:pos="5445"/>
        </w:tabs>
        <w:jc w:val="both"/>
        <w:rPr>
          <w:color w:val="4F81BD" w:themeColor="accent1"/>
          <w:lang w:val="pt-BR"/>
        </w:rPr>
      </w:pPr>
    </w:p>
    <w:p w:rsidR="00CB55D8" w:rsidRDefault="00CB55D8" w:rsidP="00CB55D8">
      <w:pPr>
        <w:pStyle w:val="PargrafodaLista"/>
        <w:numPr>
          <w:ilvl w:val="0"/>
          <w:numId w:val="20"/>
        </w:numPr>
        <w:tabs>
          <w:tab w:val="left" w:pos="5445"/>
        </w:tabs>
        <w:spacing w:after="160" w:line="259" w:lineRule="auto"/>
        <w:jc w:val="both"/>
        <w:rPr>
          <w:lang w:val="pt-BR"/>
        </w:rPr>
      </w:pPr>
      <w:r>
        <w:rPr>
          <w:lang w:val="pt-BR"/>
        </w:rPr>
        <w:t>Se após a morte de João viesse à tona que ele tinha uma relação extraconjugal com Adriana, poderia Maria pleitear a nulidade da doação realizada?</w:t>
      </w:r>
    </w:p>
    <w:p w:rsidR="00623696" w:rsidRPr="001D6892" w:rsidRDefault="00623696" w:rsidP="00CB55D8">
      <w:pPr>
        <w:pStyle w:val="PargrafodaLista"/>
        <w:tabs>
          <w:tab w:val="left" w:pos="5445"/>
        </w:tabs>
        <w:jc w:val="both"/>
        <w:rPr>
          <w:color w:val="4F81BD" w:themeColor="accent1"/>
          <w:lang w:val="pt-BR"/>
        </w:rPr>
      </w:pPr>
    </w:p>
    <w:p w:rsidR="00CB55D8" w:rsidRDefault="00CB55D8" w:rsidP="00CB55D8">
      <w:pPr>
        <w:pStyle w:val="PargrafodaLista"/>
        <w:numPr>
          <w:ilvl w:val="0"/>
          <w:numId w:val="20"/>
        </w:numPr>
        <w:tabs>
          <w:tab w:val="left" w:pos="5445"/>
        </w:tabs>
        <w:spacing w:after="160" w:line="259" w:lineRule="auto"/>
        <w:jc w:val="both"/>
        <w:rPr>
          <w:lang w:val="pt-BR"/>
        </w:rPr>
      </w:pPr>
      <w:r>
        <w:rPr>
          <w:lang w:val="pt-BR"/>
        </w:rPr>
        <w:t>Caso Roberta decida não se casar, será desfeita a doação?</w:t>
      </w:r>
    </w:p>
    <w:p w:rsidR="00623696" w:rsidRPr="00581C96" w:rsidRDefault="00623696" w:rsidP="00CB55D8">
      <w:pPr>
        <w:pStyle w:val="PargrafodaLista"/>
        <w:tabs>
          <w:tab w:val="left" w:pos="5445"/>
        </w:tabs>
        <w:jc w:val="both"/>
        <w:rPr>
          <w:color w:val="4F81BD" w:themeColor="accent1"/>
          <w:lang w:val="pt-BR"/>
        </w:rPr>
      </w:pPr>
    </w:p>
    <w:p w:rsidR="00CB55D8" w:rsidRDefault="00CB55D8" w:rsidP="00CB55D8">
      <w:pPr>
        <w:pStyle w:val="PargrafodaLista"/>
        <w:numPr>
          <w:ilvl w:val="0"/>
          <w:numId w:val="20"/>
        </w:numPr>
        <w:tabs>
          <w:tab w:val="left" w:pos="5445"/>
        </w:tabs>
        <w:spacing w:after="160" w:line="259" w:lineRule="auto"/>
        <w:jc w:val="both"/>
        <w:rPr>
          <w:lang w:val="pt-BR"/>
        </w:rPr>
      </w:pPr>
      <w:r>
        <w:rPr>
          <w:lang w:val="pt-BR"/>
        </w:rPr>
        <w:t xml:space="preserve">Após casada, Roberta decide desfazer-se da plantação de amoras para erigir </w:t>
      </w:r>
      <w:proofErr w:type="spellStart"/>
      <w:r w:rsidRPr="009B3F26">
        <w:rPr>
          <w:i/>
          <w:lang w:val="pt-BR"/>
        </w:rPr>
        <w:t>spa</w:t>
      </w:r>
      <w:proofErr w:type="spellEnd"/>
      <w:r>
        <w:rPr>
          <w:lang w:val="pt-BR"/>
        </w:rPr>
        <w:t xml:space="preserve"> na propriedade. Isso afeta a doação realizada?</w:t>
      </w:r>
    </w:p>
    <w:p w:rsidR="00623696" w:rsidRPr="001C4694" w:rsidRDefault="00623696" w:rsidP="00CB55D8">
      <w:pPr>
        <w:pStyle w:val="PargrafodaLista"/>
        <w:tabs>
          <w:tab w:val="left" w:pos="5445"/>
        </w:tabs>
        <w:jc w:val="both"/>
        <w:rPr>
          <w:color w:val="4F81BD" w:themeColor="accent1"/>
          <w:lang w:val="pt-BR"/>
        </w:rPr>
      </w:pPr>
    </w:p>
    <w:p w:rsidR="00CB55D8" w:rsidRDefault="00CB55D8" w:rsidP="00CB55D8">
      <w:pPr>
        <w:pStyle w:val="PargrafodaLista"/>
        <w:numPr>
          <w:ilvl w:val="0"/>
          <w:numId w:val="20"/>
        </w:numPr>
        <w:tabs>
          <w:tab w:val="left" w:pos="5445"/>
        </w:tabs>
        <w:spacing w:after="160" w:line="259" w:lineRule="auto"/>
        <w:jc w:val="both"/>
        <w:rPr>
          <w:lang w:val="pt-BR"/>
        </w:rPr>
      </w:pPr>
      <w:r>
        <w:rPr>
          <w:lang w:val="pt-BR"/>
        </w:rPr>
        <w:t>É válida a doação realizada ao futuro neto ainda não concebido?</w:t>
      </w:r>
    </w:p>
    <w:p w:rsidR="009B3F26" w:rsidRPr="00581C96" w:rsidRDefault="009B3F26" w:rsidP="00CB55D8">
      <w:pPr>
        <w:pStyle w:val="PargrafodaLista"/>
        <w:tabs>
          <w:tab w:val="left" w:pos="5445"/>
        </w:tabs>
        <w:jc w:val="both"/>
        <w:rPr>
          <w:color w:val="4F81BD" w:themeColor="accent1"/>
          <w:lang w:val="pt-BR"/>
        </w:rPr>
      </w:pPr>
    </w:p>
    <w:p w:rsidR="00CB55D8" w:rsidRDefault="00CB55D8" w:rsidP="00CB55D8">
      <w:pPr>
        <w:pStyle w:val="PargrafodaLista"/>
        <w:numPr>
          <w:ilvl w:val="0"/>
          <w:numId w:val="20"/>
        </w:numPr>
        <w:tabs>
          <w:tab w:val="left" w:pos="5445"/>
        </w:tabs>
        <w:spacing w:after="160" w:line="259" w:lineRule="auto"/>
        <w:jc w:val="both"/>
        <w:rPr>
          <w:lang w:val="pt-BR"/>
        </w:rPr>
      </w:pPr>
      <w:r>
        <w:rPr>
          <w:lang w:val="pt-BR"/>
        </w:rPr>
        <w:t>Qual a natureza da doação realizada ao médico?</w:t>
      </w:r>
    </w:p>
    <w:p w:rsidR="009B3F26" w:rsidRDefault="009B3F26" w:rsidP="009B3F26">
      <w:pPr>
        <w:pStyle w:val="PargrafodaLista"/>
        <w:tabs>
          <w:tab w:val="left" w:pos="5445"/>
        </w:tabs>
        <w:spacing w:after="160" w:line="259" w:lineRule="auto"/>
        <w:jc w:val="both"/>
        <w:rPr>
          <w:lang w:val="pt-BR"/>
        </w:rPr>
      </w:pPr>
    </w:p>
    <w:p w:rsidR="00CB55D8" w:rsidRDefault="009B3F26" w:rsidP="0082710E">
      <w:pPr>
        <w:pStyle w:val="PargrafodaLista"/>
        <w:numPr>
          <w:ilvl w:val="0"/>
          <w:numId w:val="20"/>
        </w:numPr>
        <w:tabs>
          <w:tab w:val="left" w:pos="5445"/>
        </w:tabs>
        <w:spacing w:after="160" w:line="259" w:lineRule="auto"/>
        <w:jc w:val="both"/>
        <w:rPr>
          <w:lang w:val="pt-BR"/>
        </w:rPr>
      </w:pPr>
      <w:r>
        <w:rPr>
          <w:lang w:val="pt-BR"/>
        </w:rPr>
        <w:t xml:space="preserve">É </w:t>
      </w:r>
      <w:r w:rsidR="00CB55D8" w:rsidRPr="0033285A">
        <w:rPr>
          <w:lang w:val="pt-BR"/>
        </w:rPr>
        <w:t>possível que Pedro, amigo de João, venha a impugnar a</w:t>
      </w:r>
      <w:r w:rsidR="00CB55D8">
        <w:rPr>
          <w:lang w:val="pt-BR"/>
        </w:rPr>
        <w:t xml:space="preserve"> doações realizada ao médico com base em promessa de doação do referido automóvel firmada por João?</w:t>
      </w:r>
    </w:p>
    <w:p w:rsidR="009B3F26" w:rsidRDefault="009B3F26" w:rsidP="009B3F26">
      <w:pPr>
        <w:pStyle w:val="PargrafodaLista"/>
        <w:tabs>
          <w:tab w:val="left" w:pos="5445"/>
        </w:tabs>
        <w:spacing w:after="160" w:line="259" w:lineRule="auto"/>
        <w:jc w:val="both"/>
        <w:rPr>
          <w:lang w:val="pt-BR"/>
        </w:rPr>
      </w:pPr>
    </w:p>
    <w:p w:rsidR="009B3F26" w:rsidRDefault="009B3F26" w:rsidP="0082710E">
      <w:pPr>
        <w:pStyle w:val="PargrafodaLista"/>
        <w:numPr>
          <w:ilvl w:val="0"/>
          <w:numId w:val="20"/>
        </w:numPr>
        <w:tabs>
          <w:tab w:val="left" w:pos="5445"/>
        </w:tabs>
        <w:spacing w:after="160" w:line="259" w:lineRule="auto"/>
        <w:jc w:val="both"/>
        <w:rPr>
          <w:lang w:val="pt-BR"/>
        </w:rPr>
      </w:pPr>
      <w:r>
        <w:rPr>
          <w:lang w:val="pt-BR"/>
        </w:rPr>
        <w:t>Considerando que a única doação realizada fosse aquela feita à filha Roberta, seria necessário que Cássia concordasse com a liberalidade? E no caso de o pai resolver vender o bem a Roberta?</w:t>
      </w:r>
    </w:p>
    <w:p w:rsidR="00CB55D8" w:rsidRDefault="00CB55D8" w:rsidP="00CB55D8">
      <w:pPr>
        <w:pStyle w:val="PargrafodaLista"/>
        <w:rPr>
          <w:lang w:val="pt-BR"/>
        </w:rPr>
      </w:pPr>
    </w:p>
    <w:p w:rsidR="00C30206" w:rsidRDefault="00C30206" w:rsidP="00C30206">
      <w:pPr>
        <w:pStyle w:val="PargrafodaLista"/>
        <w:numPr>
          <w:ilvl w:val="0"/>
          <w:numId w:val="19"/>
        </w:numPr>
        <w:rPr>
          <w:lang w:val="pt-BR"/>
        </w:rPr>
      </w:pPr>
      <w:r w:rsidRPr="00C30206">
        <w:rPr>
          <w:lang w:val="pt-BR"/>
        </w:rPr>
        <w:t>Comente a seguinte notícia veiculada no site do Superior Tribunal de Justi</w:t>
      </w:r>
      <w:r>
        <w:rPr>
          <w:lang w:val="pt-BR"/>
        </w:rPr>
        <w:t xml:space="preserve">ça: </w:t>
      </w:r>
    </w:p>
    <w:p w:rsidR="00C30206" w:rsidRDefault="00C30206" w:rsidP="00CB55D8">
      <w:pPr>
        <w:spacing w:after="120"/>
        <w:ind w:left="1440"/>
      </w:pPr>
      <w:r>
        <w:rPr>
          <w:rStyle w:val="objtextoimpressaotitulotexto"/>
          <w:rFonts w:ascii="Verdana" w:hAnsi="Verdana"/>
          <w:b/>
          <w:bCs/>
          <w:color w:val="595656"/>
          <w:sz w:val="17"/>
          <w:szCs w:val="17"/>
        </w:rPr>
        <w:t>Terceira Turma admite colação de bens exigida por filho nascido após doação do patrimônio</w:t>
      </w:r>
    </w:p>
    <w:p w:rsidR="00C30206" w:rsidRPr="00C30206" w:rsidRDefault="00C30206" w:rsidP="00CB55D8">
      <w:pPr>
        <w:pStyle w:val="objtextoimpressaotitulotexto1"/>
        <w:spacing w:before="0" w:beforeAutospacing="0" w:after="120" w:afterAutospacing="0"/>
        <w:ind w:left="1440"/>
        <w:jc w:val="both"/>
        <w:rPr>
          <w:rFonts w:ascii="Verdana" w:hAnsi="Verdana"/>
          <w:b/>
          <w:bCs/>
          <w:color w:val="595656"/>
          <w:sz w:val="17"/>
          <w:szCs w:val="17"/>
          <w:lang w:val="pt-BR"/>
        </w:rPr>
      </w:pPr>
      <w:r w:rsidRPr="00C30206">
        <w:rPr>
          <w:rFonts w:ascii="Verdana" w:hAnsi="Verdana"/>
          <w:b/>
          <w:bCs/>
          <w:color w:val="595656"/>
          <w:sz w:val="17"/>
          <w:szCs w:val="17"/>
          <w:lang w:val="pt-BR"/>
        </w:rPr>
        <w:t>2015-08-26 08:06:00.0</w:t>
      </w:r>
    </w:p>
    <w:p w:rsidR="00C30206" w:rsidRPr="00C30206" w:rsidRDefault="00C30206" w:rsidP="00CB55D8">
      <w:pPr>
        <w:pStyle w:val="NormalWeb"/>
        <w:spacing w:before="0" w:beforeAutospacing="0" w:after="120" w:afterAutospacing="0"/>
        <w:ind w:left="1440"/>
        <w:jc w:val="both"/>
        <w:rPr>
          <w:rFonts w:ascii="Verdana" w:hAnsi="Verdana"/>
          <w:color w:val="595656"/>
          <w:sz w:val="17"/>
          <w:szCs w:val="17"/>
          <w:lang w:val="pt-BR"/>
        </w:rPr>
      </w:pPr>
      <w:r w:rsidRPr="00C30206">
        <w:rPr>
          <w:rFonts w:ascii="Verdana" w:hAnsi="Verdana"/>
          <w:color w:val="595656"/>
          <w:sz w:val="17"/>
          <w:szCs w:val="17"/>
          <w:lang w:val="pt-BR"/>
        </w:rPr>
        <w:t>A doação feita de ascendente para descendente não é inválida, mas impõe ao donatário que não seja único herdeiro a obrigação de trazer o patrimônio recebido à colação quando da morte do doador a fim de que sejam igualadas as cotas de cada um na partilha.</w:t>
      </w:r>
    </w:p>
    <w:p w:rsidR="00C30206" w:rsidRDefault="00C30206" w:rsidP="00CB55D8">
      <w:pPr>
        <w:pStyle w:val="NormalWeb"/>
        <w:spacing w:before="0" w:beforeAutospacing="0" w:after="120" w:afterAutospacing="0"/>
        <w:ind w:left="1440"/>
        <w:jc w:val="both"/>
        <w:rPr>
          <w:rFonts w:ascii="Verdana" w:hAnsi="Verdana"/>
          <w:color w:val="595656"/>
          <w:sz w:val="17"/>
          <w:szCs w:val="17"/>
          <w:lang w:val="pt-BR"/>
        </w:rPr>
      </w:pPr>
      <w:r w:rsidRPr="00C30206">
        <w:rPr>
          <w:rFonts w:ascii="Verdana" w:hAnsi="Verdana"/>
          <w:color w:val="595656"/>
          <w:sz w:val="17"/>
          <w:szCs w:val="17"/>
          <w:lang w:val="pt-BR"/>
        </w:rPr>
        <w:t>Com esse entendimento, a Terceira Turma do Superior Tribunal de Justiça (STJ) manteve decisão da Justiça de São Paulo que reconheceu a um filho nascido fora do casamento o direito de exigir a colação dos demais herdeiros, os quais haviam recebido imóveis em doação antes mesmo de seu nascimento.</w:t>
      </w:r>
    </w:p>
    <w:p w:rsidR="00C30206" w:rsidRPr="00C30206" w:rsidRDefault="00C30206" w:rsidP="00CB55D8">
      <w:pPr>
        <w:pStyle w:val="NormalWeb"/>
        <w:spacing w:before="0" w:beforeAutospacing="0" w:after="120" w:afterAutospacing="0"/>
        <w:ind w:left="1440"/>
        <w:jc w:val="both"/>
        <w:rPr>
          <w:rFonts w:ascii="Verdana" w:hAnsi="Verdana"/>
          <w:color w:val="595656"/>
          <w:sz w:val="17"/>
          <w:szCs w:val="17"/>
          <w:lang w:val="pt-BR"/>
        </w:rPr>
      </w:pPr>
      <w:r>
        <w:rPr>
          <w:rFonts w:ascii="Verdana" w:hAnsi="Verdana"/>
          <w:color w:val="595656"/>
          <w:sz w:val="17"/>
          <w:szCs w:val="17"/>
          <w:lang w:val="pt-BR"/>
        </w:rPr>
        <w:t>(</w:t>
      </w:r>
      <w:proofErr w:type="gramStart"/>
      <w:r w:rsidRPr="00C30206">
        <w:rPr>
          <w:rFonts w:ascii="Verdana" w:hAnsi="Verdana"/>
          <w:color w:val="595656"/>
          <w:sz w:val="17"/>
          <w:szCs w:val="17"/>
          <w:lang w:val="pt-BR"/>
        </w:rPr>
        <w:t>http://www.stj.jus.br/sites/STJ/default/pt_BR/noticias/noticias/Destaques/Terceira-Turma-admite-cola%C3%A7%C3%A3o-de-bens-exigida-por-filho-nascido-ap%C3%B3s-doa%C3%A7%C3%A3o-do-patrim%C3%B4nio#</w:t>
      </w:r>
      <w:proofErr w:type="gramEnd"/>
      <w:r>
        <w:rPr>
          <w:rFonts w:ascii="Verdana" w:hAnsi="Verdana"/>
          <w:color w:val="595656"/>
          <w:sz w:val="17"/>
          <w:szCs w:val="17"/>
          <w:lang w:val="pt-BR"/>
        </w:rPr>
        <w:t>)</w:t>
      </w:r>
      <w:bookmarkStart w:id="0" w:name="_GoBack"/>
      <w:bookmarkEnd w:id="0"/>
    </w:p>
    <w:sectPr w:rsidR="00C30206" w:rsidRPr="00C30206" w:rsidSect="00A535C6">
      <w:headerReference w:type="default" r:id="rId8"/>
      <w:headerReference w:type="first" r:id="rId9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A9" w:rsidRDefault="00942BA9" w:rsidP="004F2344">
      <w:r>
        <w:separator/>
      </w:r>
    </w:p>
  </w:endnote>
  <w:endnote w:type="continuationSeparator" w:id="0">
    <w:p w:rsidR="00942BA9" w:rsidRDefault="00942BA9" w:rsidP="004F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A9" w:rsidRDefault="00942BA9" w:rsidP="004F2344">
      <w:r>
        <w:separator/>
      </w:r>
    </w:p>
  </w:footnote>
  <w:footnote w:type="continuationSeparator" w:id="0">
    <w:p w:rsidR="00942BA9" w:rsidRDefault="00942BA9" w:rsidP="004F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C6" w:rsidRPr="002C477D" w:rsidRDefault="004F2344" w:rsidP="00A535C6">
    <w:pPr>
      <w:pStyle w:val="Cabealho"/>
      <w:jc w:val="center"/>
      <w:rPr>
        <w:b/>
        <w:szCs w:val="24"/>
        <w:u w:val="single"/>
        <w:lang w:val="pt-BR"/>
      </w:rPr>
    </w:pPr>
    <w:r w:rsidRPr="00E66962">
      <w:rPr>
        <w:b/>
        <w:szCs w:val="24"/>
        <w:lang w:val="pt-BR"/>
      </w:rPr>
      <w:t>Seminário</w:t>
    </w:r>
    <w:r w:rsidR="00CB55D8">
      <w:rPr>
        <w:b/>
        <w:szCs w:val="24"/>
        <w:lang w:val="pt-BR"/>
      </w:rPr>
      <w:t xml:space="preserve"> 3 – 2º Ano – 2º Semestre - 2015</w:t>
    </w:r>
  </w:p>
  <w:p w:rsidR="004F2344" w:rsidRPr="002A350C" w:rsidRDefault="002A350C" w:rsidP="002A350C">
    <w:pPr>
      <w:pStyle w:val="Cabealho"/>
      <w:jc w:val="center"/>
      <w:rPr>
        <w:b/>
        <w:color w:val="A6A6A6" w:themeColor="background1" w:themeShade="A6"/>
        <w:szCs w:val="24"/>
        <w:u w:val="single"/>
        <w:lang w:val="pt-BR"/>
      </w:rPr>
    </w:pPr>
    <w:r w:rsidRPr="002A350C">
      <w:rPr>
        <w:b/>
        <w:color w:val="A6A6A6" w:themeColor="background1" w:themeShade="A6"/>
        <w:szCs w:val="24"/>
        <w:u w:val="single"/>
        <w:lang w:val="pt-BR"/>
      </w:rPr>
      <w:t>______________________________________________________________________________</w:t>
    </w:r>
    <w:r w:rsidR="00E66962" w:rsidRPr="002A350C">
      <w:rPr>
        <w:color w:val="A6A6A6" w:themeColor="background1" w:themeShade="A6"/>
        <w:sz w:val="20"/>
        <w:szCs w:val="20"/>
        <w:lang w:val="pt-BR"/>
      </w:rPr>
      <w:t xml:space="preserve"> </w:t>
    </w:r>
  </w:p>
  <w:p w:rsidR="004F2344" w:rsidRPr="004F2344" w:rsidRDefault="004F2344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0C" w:rsidRPr="004F2344" w:rsidRDefault="002A350C" w:rsidP="002A350C">
    <w:pPr>
      <w:pStyle w:val="Cabealho"/>
      <w:jc w:val="center"/>
      <w:rPr>
        <w:b/>
        <w:sz w:val="20"/>
        <w:szCs w:val="20"/>
        <w:lang w:val="pt-BR"/>
      </w:rPr>
    </w:pPr>
    <w:r>
      <w:rPr>
        <w:b/>
        <w:noProof/>
        <w:sz w:val="20"/>
        <w:szCs w:val="20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38100</wp:posOffset>
          </wp:positionV>
          <wp:extent cx="933450" cy="933450"/>
          <wp:effectExtent l="19050" t="0" r="0" b="0"/>
          <wp:wrapThrough wrapText="bothSides">
            <wp:wrapPolygon edited="0">
              <wp:start x="-441" y="0"/>
              <wp:lineTo x="-441" y="21159"/>
              <wp:lineTo x="21600" y="21159"/>
              <wp:lineTo x="21600" y="0"/>
              <wp:lineTo x="-441" y="0"/>
            </wp:wrapPolygon>
          </wp:wrapThrough>
          <wp:docPr id="2" name="irc_mi" descr="http://1.bp.blogspot.com/_1yLzZrZz6fs/S97gr_DRNjI/AAAAAAAAAv0/ikaRonSnTRA/S220/LOGO+FDUSP+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1.bp.blogspot.com/_1yLzZrZz6fs/S97gr_DRNjI/AAAAAAAAAv0/ikaRonSnTRA/S220/LOGO+FDUSP+men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  <w:lang w:val="pt-BR"/>
      </w:rPr>
      <w:t xml:space="preserve">       </w:t>
    </w:r>
    <w:r w:rsidRPr="004F2344">
      <w:rPr>
        <w:b/>
        <w:sz w:val="20"/>
        <w:szCs w:val="20"/>
        <w:lang w:val="pt-BR"/>
      </w:rPr>
      <w:t>Faculdade de Direito do Largo de São Francisco da Universidade de São Paulo</w:t>
    </w:r>
  </w:p>
  <w:p w:rsidR="002A350C" w:rsidRPr="004F2344" w:rsidRDefault="002A350C" w:rsidP="002A350C">
    <w:pPr>
      <w:pStyle w:val="Cabealho"/>
      <w:jc w:val="center"/>
      <w:rPr>
        <w:b/>
        <w:sz w:val="20"/>
        <w:szCs w:val="20"/>
        <w:lang w:val="pt-BR"/>
      </w:rPr>
    </w:pPr>
    <w:r w:rsidRPr="004F2344">
      <w:rPr>
        <w:b/>
        <w:sz w:val="20"/>
        <w:szCs w:val="20"/>
        <w:lang w:val="pt-BR"/>
      </w:rPr>
      <w:t xml:space="preserve"> Departamento de Direito </w:t>
    </w:r>
    <w:r w:rsidR="00F46610">
      <w:rPr>
        <w:b/>
        <w:sz w:val="20"/>
        <w:szCs w:val="20"/>
        <w:lang w:val="pt-BR"/>
      </w:rPr>
      <w:t>Civil</w:t>
    </w:r>
  </w:p>
  <w:p w:rsidR="002A350C" w:rsidRPr="004F2344" w:rsidRDefault="002A350C" w:rsidP="002A350C">
    <w:pPr>
      <w:pStyle w:val="Cabealho"/>
      <w:jc w:val="center"/>
      <w:rPr>
        <w:b/>
        <w:sz w:val="20"/>
        <w:szCs w:val="20"/>
        <w:lang w:val="pt-BR"/>
      </w:rPr>
    </w:pPr>
    <w:r w:rsidRPr="004F2344">
      <w:rPr>
        <w:b/>
        <w:sz w:val="20"/>
        <w:szCs w:val="20"/>
        <w:lang w:val="pt-BR"/>
      </w:rPr>
      <w:t>Graduação</w:t>
    </w:r>
  </w:p>
  <w:p w:rsidR="002A350C" w:rsidRPr="004F2344" w:rsidRDefault="002A350C" w:rsidP="002A350C">
    <w:pPr>
      <w:pStyle w:val="Cabealho"/>
      <w:jc w:val="center"/>
      <w:rPr>
        <w:sz w:val="20"/>
        <w:szCs w:val="20"/>
        <w:lang w:val="pt-BR"/>
      </w:rPr>
    </w:pPr>
  </w:p>
  <w:p w:rsidR="00BE752A" w:rsidRPr="00BE752A" w:rsidRDefault="00BE752A" w:rsidP="00BE752A">
    <w:pPr>
      <w:pStyle w:val="Cabealho"/>
      <w:pBdr>
        <w:bottom w:val="single" w:sz="12" w:space="1" w:color="auto"/>
      </w:pBdr>
      <w:rPr>
        <w:sz w:val="20"/>
        <w:szCs w:val="20"/>
        <w:lang w:val="pt-BR"/>
      </w:rPr>
    </w:pPr>
    <w:r>
      <w:rPr>
        <w:sz w:val="20"/>
        <w:szCs w:val="20"/>
        <w:lang w:val="pt-BR"/>
      </w:rPr>
      <w:tab/>
      <w:t xml:space="preserve">      </w:t>
    </w:r>
    <w:r w:rsidRPr="00BE752A">
      <w:rPr>
        <w:sz w:val="20"/>
        <w:szCs w:val="20"/>
        <w:lang w:val="pt-BR"/>
      </w:rPr>
      <w:t xml:space="preserve">DCV0212 – Fontes das Obrigações: Teoria Geral dos Contratos e Contratos do Código Civil </w:t>
    </w:r>
  </w:p>
  <w:p w:rsidR="002C477D" w:rsidRPr="002C477D" w:rsidRDefault="002C477D" w:rsidP="002C477D">
    <w:pPr>
      <w:pStyle w:val="Cabealho"/>
      <w:pBdr>
        <w:bottom w:val="single" w:sz="12" w:space="1" w:color="auto"/>
      </w:pBdr>
      <w:jc w:val="center"/>
      <w:rPr>
        <w:bCs/>
        <w:sz w:val="20"/>
        <w:szCs w:val="20"/>
        <w:lang w:val="pt-BR"/>
      </w:rPr>
    </w:pPr>
    <w:r w:rsidRPr="002C477D">
      <w:rPr>
        <w:bCs/>
        <w:sz w:val="20"/>
        <w:szCs w:val="20"/>
        <w:lang w:val="pt-BR"/>
      </w:rPr>
      <w:t xml:space="preserve">Professor </w:t>
    </w:r>
    <w:r w:rsidR="00BE752A">
      <w:rPr>
        <w:bCs/>
        <w:sz w:val="20"/>
        <w:szCs w:val="20"/>
        <w:lang w:val="pt-BR"/>
      </w:rPr>
      <w:t>Associado</w:t>
    </w:r>
    <w:r w:rsidRPr="002C477D">
      <w:rPr>
        <w:bCs/>
        <w:sz w:val="20"/>
        <w:szCs w:val="20"/>
        <w:lang w:val="pt-BR"/>
      </w:rPr>
      <w:t xml:space="preserve"> </w:t>
    </w:r>
    <w:r w:rsidR="00BE752A">
      <w:rPr>
        <w:bCs/>
        <w:sz w:val="20"/>
        <w:szCs w:val="20"/>
        <w:lang w:val="pt-BR"/>
      </w:rPr>
      <w:t>José Fernando Simão</w:t>
    </w:r>
  </w:p>
  <w:p w:rsidR="002C477D" w:rsidRPr="004F2344" w:rsidRDefault="002C477D" w:rsidP="002A350C">
    <w:pPr>
      <w:pStyle w:val="Cabealho"/>
      <w:pBdr>
        <w:bottom w:val="single" w:sz="12" w:space="1" w:color="auto"/>
      </w:pBdr>
      <w:jc w:val="center"/>
      <w:rPr>
        <w:sz w:val="20"/>
        <w:szCs w:val="20"/>
        <w:lang w:val="pt-BR"/>
      </w:rPr>
    </w:pPr>
  </w:p>
  <w:p w:rsidR="002A350C" w:rsidRPr="004F2344" w:rsidRDefault="002A350C" w:rsidP="002A350C">
    <w:pPr>
      <w:pStyle w:val="Cabealho"/>
      <w:jc w:val="center"/>
      <w:rPr>
        <w:sz w:val="20"/>
        <w:szCs w:val="20"/>
        <w:lang w:val="pt-BR"/>
      </w:rPr>
    </w:pPr>
  </w:p>
  <w:p w:rsidR="002A350C" w:rsidRPr="002C477D" w:rsidRDefault="002A350C" w:rsidP="002A350C">
    <w:pPr>
      <w:pStyle w:val="Cabealho"/>
      <w:jc w:val="center"/>
      <w:rPr>
        <w:b/>
        <w:szCs w:val="24"/>
        <w:u w:val="single"/>
        <w:lang w:val="pt-BR"/>
      </w:rPr>
    </w:pPr>
    <w:r w:rsidRPr="00E66962">
      <w:rPr>
        <w:b/>
        <w:szCs w:val="24"/>
        <w:lang w:val="pt-BR"/>
      </w:rPr>
      <w:t>Seminário</w:t>
    </w:r>
    <w:r w:rsidR="007E35CD">
      <w:rPr>
        <w:b/>
        <w:szCs w:val="24"/>
        <w:lang w:val="pt-BR"/>
      </w:rPr>
      <w:t xml:space="preserve"> </w:t>
    </w:r>
    <w:r w:rsidR="00662346">
      <w:rPr>
        <w:b/>
        <w:szCs w:val="24"/>
        <w:lang w:val="pt-BR"/>
      </w:rPr>
      <w:t>3</w:t>
    </w:r>
    <w:r w:rsidRPr="00E66962">
      <w:rPr>
        <w:b/>
        <w:szCs w:val="24"/>
        <w:lang w:val="pt-BR"/>
      </w:rPr>
      <w:t xml:space="preserve">: </w:t>
    </w:r>
    <w:r w:rsidR="00662346">
      <w:rPr>
        <w:b/>
        <w:szCs w:val="24"/>
        <w:u w:val="single"/>
        <w:lang w:val="pt-BR"/>
      </w:rPr>
      <w:t>Doação</w:t>
    </w:r>
  </w:p>
  <w:p w:rsidR="002A350C" w:rsidRPr="002A350C" w:rsidRDefault="002A350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DA4"/>
    <w:multiLevelType w:val="hybridMultilevel"/>
    <w:tmpl w:val="692ADA72"/>
    <w:lvl w:ilvl="0" w:tplc="B5342B0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B6B96"/>
    <w:multiLevelType w:val="hybridMultilevel"/>
    <w:tmpl w:val="3C72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616BD"/>
    <w:multiLevelType w:val="hybridMultilevel"/>
    <w:tmpl w:val="0D0E5292"/>
    <w:lvl w:ilvl="0" w:tplc="1D140D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063F0"/>
    <w:multiLevelType w:val="hybridMultilevel"/>
    <w:tmpl w:val="5D446B12"/>
    <w:lvl w:ilvl="0" w:tplc="2934FABC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151A"/>
    <w:multiLevelType w:val="hybridMultilevel"/>
    <w:tmpl w:val="55C85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7559C"/>
    <w:multiLevelType w:val="hybridMultilevel"/>
    <w:tmpl w:val="6096D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30C0"/>
    <w:multiLevelType w:val="hybridMultilevel"/>
    <w:tmpl w:val="40C2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654CF"/>
    <w:multiLevelType w:val="hybridMultilevel"/>
    <w:tmpl w:val="A2C298EA"/>
    <w:lvl w:ilvl="0" w:tplc="5046EEF6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1B11DA"/>
    <w:multiLevelType w:val="hybridMultilevel"/>
    <w:tmpl w:val="76A62070"/>
    <w:lvl w:ilvl="0" w:tplc="2934FABC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FA49BD"/>
    <w:multiLevelType w:val="hybridMultilevel"/>
    <w:tmpl w:val="3E7E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26B6A"/>
    <w:multiLevelType w:val="hybridMultilevel"/>
    <w:tmpl w:val="2EB2B544"/>
    <w:lvl w:ilvl="0" w:tplc="2934FABC">
      <w:numFmt w:val="bullet"/>
      <w:lvlText w:val=""/>
      <w:lvlJc w:val="left"/>
      <w:pPr>
        <w:ind w:left="1125" w:hanging="360"/>
      </w:pPr>
      <w:rPr>
        <w:rFonts w:ascii="Wingdings" w:eastAsia="Calibri" w:hAnsi="Wingdings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56D2DDD"/>
    <w:multiLevelType w:val="hybridMultilevel"/>
    <w:tmpl w:val="3498F9BA"/>
    <w:lvl w:ilvl="0" w:tplc="C7B4BD7E">
      <w:start w:val="3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77240"/>
    <w:multiLevelType w:val="hybridMultilevel"/>
    <w:tmpl w:val="9CD8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F2DC5"/>
    <w:multiLevelType w:val="hybridMultilevel"/>
    <w:tmpl w:val="1BBE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A3986"/>
    <w:multiLevelType w:val="hybridMultilevel"/>
    <w:tmpl w:val="69380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839C5"/>
    <w:multiLevelType w:val="hybridMultilevel"/>
    <w:tmpl w:val="B6B60174"/>
    <w:lvl w:ilvl="0" w:tplc="51BAA1B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84541"/>
    <w:multiLevelType w:val="hybridMultilevel"/>
    <w:tmpl w:val="A3360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B1EF9"/>
    <w:multiLevelType w:val="hybridMultilevel"/>
    <w:tmpl w:val="AB6E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C0E45"/>
    <w:multiLevelType w:val="hybridMultilevel"/>
    <w:tmpl w:val="44C6C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7A1F"/>
    <w:multiLevelType w:val="hybridMultilevel"/>
    <w:tmpl w:val="1D8CC872"/>
    <w:lvl w:ilvl="0" w:tplc="A726CF0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19"/>
  </w:num>
  <w:num w:numId="14">
    <w:abstractNumId w:val="15"/>
  </w:num>
  <w:num w:numId="15">
    <w:abstractNumId w:val="0"/>
  </w:num>
  <w:num w:numId="16">
    <w:abstractNumId w:val="10"/>
  </w:num>
  <w:num w:numId="17">
    <w:abstractNumId w:val="2"/>
  </w:num>
  <w:num w:numId="18">
    <w:abstractNumId w:val="14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44"/>
    <w:rsid w:val="00022B46"/>
    <w:rsid w:val="00030180"/>
    <w:rsid w:val="00062D75"/>
    <w:rsid w:val="00063967"/>
    <w:rsid w:val="0007715B"/>
    <w:rsid w:val="0008531D"/>
    <w:rsid w:val="00086DC5"/>
    <w:rsid w:val="000A1D57"/>
    <w:rsid w:val="000B0573"/>
    <w:rsid w:val="000C482D"/>
    <w:rsid w:val="000C732F"/>
    <w:rsid w:val="000E1682"/>
    <w:rsid w:val="00111B07"/>
    <w:rsid w:val="00143FF1"/>
    <w:rsid w:val="0018696C"/>
    <w:rsid w:val="00187B16"/>
    <w:rsid w:val="001917AC"/>
    <w:rsid w:val="001E2C7C"/>
    <w:rsid w:val="001E6732"/>
    <w:rsid w:val="001E7B7E"/>
    <w:rsid w:val="00201BB6"/>
    <w:rsid w:val="00202EE5"/>
    <w:rsid w:val="00206BEC"/>
    <w:rsid w:val="002070A1"/>
    <w:rsid w:val="00240371"/>
    <w:rsid w:val="002513FE"/>
    <w:rsid w:val="002A350C"/>
    <w:rsid w:val="002B0D05"/>
    <w:rsid w:val="002C477D"/>
    <w:rsid w:val="002C5540"/>
    <w:rsid w:val="002E463B"/>
    <w:rsid w:val="002E635B"/>
    <w:rsid w:val="002F3902"/>
    <w:rsid w:val="002F3C64"/>
    <w:rsid w:val="00332541"/>
    <w:rsid w:val="003606DC"/>
    <w:rsid w:val="00372CF4"/>
    <w:rsid w:val="00374AA8"/>
    <w:rsid w:val="003918C7"/>
    <w:rsid w:val="003D2B1B"/>
    <w:rsid w:val="003D678F"/>
    <w:rsid w:val="004151C1"/>
    <w:rsid w:val="00416CCE"/>
    <w:rsid w:val="00426FA7"/>
    <w:rsid w:val="00456AB7"/>
    <w:rsid w:val="00457AA2"/>
    <w:rsid w:val="00473BA3"/>
    <w:rsid w:val="00477F16"/>
    <w:rsid w:val="00496EFF"/>
    <w:rsid w:val="004A3355"/>
    <w:rsid w:val="004A70DF"/>
    <w:rsid w:val="004C4DD7"/>
    <w:rsid w:val="004E5A04"/>
    <w:rsid w:val="004F1706"/>
    <w:rsid w:val="004F2344"/>
    <w:rsid w:val="004F7727"/>
    <w:rsid w:val="00581C6D"/>
    <w:rsid w:val="005B402F"/>
    <w:rsid w:val="005B687C"/>
    <w:rsid w:val="005D1392"/>
    <w:rsid w:val="005D6A74"/>
    <w:rsid w:val="005E0196"/>
    <w:rsid w:val="0060759B"/>
    <w:rsid w:val="00623696"/>
    <w:rsid w:val="00623DA0"/>
    <w:rsid w:val="00635AD4"/>
    <w:rsid w:val="00646685"/>
    <w:rsid w:val="00662346"/>
    <w:rsid w:val="00685975"/>
    <w:rsid w:val="006B4160"/>
    <w:rsid w:val="006C5FB7"/>
    <w:rsid w:val="006C74E7"/>
    <w:rsid w:val="006D4FFC"/>
    <w:rsid w:val="006E2195"/>
    <w:rsid w:val="006E2C6C"/>
    <w:rsid w:val="006E6CA6"/>
    <w:rsid w:val="006F134D"/>
    <w:rsid w:val="006F4787"/>
    <w:rsid w:val="006F5B36"/>
    <w:rsid w:val="00740305"/>
    <w:rsid w:val="007437B0"/>
    <w:rsid w:val="00744927"/>
    <w:rsid w:val="00783735"/>
    <w:rsid w:val="00786F6D"/>
    <w:rsid w:val="007B1956"/>
    <w:rsid w:val="007D5C82"/>
    <w:rsid w:val="007D6291"/>
    <w:rsid w:val="007E35CD"/>
    <w:rsid w:val="007E3619"/>
    <w:rsid w:val="007F2ACC"/>
    <w:rsid w:val="008261F7"/>
    <w:rsid w:val="00835FC3"/>
    <w:rsid w:val="00841D92"/>
    <w:rsid w:val="00853905"/>
    <w:rsid w:val="00857B76"/>
    <w:rsid w:val="00857DCA"/>
    <w:rsid w:val="00885601"/>
    <w:rsid w:val="0089002A"/>
    <w:rsid w:val="00893E13"/>
    <w:rsid w:val="008A33D9"/>
    <w:rsid w:val="008D13F2"/>
    <w:rsid w:val="008F53CF"/>
    <w:rsid w:val="008F68C5"/>
    <w:rsid w:val="00917B2D"/>
    <w:rsid w:val="00942BA9"/>
    <w:rsid w:val="00963B23"/>
    <w:rsid w:val="00965684"/>
    <w:rsid w:val="00972EF3"/>
    <w:rsid w:val="009843EB"/>
    <w:rsid w:val="009A466F"/>
    <w:rsid w:val="009B2A68"/>
    <w:rsid w:val="009B3F26"/>
    <w:rsid w:val="009D0E44"/>
    <w:rsid w:val="009D7738"/>
    <w:rsid w:val="009E3914"/>
    <w:rsid w:val="009F3879"/>
    <w:rsid w:val="009F7762"/>
    <w:rsid w:val="00A1567C"/>
    <w:rsid w:val="00A27117"/>
    <w:rsid w:val="00A4476D"/>
    <w:rsid w:val="00A535C6"/>
    <w:rsid w:val="00A55E54"/>
    <w:rsid w:val="00A611CC"/>
    <w:rsid w:val="00A76671"/>
    <w:rsid w:val="00A905A5"/>
    <w:rsid w:val="00AC4016"/>
    <w:rsid w:val="00AD1CF8"/>
    <w:rsid w:val="00B032CB"/>
    <w:rsid w:val="00B32C1B"/>
    <w:rsid w:val="00B65A17"/>
    <w:rsid w:val="00B82285"/>
    <w:rsid w:val="00B960B1"/>
    <w:rsid w:val="00BB004E"/>
    <w:rsid w:val="00BB2B1F"/>
    <w:rsid w:val="00BD39BD"/>
    <w:rsid w:val="00BE752A"/>
    <w:rsid w:val="00BF2589"/>
    <w:rsid w:val="00BF6FF9"/>
    <w:rsid w:val="00C04581"/>
    <w:rsid w:val="00C1406D"/>
    <w:rsid w:val="00C142F5"/>
    <w:rsid w:val="00C30206"/>
    <w:rsid w:val="00C336B2"/>
    <w:rsid w:val="00C368CD"/>
    <w:rsid w:val="00C439D6"/>
    <w:rsid w:val="00C56AFE"/>
    <w:rsid w:val="00C61BA4"/>
    <w:rsid w:val="00C93D7A"/>
    <w:rsid w:val="00C978C8"/>
    <w:rsid w:val="00CB1601"/>
    <w:rsid w:val="00CB55D8"/>
    <w:rsid w:val="00CB6A8C"/>
    <w:rsid w:val="00CC2957"/>
    <w:rsid w:val="00CC416C"/>
    <w:rsid w:val="00CC6D56"/>
    <w:rsid w:val="00CD5DEC"/>
    <w:rsid w:val="00CE149A"/>
    <w:rsid w:val="00D11C6E"/>
    <w:rsid w:val="00D26E77"/>
    <w:rsid w:val="00D27460"/>
    <w:rsid w:val="00D37AA5"/>
    <w:rsid w:val="00D41E37"/>
    <w:rsid w:val="00D45B09"/>
    <w:rsid w:val="00D544DE"/>
    <w:rsid w:val="00D939D3"/>
    <w:rsid w:val="00DB073B"/>
    <w:rsid w:val="00DB6017"/>
    <w:rsid w:val="00DF0003"/>
    <w:rsid w:val="00DF1EBB"/>
    <w:rsid w:val="00DF7C96"/>
    <w:rsid w:val="00E204B8"/>
    <w:rsid w:val="00E303C6"/>
    <w:rsid w:val="00E32035"/>
    <w:rsid w:val="00E32250"/>
    <w:rsid w:val="00E47E29"/>
    <w:rsid w:val="00E66962"/>
    <w:rsid w:val="00E72168"/>
    <w:rsid w:val="00E86C7F"/>
    <w:rsid w:val="00E945A3"/>
    <w:rsid w:val="00E97B4F"/>
    <w:rsid w:val="00EC4BC8"/>
    <w:rsid w:val="00ED3ED7"/>
    <w:rsid w:val="00F12BA0"/>
    <w:rsid w:val="00F250C7"/>
    <w:rsid w:val="00F33B52"/>
    <w:rsid w:val="00F40512"/>
    <w:rsid w:val="00F46610"/>
    <w:rsid w:val="00F47D32"/>
    <w:rsid w:val="00F5161E"/>
    <w:rsid w:val="00F7084A"/>
    <w:rsid w:val="00F75AC3"/>
    <w:rsid w:val="00F8012A"/>
    <w:rsid w:val="00F84D0E"/>
    <w:rsid w:val="00FA6B96"/>
    <w:rsid w:val="00FB60C1"/>
    <w:rsid w:val="00FE0245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A7D80-765C-426A-85AB-2191A642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FG"/>
    <w:qFormat/>
    <w:rsid w:val="00BE752A"/>
    <w:pPr>
      <w:widowControl w:val="0"/>
      <w:suppressAutoHyphens/>
    </w:pPr>
    <w:rPr>
      <w:rFonts w:eastAsia="Arial Unicode MS"/>
      <w:kern w:val="1"/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E2C6C"/>
    <w:pPr>
      <w:keepNext/>
      <w:widowControl/>
      <w:spacing w:after="600" w:line="276" w:lineRule="auto"/>
      <w:outlineLvl w:val="0"/>
    </w:pPr>
    <w:rPr>
      <w:rFonts w:eastAsiaTheme="majorEastAsia" w:cstheme="majorBidi"/>
      <w:b/>
      <w:bCs/>
      <w:caps/>
      <w:kern w:val="32"/>
      <w:sz w:val="28"/>
      <w:szCs w:val="32"/>
      <w:lang w:val="en-US"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2C6C"/>
    <w:pPr>
      <w:keepNext/>
      <w:widowControl/>
      <w:spacing w:before="600" w:after="600" w:line="360" w:lineRule="auto"/>
      <w:outlineLvl w:val="1"/>
    </w:pPr>
    <w:rPr>
      <w:rFonts w:eastAsiaTheme="majorEastAsia" w:cstheme="majorBidi"/>
      <w:bCs/>
      <w:iCs/>
      <w:caps/>
      <w:kern w:val="0"/>
      <w:szCs w:val="28"/>
      <w:lang w:val="en-US"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E2C6C"/>
    <w:pPr>
      <w:keepNext/>
      <w:widowControl/>
      <w:spacing w:before="600" w:after="600" w:line="360" w:lineRule="auto"/>
      <w:outlineLvl w:val="2"/>
    </w:pPr>
    <w:rPr>
      <w:rFonts w:eastAsiaTheme="majorEastAsia" w:cstheme="majorBidi"/>
      <w:b/>
      <w:bCs/>
      <w:kern w:val="0"/>
      <w:szCs w:val="26"/>
      <w:lang w:val="en-US"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E2C6C"/>
    <w:pPr>
      <w:keepNext/>
      <w:widowControl/>
      <w:spacing w:before="600" w:after="600" w:line="360" w:lineRule="auto"/>
      <w:outlineLvl w:val="3"/>
    </w:pPr>
    <w:rPr>
      <w:rFonts w:eastAsiaTheme="majorEastAsia" w:cstheme="majorBidi"/>
      <w:b/>
      <w:bCs/>
      <w:kern w:val="0"/>
      <w:szCs w:val="28"/>
      <w:lang w:val="en-US"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E2C6C"/>
    <w:pPr>
      <w:widowControl/>
      <w:spacing w:before="600" w:after="600" w:line="360" w:lineRule="auto"/>
      <w:outlineLvl w:val="4"/>
    </w:pPr>
    <w:rPr>
      <w:rFonts w:eastAsia="Times New Roman"/>
      <w:b/>
      <w:bCs/>
      <w:iCs/>
      <w:kern w:val="0"/>
      <w:szCs w:val="26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sid w:val="00ED3ED7"/>
    <w:rPr>
      <w:rFonts w:ascii="Times New Roman" w:hAnsi="Times New Roman"/>
      <w:sz w:val="20"/>
      <w:vertAlign w:val="superscript"/>
    </w:rPr>
  </w:style>
  <w:style w:type="character" w:customStyle="1" w:styleId="Ttulo1Char">
    <w:name w:val="Título 1 Char"/>
    <w:link w:val="Ttulo1"/>
    <w:uiPriority w:val="9"/>
    <w:rsid w:val="006E2C6C"/>
    <w:rPr>
      <w:rFonts w:eastAsiaTheme="majorEastAsia" w:cstheme="majorBidi"/>
      <w:b/>
      <w:bCs/>
      <w:caps/>
      <w:kern w:val="32"/>
      <w:sz w:val="28"/>
      <w:szCs w:val="32"/>
      <w:lang w:eastAsia="zh-CN"/>
    </w:rPr>
  </w:style>
  <w:style w:type="paragraph" w:styleId="SemEspaamento">
    <w:name w:val="No Spacing"/>
    <w:aliases w:val="SF"/>
    <w:link w:val="SemEspaamentoChar"/>
    <w:uiPriority w:val="1"/>
    <w:qFormat/>
    <w:rsid w:val="006E2C6C"/>
    <w:rPr>
      <w:rFonts w:ascii="Calibri" w:hAnsi="Calibri"/>
      <w:sz w:val="22"/>
      <w:szCs w:val="22"/>
    </w:rPr>
  </w:style>
  <w:style w:type="character" w:customStyle="1" w:styleId="Ttulo2Char">
    <w:name w:val="Título 2 Char"/>
    <w:link w:val="Ttulo2"/>
    <w:uiPriority w:val="9"/>
    <w:rsid w:val="006E2C6C"/>
    <w:rPr>
      <w:rFonts w:eastAsiaTheme="majorEastAsia" w:cstheme="majorBidi"/>
      <w:bCs/>
      <w:iCs/>
      <w:caps/>
      <w:sz w:val="24"/>
      <w:szCs w:val="28"/>
      <w:lang w:eastAsia="zh-CN"/>
    </w:rPr>
  </w:style>
  <w:style w:type="character" w:customStyle="1" w:styleId="Ttulo3Char">
    <w:name w:val="Título 3 Char"/>
    <w:link w:val="Ttulo3"/>
    <w:uiPriority w:val="9"/>
    <w:rsid w:val="006E2C6C"/>
    <w:rPr>
      <w:rFonts w:eastAsiaTheme="majorEastAsia" w:cstheme="majorBidi"/>
      <w:b/>
      <w:bCs/>
      <w:sz w:val="24"/>
      <w:szCs w:val="26"/>
      <w:lang w:eastAsia="zh-CN"/>
    </w:rPr>
  </w:style>
  <w:style w:type="character" w:customStyle="1" w:styleId="Ttulo4Char">
    <w:name w:val="Título 4 Char"/>
    <w:link w:val="Ttulo4"/>
    <w:uiPriority w:val="9"/>
    <w:rsid w:val="006E2C6C"/>
    <w:rPr>
      <w:rFonts w:eastAsiaTheme="majorEastAsia" w:cstheme="majorBidi"/>
      <w:b/>
      <w:bCs/>
      <w:sz w:val="24"/>
      <w:szCs w:val="28"/>
      <w:lang w:eastAsia="zh-CN"/>
    </w:rPr>
  </w:style>
  <w:style w:type="character" w:customStyle="1" w:styleId="Ttulo5Char">
    <w:name w:val="Título 5 Char"/>
    <w:link w:val="Ttulo5"/>
    <w:uiPriority w:val="9"/>
    <w:rsid w:val="006E2C6C"/>
    <w:rPr>
      <w:b/>
      <w:bCs/>
      <w:iCs/>
      <w:sz w:val="24"/>
      <w:szCs w:val="26"/>
      <w:lang w:eastAsia="zh-CN"/>
    </w:rPr>
  </w:style>
  <w:style w:type="paragraph" w:styleId="Legenda">
    <w:name w:val="caption"/>
    <w:basedOn w:val="Normal"/>
    <w:qFormat/>
    <w:rsid w:val="006E2C6C"/>
    <w:pPr>
      <w:widowControl/>
      <w:suppressLineNumbers/>
      <w:spacing w:before="120" w:after="120" w:line="276" w:lineRule="auto"/>
    </w:pPr>
    <w:rPr>
      <w:rFonts w:eastAsia="Calibri" w:cs="Mangal"/>
      <w:i/>
      <w:iCs/>
      <w:kern w:val="0"/>
      <w:lang w:val="en-US" w:eastAsia="zh-CN"/>
    </w:rPr>
  </w:style>
  <w:style w:type="paragraph" w:styleId="Ttulo">
    <w:name w:val="Title"/>
    <w:basedOn w:val="Normal"/>
    <w:next w:val="Normal"/>
    <w:link w:val="TtuloChar"/>
    <w:uiPriority w:val="10"/>
    <w:qFormat/>
    <w:rsid w:val="006E2C6C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6E2C6C"/>
    <w:rPr>
      <w:rFonts w:ascii="Cambria" w:eastAsia="Times New Roman" w:hAnsi="Cambria" w:cs="Times New Roman"/>
      <w:b/>
      <w:bCs/>
      <w:kern w:val="28"/>
      <w:sz w:val="32"/>
      <w:szCs w:val="32"/>
      <w:lang w:val="pt-BR" w:eastAsia="zh-CN"/>
    </w:rPr>
  </w:style>
  <w:style w:type="character" w:customStyle="1" w:styleId="SemEspaamentoChar">
    <w:name w:val="Sem Espaçamento Char"/>
    <w:aliases w:val="SF Char"/>
    <w:basedOn w:val="Fontepargpadro"/>
    <w:link w:val="SemEspaamento"/>
    <w:uiPriority w:val="1"/>
    <w:rsid w:val="006E2C6C"/>
    <w:rPr>
      <w:rFonts w:ascii="Calibri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E2C6C"/>
    <w:pPr>
      <w:widowControl/>
      <w:suppressAutoHyphens w:val="0"/>
      <w:spacing w:after="200" w:line="276" w:lineRule="auto"/>
      <w:ind w:left="720"/>
      <w:contextualSpacing/>
    </w:pPr>
    <w:rPr>
      <w:rFonts w:eastAsia="Calibri"/>
      <w:kern w:val="0"/>
      <w:szCs w:val="22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E2C6C"/>
    <w:pPr>
      <w:keepLines/>
      <w:suppressAutoHyphens w:val="0"/>
      <w:spacing w:before="480" w:after="0"/>
      <w:outlineLvl w:val="9"/>
    </w:pPr>
    <w:rPr>
      <w:rFonts w:ascii="Cambria" w:eastAsia="Times New Roman" w:hAnsi="Cambria" w:cs="Times New Roman"/>
      <w:caps w:val="0"/>
      <w:color w:val="365F91"/>
      <w:kern w:val="0"/>
      <w:szCs w:val="28"/>
      <w:lang w:val="pt-BR" w:eastAsia="pt-BR"/>
    </w:rPr>
  </w:style>
  <w:style w:type="paragraph" w:customStyle="1" w:styleId="NotadeRodap">
    <w:name w:val="Nota de Rodapé"/>
    <w:basedOn w:val="Normal"/>
    <w:qFormat/>
    <w:rsid w:val="006E2C6C"/>
    <w:pPr>
      <w:suppressAutoHyphens w:val="0"/>
      <w:ind w:left="170" w:hanging="170"/>
      <w:jc w:val="both"/>
    </w:pPr>
    <w:rPr>
      <w:rFonts w:eastAsia="Calibri"/>
      <w:kern w:val="0"/>
      <w:sz w:val="20"/>
      <w:lang w:eastAsia="zh-CN"/>
    </w:rPr>
  </w:style>
  <w:style w:type="paragraph" w:customStyle="1" w:styleId="Capa-FolhaDeRosto">
    <w:name w:val="Capa-Folha De Rosto"/>
    <w:basedOn w:val="Normal"/>
    <w:qFormat/>
    <w:rsid w:val="006E2C6C"/>
    <w:pPr>
      <w:widowControl/>
      <w:suppressAutoHyphens w:val="0"/>
      <w:spacing w:line="360" w:lineRule="auto"/>
      <w:jc w:val="center"/>
    </w:pPr>
    <w:rPr>
      <w:rFonts w:ascii="Arial" w:eastAsia="Calibri" w:hAnsi="Arial"/>
      <w:b/>
      <w:caps/>
      <w:kern w:val="0"/>
      <w:szCs w:val="22"/>
    </w:rPr>
  </w:style>
  <w:style w:type="paragraph" w:customStyle="1" w:styleId="CF-NaturezadoTrabalho-Orientador">
    <w:name w:val="CF-Natureza do Trabalho-Orientador"/>
    <w:basedOn w:val="Normal"/>
    <w:qFormat/>
    <w:rsid w:val="006E2C6C"/>
    <w:pPr>
      <w:widowControl/>
      <w:suppressAutoHyphens w:val="0"/>
      <w:ind w:left="4536"/>
      <w:jc w:val="both"/>
    </w:pPr>
    <w:rPr>
      <w:rFonts w:ascii="Arial" w:eastAsia="Calibri" w:hAnsi="Arial"/>
      <w:kern w:val="0"/>
      <w:szCs w:val="22"/>
    </w:rPr>
  </w:style>
  <w:style w:type="paragraph" w:customStyle="1" w:styleId="FolhaAprov-NaturezaTrabalho">
    <w:name w:val="Folha Aprov-Natureza Trabalho"/>
    <w:basedOn w:val="Normal"/>
    <w:qFormat/>
    <w:rsid w:val="006E2C6C"/>
    <w:pPr>
      <w:widowControl/>
      <w:suppressAutoHyphens w:val="0"/>
      <w:spacing w:line="360" w:lineRule="auto"/>
      <w:jc w:val="both"/>
    </w:pPr>
    <w:rPr>
      <w:rFonts w:ascii="Arial" w:eastAsia="Calibri" w:hAnsi="Arial"/>
      <w:kern w:val="0"/>
      <w:szCs w:val="22"/>
    </w:rPr>
  </w:style>
  <w:style w:type="paragraph" w:customStyle="1" w:styleId="FolhaAprov-BancaExaminadora">
    <w:name w:val="Folha Aprov-Banca Examinadora"/>
    <w:basedOn w:val="Normal"/>
    <w:qFormat/>
    <w:rsid w:val="006E2C6C"/>
    <w:pPr>
      <w:widowControl/>
      <w:suppressAutoHyphens w:val="0"/>
      <w:spacing w:line="360" w:lineRule="auto"/>
      <w:jc w:val="center"/>
    </w:pPr>
    <w:rPr>
      <w:rFonts w:ascii="Arial" w:eastAsia="Calibri" w:hAnsi="Arial"/>
      <w:kern w:val="0"/>
      <w:szCs w:val="22"/>
    </w:rPr>
  </w:style>
  <w:style w:type="paragraph" w:customStyle="1" w:styleId="Dedicatria-Epigrafe">
    <w:name w:val="Dedicatória-Epigrafe"/>
    <w:basedOn w:val="Normal"/>
    <w:qFormat/>
    <w:rsid w:val="006E2C6C"/>
    <w:pPr>
      <w:widowControl/>
      <w:suppressAutoHyphens w:val="0"/>
      <w:spacing w:line="360" w:lineRule="auto"/>
      <w:ind w:left="4536"/>
      <w:jc w:val="right"/>
    </w:pPr>
    <w:rPr>
      <w:rFonts w:ascii="Arial" w:eastAsia="Calibri" w:hAnsi="Arial"/>
      <w:kern w:val="0"/>
      <w:szCs w:val="22"/>
    </w:rPr>
  </w:style>
  <w:style w:type="paragraph" w:customStyle="1" w:styleId="TtuloPr-textual">
    <w:name w:val="Título Pré-textual"/>
    <w:basedOn w:val="Normal"/>
    <w:next w:val="Normal"/>
    <w:qFormat/>
    <w:rsid w:val="006E2C6C"/>
    <w:pPr>
      <w:widowControl/>
      <w:suppressAutoHyphens w:val="0"/>
      <w:spacing w:after="300" w:line="360" w:lineRule="auto"/>
      <w:jc w:val="center"/>
    </w:pPr>
    <w:rPr>
      <w:rFonts w:ascii="Arial" w:eastAsia="Calibri" w:hAnsi="Arial"/>
      <w:b/>
      <w:caps/>
      <w:kern w:val="0"/>
      <w:szCs w:val="22"/>
    </w:rPr>
  </w:style>
  <w:style w:type="paragraph" w:customStyle="1" w:styleId="Texto">
    <w:name w:val="Texto"/>
    <w:basedOn w:val="Normal"/>
    <w:qFormat/>
    <w:rsid w:val="006E2C6C"/>
    <w:pPr>
      <w:widowControl/>
      <w:suppressAutoHyphens w:val="0"/>
      <w:spacing w:line="360" w:lineRule="auto"/>
      <w:ind w:firstLine="709"/>
      <w:jc w:val="both"/>
    </w:pPr>
    <w:rPr>
      <w:rFonts w:ascii="Arial" w:eastAsia="Calibri" w:hAnsi="Arial"/>
      <w:kern w:val="0"/>
      <w:szCs w:val="22"/>
    </w:rPr>
  </w:style>
  <w:style w:type="paragraph" w:customStyle="1" w:styleId="Resumo-Texto">
    <w:name w:val="Resumo-Texto"/>
    <w:basedOn w:val="Normal"/>
    <w:qFormat/>
    <w:rsid w:val="006E2C6C"/>
    <w:pPr>
      <w:widowControl/>
      <w:suppressAutoHyphens w:val="0"/>
      <w:jc w:val="both"/>
    </w:pPr>
    <w:rPr>
      <w:rFonts w:ascii="Arial" w:eastAsia="Calibri" w:hAnsi="Arial"/>
      <w:kern w:val="0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F2344"/>
    <w:pPr>
      <w:widowControl/>
      <w:tabs>
        <w:tab w:val="center" w:pos="4680"/>
        <w:tab w:val="right" w:pos="9360"/>
      </w:tabs>
    </w:pPr>
    <w:rPr>
      <w:rFonts w:eastAsia="Calibri" w:cs="Calibri"/>
      <w:kern w:val="0"/>
      <w:szCs w:val="22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4F2344"/>
    <w:rPr>
      <w:rFonts w:cs="Calibri"/>
      <w:sz w:val="24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F2344"/>
    <w:pPr>
      <w:widowControl/>
      <w:tabs>
        <w:tab w:val="center" w:pos="4680"/>
        <w:tab w:val="right" w:pos="9360"/>
      </w:tabs>
    </w:pPr>
    <w:rPr>
      <w:rFonts w:eastAsia="Calibri" w:cs="Calibri"/>
      <w:kern w:val="0"/>
      <w:szCs w:val="22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4F2344"/>
    <w:rPr>
      <w:rFonts w:cs="Calibri"/>
      <w:sz w:val="24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344"/>
    <w:pPr>
      <w:widowControl/>
    </w:pPr>
    <w:rPr>
      <w:rFonts w:ascii="Tahoma" w:eastAsia="Calibri" w:hAnsi="Tahoma" w:cs="Tahoma"/>
      <w:kern w:val="0"/>
      <w:sz w:val="16"/>
      <w:szCs w:val="16"/>
      <w:lang w:val="en-US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344"/>
    <w:rPr>
      <w:rFonts w:ascii="Tahoma" w:hAnsi="Tahoma" w:cs="Tahoma"/>
      <w:sz w:val="16"/>
      <w:szCs w:val="16"/>
      <w:lang w:eastAsia="zh-CN"/>
    </w:rPr>
  </w:style>
  <w:style w:type="paragraph" w:customStyle="1" w:styleId="B4918C77659B4CAFA2795479DC84778C">
    <w:name w:val="B4918C77659B4CAFA2795479DC84778C"/>
    <w:rsid w:val="004F234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F234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6732"/>
    <w:pPr>
      <w:widowControl/>
    </w:pPr>
    <w:rPr>
      <w:rFonts w:eastAsia="Calibri" w:cs="Calibri"/>
      <w:kern w:val="0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6732"/>
    <w:rPr>
      <w:rFonts w:cs="Calibri"/>
      <w:lang w:eastAsia="zh-CN"/>
    </w:rPr>
  </w:style>
  <w:style w:type="table" w:customStyle="1" w:styleId="LightList1">
    <w:name w:val="Light List1"/>
    <w:basedOn w:val="Tabelanormal"/>
    <w:uiPriority w:val="61"/>
    <w:rsid w:val="00A535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objtextoimpressaotitulotexto">
    <w:name w:val="obj_texto_impressao_titulo_texto"/>
    <w:basedOn w:val="Fontepargpadro"/>
    <w:rsid w:val="00C30206"/>
  </w:style>
  <w:style w:type="paragraph" w:customStyle="1" w:styleId="objtextoimpressaotitulotexto1">
    <w:name w:val="obj_texto_impressao_titulo_texto1"/>
    <w:basedOn w:val="Normal"/>
    <w:rsid w:val="00C3020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paragraph" w:styleId="NormalWeb">
    <w:name w:val="Normal (Web)"/>
    <w:basedOn w:val="Normal"/>
    <w:uiPriority w:val="99"/>
    <w:semiHidden/>
    <w:unhideWhenUsed/>
    <w:rsid w:val="00C3020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8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46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02BC5-9AF8-47D4-B6E6-07C7A128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Faculdade de Direito de Universidade de São Paulo</vt:lpstr>
      <vt:lpstr>Faculdade de Direito de Universidade de São Paulo</vt:lpstr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Direito de Universidade de São Paulo</dc:title>
  <dc:creator>Diana Saba</dc:creator>
  <cp:lastModifiedBy>Diana Saba</cp:lastModifiedBy>
  <cp:revision>3</cp:revision>
  <cp:lastPrinted>2013-06-13T02:51:00Z</cp:lastPrinted>
  <dcterms:created xsi:type="dcterms:W3CDTF">2015-09-08T14:04:00Z</dcterms:created>
  <dcterms:modified xsi:type="dcterms:W3CDTF">2015-09-08T14:05:00Z</dcterms:modified>
</cp:coreProperties>
</file>