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CB5" w:rsidRPr="00644B40" w:rsidRDefault="00DE017E" w:rsidP="00644B40">
      <w:pPr>
        <w:spacing w:line="240" w:lineRule="auto"/>
        <w:jc w:val="center"/>
        <w:rPr>
          <w:rFonts w:cs="Arial"/>
          <w:szCs w:val="24"/>
        </w:rPr>
      </w:pPr>
      <w:r w:rsidRPr="00644B40">
        <w:rPr>
          <w:rFonts w:cs="Arial"/>
          <w:szCs w:val="24"/>
        </w:rPr>
        <w:t>UNIVERSIDADE DO ESTADO DE SÃO PAULO</w:t>
      </w:r>
    </w:p>
    <w:p w:rsidR="00DE017E" w:rsidRPr="00644B40" w:rsidRDefault="00DE017E" w:rsidP="00644B40">
      <w:pPr>
        <w:spacing w:line="240" w:lineRule="auto"/>
        <w:jc w:val="center"/>
        <w:rPr>
          <w:rFonts w:cs="Arial"/>
          <w:szCs w:val="24"/>
        </w:rPr>
      </w:pPr>
      <w:r w:rsidRPr="00644B40">
        <w:rPr>
          <w:rFonts w:cs="Arial"/>
          <w:szCs w:val="24"/>
        </w:rPr>
        <w:t>DEPARTAMENTO DE PRODUÇÃO VEGETAL - ESALQ</w:t>
      </w:r>
    </w:p>
    <w:p w:rsidR="00DE017E" w:rsidRPr="00644B40" w:rsidRDefault="00DE017E" w:rsidP="00644B40">
      <w:pPr>
        <w:spacing w:line="240" w:lineRule="auto"/>
        <w:jc w:val="center"/>
        <w:rPr>
          <w:rFonts w:cs="Arial"/>
          <w:szCs w:val="24"/>
        </w:rPr>
      </w:pPr>
      <w:r w:rsidRPr="00644B40">
        <w:rPr>
          <w:rFonts w:cs="Arial"/>
          <w:szCs w:val="24"/>
        </w:rPr>
        <w:t>LPV715 – TÓPICOS ESPECIAIS EM MATOLOGIA</w:t>
      </w:r>
    </w:p>
    <w:p w:rsidR="00DE017E" w:rsidRDefault="00DE017E" w:rsidP="00644B40">
      <w:pPr>
        <w:spacing w:line="240" w:lineRule="auto"/>
        <w:jc w:val="center"/>
        <w:rPr>
          <w:rFonts w:cs="Arial"/>
          <w:szCs w:val="24"/>
        </w:rPr>
      </w:pPr>
    </w:p>
    <w:p w:rsidR="00644B40" w:rsidRDefault="00644B40" w:rsidP="00644B40">
      <w:pPr>
        <w:spacing w:line="240" w:lineRule="auto"/>
        <w:jc w:val="center"/>
        <w:rPr>
          <w:rFonts w:cs="Arial"/>
          <w:szCs w:val="24"/>
        </w:rPr>
      </w:pPr>
    </w:p>
    <w:p w:rsidR="00644B40" w:rsidRDefault="00644B40" w:rsidP="00644B40">
      <w:pPr>
        <w:spacing w:line="240" w:lineRule="auto"/>
        <w:jc w:val="center"/>
        <w:rPr>
          <w:rFonts w:cs="Arial"/>
          <w:szCs w:val="24"/>
        </w:rPr>
      </w:pPr>
    </w:p>
    <w:p w:rsidR="00644B40" w:rsidRDefault="00644B40" w:rsidP="00644B40">
      <w:pPr>
        <w:spacing w:line="240" w:lineRule="auto"/>
        <w:jc w:val="center"/>
        <w:rPr>
          <w:rFonts w:cs="Arial"/>
          <w:szCs w:val="24"/>
        </w:rPr>
      </w:pPr>
    </w:p>
    <w:p w:rsidR="00644B40" w:rsidRDefault="00644B40" w:rsidP="00644B40">
      <w:pPr>
        <w:spacing w:line="240" w:lineRule="auto"/>
        <w:jc w:val="center"/>
        <w:rPr>
          <w:rFonts w:cs="Arial"/>
          <w:szCs w:val="24"/>
        </w:rPr>
      </w:pPr>
    </w:p>
    <w:p w:rsidR="00644B40" w:rsidRPr="00644B40" w:rsidRDefault="00644B40"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r w:rsidRPr="00644B40">
        <w:rPr>
          <w:rFonts w:cs="Arial"/>
          <w:szCs w:val="24"/>
        </w:rPr>
        <w:t>VANESSA TAKESHITA</w:t>
      </w:r>
    </w:p>
    <w:p w:rsidR="00DE017E" w:rsidRPr="00644B40" w:rsidRDefault="00DE017E"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p>
    <w:p w:rsidR="00DE017E" w:rsidRDefault="00DE017E" w:rsidP="00644B40">
      <w:pPr>
        <w:spacing w:line="240" w:lineRule="auto"/>
        <w:jc w:val="center"/>
        <w:rPr>
          <w:rFonts w:cs="Arial"/>
          <w:szCs w:val="24"/>
        </w:rPr>
      </w:pPr>
    </w:p>
    <w:p w:rsidR="00644B40" w:rsidRDefault="00644B40" w:rsidP="00644B40">
      <w:pPr>
        <w:spacing w:line="240" w:lineRule="auto"/>
        <w:jc w:val="center"/>
        <w:rPr>
          <w:rFonts w:cs="Arial"/>
          <w:szCs w:val="24"/>
        </w:rPr>
      </w:pPr>
    </w:p>
    <w:p w:rsidR="00644B40" w:rsidRDefault="00644B40" w:rsidP="00644B40">
      <w:pPr>
        <w:spacing w:line="240" w:lineRule="auto"/>
        <w:jc w:val="center"/>
        <w:rPr>
          <w:rFonts w:cs="Arial"/>
          <w:szCs w:val="24"/>
        </w:rPr>
      </w:pPr>
    </w:p>
    <w:p w:rsidR="00644B40" w:rsidRDefault="00644B40" w:rsidP="00644B40">
      <w:pPr>
        <w:spacing w:line="240" w:lineRule="auto"/>
        <w:jc w:val="center"/>
        <w:rPr>
          <w:rFonts w:cs="Arial"/>
          <w:szCs w:val="24"/>
        </w:rPr>
      </w:pPr>
    </w:p>
    <w:p w:rsidR="00644B40" w:rsidRDefault="00644B40" w:rsidP="00644B40">
      <w:pPr>
        <w:spacing w:line="240" w:lineRule="auto"/>
        <w:jc w:val="center"/>
        <w:rPr>
          <w:rFonts w:cs="Arial"/>
          <w:szCs w:val="24"/>
        </w:rPr>
      </w:pPr>
    </w:p>
    <w:p w:rsidR="00644B40" w:rsidRDefault="00644B40" w:rsidP="00644B40">
      <w:pPr>
        <w:spacing w:line="240" w:lineRule="auto"/>
        <w:jc w:val="center"/>
        <w:rPr>
          <w:rFonts w:cs="Arial"/>
          <w:szCs w:val="24"/>
        </w:rPr>
      </w:pPr>
    </w:p>
    <w:p w:rsidR="00644B40" w:rsidRDefault="00644B40" w:rsidP="00644B40">
      <w:pPr>
        <w:spacing w:line="240" w:lineRule="auto"/>
        <w:jc w:val="center"/>
        <w:rPr>
          <w:rFonts w:cs="Arial"/>
          <w:szCs w:val="24"/>
        </w:rPr>
      </w:pPr>
    </w:p>
    <w:p w:rsidR="00644B40" w:rsidRPr="00644B40" w:rsidRDefault="00644B40"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r w:rsidRPr="00644B40">
        <w:rPr>
          <w:rFonts w:cs="Arial"/>
          <w:szCs w:val="24"/>
        </w:rPr>
        <w:t>ASPECTOS DA ADSORÇÃO E LIXIVIAÇÃO DOS HERBICIDAS NO SOLO</w:t>
      </w:r>
    </w:p>
    <w:p w:rsidR="00DE017E" w:rsidRDefault="00DE017E" w:rsidP="00644B40">
      <w:pPr>
        <w:spacing w:line="240" w:lineRule="auto"/>
        <w:jc w:val="center"/>
        <w:rPr>
          <w:rFonts w:cs="Arial"/>
          <w:szCs w:val="24"/>
        </w:rPr>
      </w:pPr>
    </w:p>
    <w:p w:rsidR="00644B40" w:rsidRPr="00644B40" w:rsidRDefault="00644B40" w:rsidP="00644B40">
      <w:pPr>
        <w:spacing w:line="240" w:lineRule="auto"/>
        <w:jc w:val="center"/>
        <w:rPr>
          <w:rFonts w:cs="Arial"/>
          <w:szCs w:val="24"/>
        </w:rPr>
      </w:pPr>
    </w:p>
    <w:p w:rsidR="00DE017E" w:rsidRPr="00644B40" w:rsidRDefault="00DE017E" w:rsidP="00644B40">
      <w:pPr>
        <w:spacing w:line="240" w:lineRule="auto"/>
        <w:ind w:left="4253"/>
        <w:rPr>
          <w:rFonts w:cs="Arial"/>
          <w:szCs w:val="24"/>
        </w:rPr>
      </w:pPr>
      <w:r w:rsidRPr="00644B40">
        <w:rPr>
          <w:rFonts w:cs="Arial"/>
          <w:szCs w:val="24"/>
        </w:rPr>
        <w:t xml:space="preserve">Trabalho entregue como requisito parcial de nota na disciplina de Tópicos Especiais em </w:t>
      </w:r>
      <w:proofErr w:type="spellStart"/>
      <w:r w:rsidRPr="00644B40">
        <w:rPr>
          <w:rFonts w:cs="Arial"/>
          <w:szCs w:val="24"/>
        </w:rPr>
        <w:t>Matologia</w:t>
      </w:r>
      <w:proofErr w:type="spellEnd"/>
      <w:r w:rsidRPr="00644B40">
        <w:rPr>
          <w:rFonts w:cs="Arial"/>
          <w:szCs w:val="24"/>
        </w:rPr>
        <w:t>, ministrada pelo Prof. Dr. Ricardo Victória Filho.</w:t>
      </w:r>
    </w:p>
    <w:p w:rsidR="00DE017E" w:rsidRPr="00644B40" w:rsidRDefault="00DE017E"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p>
    <w:p w:rsidR="00DE017E" w:rsidRDefault="00DE017E" w:rsidP="00644B40">
      <w:pPr>
        <w:spacing w:line="240" w:lineRule="auto"/>
        <w:jc w:val="center"/>
        <w:rPr>
          <w:rFonts w:cs="Arial"/>
          <w:szCs w:val="24"/>
        </w:rPr>
      </w:pPr>
    </w:p>
    <w:p w:rsidR="00644B40" w:rsidRDefault="00644B40" w:rsidP="00644B40">
      <w:pPr>
        <w:spacing w:line="240" w:lineRule="auto"/>
        <w:jc w:val="center"/>
        <w:rPr>
          <w:rFonts w:cs="Arial"/>
          <w:szCs w:val="24"/>
        </w:rPr>
      </w:pPr>
    </w:p>
    <w:p w:rsidR="00644B40" w:rsidRDefault="00644B40" w:rsidP="00644B40">
      <w:pPr>
        <w:spacing w:line="240" w:lineRule="auto"/>
        <w:jc w:val="center"/>
        <w:rPr>
          <w:rFonts w:cs="Arial"/>
          <w:szCs w:val="24"/>
        </w:rPr>
      </w:pPr>
    </w:p>
    <w:p w:rsidR="00644B40" w:rsidRDefault="00644B40" w:rsidP="00644B40">
      <w:pPr>
        <w:spacing w:line="240" w:lineRule="auto"/>
        <w:jc w:val="center"/>
        <w:rPr>
          <w:rFonts w:cs="Arial"/>
          <w:szCs w:val="24"/>
        </w:rPr>
      </w:pPr>
    </w:p>
    <w:p w:rsidR="00644B40" w:rsidRPr="00644B40" w:rsidRDefault="00644B40"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p>
    <w:p w:rsidR="00DE017E" w:rsidRPr="00644B40" w:rsidRDefault="00DE017E" w:rsidP="00644B40">
      <w:pPr>
        <w:spacing w:line="240" w:lineRule="auto"/>
        <w:jc w:val="center"/>
        <w:rPr>
          <w:rFonts w:cs="Arial"/>
          <w:szCs w:val="24"/>
        </w:rPr>
      </w:pPr>
      <w:r w:rsidRPr="00644B40">
        <w:rPr>
          <w:rFonts w:cs="Arial"/>
          <w:szCs w:val="24"/>
        </w:rPr>
        <w:t>Piracicaba – SP</w:t>
      </w:r>
    </w:p>
    <w:p w:rsidR="00DE017E" w:rsidRPr="00644B40" w:rsidRDefault="00DE017E" w:rsidP="00644B40">
      <w:pPr>
        <w:spacing w:line="240" w:lineRule="auto"/>
        <w:jc w:val="center"/>
        <w:rPr>
          <w:rFonts w:cs="Arial"/>
          <w:szCs w:val="24"/>
        </w:rPr>
      </w:pPr>
      <w:r w:rsidRPr="00644B40">
        <w:rPr>
          <w:rFonts w:cs="Arial"/>
          <w:szCs w:val="24"/>
        </w:rPr>
        <w:t>Setembro de 2018</w:t>
      </w:r>
    </w:p>
    <w:p w:rsidR="00DE017E" w:rsidRPr="00644B40" w:rsidRDefault="00DE017E" w:rsidP="00A015C7">
      <w:pPr>
        <w:pStyle w:val="Ttulo1"/>
        <w:spacing w:before="0"/>
        <w:rPr>
          <w:rFonts w:ascii="Arial" w:hAnsi="Arial" w:cs="Arial"/>
          <w:szCs w:val="24"/>
        </w:rPr>
      </w:pPr>
      <w:r w:rsidRPr="00644B40">
        <w:rPr>
          <w:rFonts w:ascii="Arial" w:hAnsi="Arial" w:cs="Arial"/>
          <w:szCs w:val="24"/>
        </w:rPr>
        <w:lastRenderedPageBreak/>
        <w:t>INTRODUÇÃO</w:t>
      </w:r>
    </w:p>
    <w:p w:rsidR="00F41F33" w:rsidRPr="00644B40" w:rsidRDefault="00F41F33" w:rsidP="00A015C7">
      <w:pPr>
        <w:jc w:val="center"/>
        <w:rPr>
          <w:rFonts w:cs="Arial"/>
          <w:b/>
          <w:szCs w:val="24"/>
        </w:rPr>
      </w:pPr>
    </w:p>
    <w:p w:rsidR="006D4D28" w:rsidRPr="00644B40" w:rsidRDefault="000E29DA" w:rsidP="00A015C7">
      <w:pPr>
        <w:ind w:firstLine="708"/>
        <w:rPr>
          <w:rFonts w:cs="Arial"/>
          <w:szCs w:val="24"/>
        </w:rPr>
      </w:pPr>
      <w:r w:rsidRPr="00644B40">
        <w:rPr>
          <w:rFonts w:cs="Arial"/>
          <w:szCs w:val="24"/>
        </w:rPr>
        <w:t xml:space="preserve">Os herbicidas são </w:t>
      </w:r>
      <w:r w:rsidR="007C1C58" w:rsidRPr="00644B40">
        <w:rPr>
          <w:rFonts w:cs="Arial"/>
          <w:szCs w:val="24"/>
        </w:rPr>
        <w:t xml:space="preserve">largamente </w:t>
      </w:r>
      <w:r w:rsidRPr="00644B40">
        <w:rPr>
          <w:rFonts w:cs="Arial"/>
          <w:szCs w:val="24"/>
        </w:rPr>
        <w:t xml:space="preserve">utilizados no controle químico de plantas daninhas em diversas </w:t>
      </w:r>
      <w:r w:rsidR="008A3BB9" w:rsidRPr="00644B40">
        <w:rPr>
          <w:rFonts w:cs="Arial"/>
          <w:szCs w:val="24"/>
        </w:rPr>
        <w:t xml:space="preserve">culturas no Brasil e no mundo. </w:t>
      </w:r>
      <w:r w:rsidR="007C1C58" w:rsidRPr="00644B40">
        <w:rPr>
          <w:rFonts w:cs="Arial"/>
          <w:szCs w:val="24"/>
        </w:rPr>
        <w:t xml:space="preserve">Por isso, são detectados com maior frequência fora das áreas de aplicação, contribuindo com o risco de contaminação ambiental (Santos et al., 2013). </w:t>
      </w:r>
      <w:r w:rsidR="008A3BB9" w:rsidRPr="00644B40">
        <w:rPr>
          <w:rFonts w:cs="Arial"/>
          <w:szCs w:val="24"/>
        </w:rPr>
        <w:t xml:space="preserve">No entanto, após serem aplicados podem seguir distintos caminhos no ambiente, sendo o solo seu principal destino (Oliveira e </w:t>
      </w:r>
      <w:proofErr w:type="spellStart"/>
      <w:r w:rsidR="008A3BB9" w:rsidRPr="00644B40">
        <w:rPr>
          <w:rFonts w:cs="Arial"/>
          <w:szCs w:val="24"/>
        </w:rPr>
        <w:t>Brighenti</w:t>
      </w:r>
      <w:proofErr w:type="spellEnd"/>
      <w:r w:rsidR="008A3BB9" w:rsidRPr="00644B40">
        <w:rPr>
          <w:rFonts w:cs="Arial"/>
          <w:szCs w:val="24"/>
        </w:rPr>
        <w:t>, 2011</w:t>
      </w:r>
      <w:r w:rsidR="0082572F" w:rsidRPr="00644B40">
        <w:rPr>
          <w:rFonts w:cs="Arial"/>
          <w:szCs w:val="24"/>
        </w:rPr>
        <w:t xml:space="preserve">). </w:t>
      </w:r>
      <w:r w:rsidR="006D4D28" w:rsidRPr="00644B40">
        <w:rPr>
          <w:rFonts w:cs="Arial"/>
          <w:szCs w:val="24"/>
        </w:rPr>
        <w:t>De modo que a sorção é o primeiro processo que ocorre após a adição do herbicida no solo (</w:t>
      </w:r>
      <w:proofErr w:type="spellStart"/>
      <w:r w:rsidR="006D4D28" w:rsidRPr="00644B40">
        <w:rPr>
          <w:rFonts w:cs="Arial"/>
          <w:szCs w:val="24"/>
        </w:rPr>
        <w:t>Khorram</w:t>
      </w:r>
      <w:proofErr w:type="spellEnd"/>
      <w:r w:rsidR="006D4D28" w:rsidRPr="00644B40">
        <w:rPr>
          <w:rFonts w:cs="Arial"/>
          <w:szCs w:val="24"/>
        </w:rPr>
        <w:t xml:space="preserve"> et al. (2016).</w:t>
      </w:r>
    </w:p>
    <w:p w:rsidR="000E29DA" w:rsidRPr="00644B40" w:rsidRDefault="000E29DA" w:rsidP="000E29DA">
      <w:pPr>
        <w:ind w:firstLine="708"/>
        <w:rPr>
          <w:rFonts w:cs="Arial"/>
          <w:szCs w:val="24"/>
        </w:rPr>
      </w:pPr>
      <w:r w:rsidRPr="00644B40">
        <w:rPr>
          <w:rFonts w:cs="Arial"/>
          <w:szCs w:val="24"/>
        </w:rPr>
        <w:t xml:space="preserve">Os processos que controlam o destino dos herbicidas no ambiente </w:t>
      </w:r>
      <w:r w:rsidR="00680F62" w:rsidRPr="00644B40">
        <w:rPr>
          <w:rFonts w:cs="Arial"/>
          <w:szCs w:val="24"/>
        </w:rPr>
        <w:t xml:space="preserve">(Figura 1) </w:t>
      </w:r>
      <w:r w:rsidRPr="00644B40">
        <w:rPr>
          <w:rFonts w:cs="Arial"/>
          <w:szCs w:val="24"/>
        </w:rPr>
        <w:t xml:space="preserve">envolvem a retenção (adsorção, absorção e precipitação), de transformação (decomposição ou degradação) e de transporte (deriva, volatilização, lixiviação, escoamento superficial ou </w:t>
      </w:r>
      <w:proofErr w:type="spellStart"/>
      <w:r w:rsidRPr="00644B40">
        <w:rPr>
          <w:rFonts w:cs="Arial"/>
          <w:i/>
          <w:szCs w:val="24"/>
        </w:rPr>
        <w:t>runoff</w:t>
      </w:r>
      <w:proofErr w:type="spellEnd"/>
      <w:r w:rsidRPr="00644B40">
        <w:rPr>
          <w:rFonts w:cs="Arial"/>
          <w:szCs w:val="24"/>
        </w:rPr>
        <w:t>), bem como a interação entre eles</w:t>
      </w:r>
      <w:r w:rsidR="009870BD" w:rsidRPr="00644B40">
        <w:rPr>
          <w:rFonts w:cs="Arial"/>
          <w:szCs w:val="24"/>
        </w:rPr>
        <w:t xml:space="preserve"> (Queiroz et al., 2009). </w:t>
      </w:r>
      <w:r w:rsidR="00027B72" w:rsidRPr="00644B40">
        <w:rPr>
          <w:rFonts w:cs="Arial"/>
          <w:szCs w:val="24"/>
        </w:rPr>
        <w:t xml:space="preserve">Para os herbicidas </w:t>
      </w:r>
      <w:r w:rsidRPr="00644B40">
        <w:rPr>
          <w:rFonts w:cs="Arial"/>
          <w:szCs w:val="24"/>
        </w:rPr>
        <w:t xml:space="preserve">aplicados diretamente sobre o solo em </w:t>
      </w:r>
      <w:proofErr w:type="spellStart"/>
      <w:r w:rsidRPr="00644B40">
        <w:rPr>
          <w:rFonts w:cs="Arial"/>
          <w:szCs w:val="24"/>
        </w:rPr>
        <w:t>pré</w:t>
      </w:r>
      <w:proofErr w:type="spellEnd"/>
      <w:r w:rsidRPr="00644B40">
        <w:rPr>
          <w:rFonts w:cs="Arial"/>
          <w:szCs w:val="24"/>
        </w:rPr>
        <w:t>-emergência ou pré-plantio incorporado (PPI)</w:t>
      </w:r>
      <w:r w:rsidR="00027B72" w:rsidRPr="00644B40">
        <w:rPr>
          <w:rFonts w:cs="Arial"/>
          <w:szCs w:val="24"/>
        </w:rPr>
        <w:t xml:space="preserve"> o processo de retenção é </w:t>
      </w:r>
      <w:r w:rsidR="008A3BB9" w:rsidRPr="00644B40">
        <w:rPr>
          <w:rFonts w:cs="Arial"/>
          <w:szCs w:val="24"/>
        </w:rPr>
        <w:t xml:space="preserve">o </w:t>
      </w:r>
      <w:r w:rsidR="00027B72" w:rsidRPr="00644B40">
        <w:rPr>
          <w:rFonts w:cs="Arial"/>
          <w:szCs w:val="24"/>
        </w:rPr>
        <w:t xml:space="preserve">mais </w:t>
      </w:r>
      <w:r w:rsidR="008A3BB9" w:rsidRPr="00644B40">
        <w:rPr>
          <w:rFonts w:cs="Arial"/>
          <w:szCs w:val="24"/>
        </w:rPr>
        <w:t xml:space="preserve">importante, pois regula tanto </w:t>
      </w:r>
      <w:r w:rsidR="00027B72" w:rsidRPr="00644B40">
        <w:rPr>
          <w:rFonts w:cs="Arial"/>
          <w:szCs w:val="24"/>
        </w:rPr>
        <w:t xml:space="preserve">os aspectos ambientais </w:t>
      </w:r>
      <w:r w:rsidR="008A3BB9" w:rsidRPr="00644B40">
        <w:rPr>
          <w:rFonts w:cs="Arial"/>
          <w:szCs w:val="24"/>
        </w:rPr>
        <w:t xml:space="preserve">de risco </w:t>
      </w:r>
      <w:r w:rsidR="00027B72" w:rsidRPr="00644B40">
        <w:rPr>
          <w:rFonts w:cs="Arial"/>
          <w:szCs w:val="24"/>
        </w:rPr>
        <w:t>como na eficiência de controle de plan</w:t>
      </w:r>
      <w:r w:rsidR="00415A01" w:rsidRPr="00644B40">
        <w:rPr>
          <w:rFonts w:cs="Arial"/>
          <w:szCs w:val="24"/>
        </w:rPr>
        <w:t>tas daninhas por estes produtos</w:t>
      </w:r>
      <w:r w:rsidR="00E83038" w:rsidRPr="00644B40">
        <w:rPr>
          <w:rFonts w:cs="Arial"/>
          <w:szCs w:val="24"/>
        </w:rPr>
        <w:t xml:space="preserve"> (</w:t>
      </w:r>
      <w:proofErr w:type="spellStart"/>
      <w:r w:rsidR="00E83038" w:rsidRPr="00644B40">
        <w:rPr>
          <w:rFonts w:cs="Arial"/>
          <w:szCs w:val="24"/>
        </w:rPr>
        <w:t>Westra</w:t>
      </w:r>
      <w:proofErr w:type="spellEnd"/>
      <w:r w:rsidR="00E83038" w:rsidRPr="00644B40">
        <w:rPr>
          <w:rFonts w:cs="Arial"/>
          <w:szCs w:val="24"/>
        </w:rPr>
        <w:t xml:space="preserve"> et al., 2014)</w:t>
      </w:r>
      <w:r w:rsidRPr="00644B40">
        <w:rPr>
          <w:rFonts w:cs="Arial"/>
          <w:szCs w:val="24"/>
        </w:rPr>
        <w:t xml:space="preserve">. </w:t>
      </w:r>
    </w:p>
    <w:p w:rsidR="0082572F" w:rsidRPr="00644B40" w:rsidRDefault="00A91067" w:rsidP="00644B40">
      <w:pPr>
        <w:ind w:firstLine="709"/>
        <w:rPr>
          <w:rFonts w:cs="Arial"/>
          <w:szCs w:val="24"/>
        </w:rPr>
      </w:pPr>
      <w:r w:rsidRPr="00644B40">
        <w:rPr>
          <w:rFonts w:cs="Arial"/>
          <w:szCs w:val="24"/>
        </w:rPr>
        <w:t xml:space="preserve">Segundo Costa et al. (2004), características do solo interferem diretamente na retenção dos herbicidas, tais como teores de matéria orgânica (MO), argila e óxidos de ferro e manganês, pH, capacidade de troca de cátions (CTC), área superficial específica, porosidade, teor de umidade, presença e diversidade de microrganismos. Que interagem com as </w:t>
      </w:r>
      <w:r w:rsidR="00F46BA3" w:rsidRPr="00644B40">
        <w:rPr>
          <w:rFonts w:cs="Arial"/>
          <w:szCs w:val="24"/>
        </w:rPr>
        <w:t xml:space="preserve">propriedades físico químicas </w:t>
      </w:r>
      <w:r w:rsidRPr="00644B40">
        <w:rPr>
          <w:rFonts w:cs="Arial"/>
          <w:szCs w:val="24"/>
        </w:rPr>
        <w:t>dos herbicidas, como</w:t>
      </w:r>
      <w:r w:rsidR="00F46BA3" w:rsidRPr="00644B40">
        <w:rPr>
          <w:rFonts w:cs="Arial"/>
          <w:szCs w:val="24"/>
        </w:rPr>
        <w:t xml:space="preserve"> solubilidade em água (S), pressão de vapor (PV), coeficiente de partição </w:t>
      </w:r>
      <w:proofErr w:type="spellStart"/>
      <w:r w:rsidR="00F46BA3" w:rsidRPr="00644B40">
        <w:rPr>
          <w:rFonts w:cs="Arial"/>
          <w:szCs w:val="24"/>
        </w:rPr>
        <w:t>octanol</w:t>
      </w:r>
      <w:proofErr w:type="spellEnd"/>
      <w:r w:rsidR="00F46BA3" w:rsidRPr="00644B40">
        <w:rPr>
          <w:rFonts w:cs="Arial"/>
          <w:szCs w:val="24"/>
        </w:rPr>
        <w:t>-água (</w:t>
      </w:r>
      <w:proofErr w:type="spellStart"/>
      <w:r w:rsidR="00F46BA3" w:rsidRPr="00644B40">
        <w:rPr>
          <w:rFonts w:cs="Arial"/>
          <w:szCs w:val="24"/>
        </w:rPr>
        <w:t>K</w:t>
      </w:r>
      <w:r w:rsidR="00F46BA3" w:rsidRPr="00644B40">
        <w:rPr>
          <w:rFonts w:cs="Arial"/>
          <w:szCs w:val="24"/>
          <w:vertAlign w:val="subscript"/>
        </w:rPr>
        <w:t>ow</w:t>
      </w:r>
      <w:proofErr w:type="spellEnd"/>
      <w:r w:rsidR="00F46BA3" w:rsidRPr="00644B40">
        <w:rPr>
          <w:rFonts w:cs="Arial"/>
          <w:szCs w:val="24"/>
        </w:rPr>
        <w:t>), constante de equilíbrio de ionização ácido (</w:t>
      </w:r>
      <w:proofErr w:type="spellStart"/>
      <w:r w:rsidR="00F46BA3" w:rsidRPr="00644B40">
        <w:rPr>
          <w:rFonts w:cs="Arial"/>
          <w:szCs w:val="24"/>
        </w:rPr>
        <w:t>pK</w:t>
      </w:r>
      <w:r w:rsidR="00F115B8" w:rsidRPr="00644B40">
        <w:rPr>
          <w:rFonts w:cs="Arial"/>
          <w:szCs w:val="24"/>
        </w:rPr>
        <w:t>a</w:t>
      </w:r>
      <w:proofErr w:type="spellEnd"/>
      <w:r w:rsidR="00F46BA3" w:rsidRPr="00644B40">
        <w:rPr>
          <w:rFonts w:cs="Arial"/>
          <w:szCs w:val="24"/>
        </w:rPr>
        <w:t>) ou base (</w:t>
      </w:r>
      <w:proofErr w:type="spellStart"/>
      <w:r w:rsidR="00F46BA3" w:rsidRPr="00644B40">
        <w:rPr>
          <w:rFonts w:cs="Arial"/>
          <w:szCs w:val="24"/>
        </w:rPr>
        <w:t>p</w:t>
      </w:r>
      <w:r w:rsidR="00F115B8" w:rsidRPr="00644B40">
        <w:rPr>
          <w:rFonts w:cs="Arial"/>
          <w:szCs w:val="24"/>
        </w:rPr>
        <w:t>Kb</w:t>
      </w:r>
      <w:proofErr w:type="spellEnd"/>
      <w:r w:rsidR="00F115B8" w:rsidRPr="00644B40">
        <w:rPr>
          <w:rFonts w:cs="Arial"/>
          <w:szCs w:val="24"/>
        </w:rPr>
        <w:t>), constante da lei de Henry (H) e meia-vida (t</w:t>
      </w:r>
      <w:r w:rsidR="00F115B8" w:rsidRPr="00644B40">
        <w:rPr>
          <w:rFonts w:cs="Arial"/>
          <w:szCs w:val="24"/>
          <w:vertAlign w:val="subscript"/>
        </w:rPr>
        <w:t>1/2</w:t>
      </w:r>
      <w:r w:rsidR="00F115B8" w:rsidRPr="00644B40">
        <w:rPr>
          <w:rFonts w:cs="Arial"/>
          <w:szCs w:val="24"/>
        </w:rPr>
        <w:t xml:space="preserve">) (Oliveira e </w:t>
      </w:r>
      <w:proofErr w:type="spellStart"/>
      <w:r w:rsidR="00F115B8" w:rsidRPr="00644B40">
        <w:rPr>
          <w:rFonts w:cs="Arial"/>
          <w:szCs w:val="24"/>
        </w:rPr>
        <w:t>Brighenti</w:t>
      </w:r>
      <w:proofErr w:type="spellEnd"/>
      <w:r w:rsidR="00F115B8" w:rsidRPr="00644B40">
        <w:rPr>
          <w:rFonts w:cs="Arial"/>
          <w:szCs w:val="24"/>
        </w:rPr>
        <w:t>, 2011).</w:t>
      </w:r>
      <w:r w:rsidR="00215F52" w:rsidRPr="00644B40">
        <w:rPr>
          <w:rFonts w:cs="Arial"/>
          <w:szCs w:val="24"/>
        </w:rPr>
        <w:t xml:space="preserve"> O conhecimento desses fatores é de fundamental importância para prever o comportamento de herbicidas nas diferentes classes de solo, para o uso de dosagens apropriadas e evitar efeitos prejudiciais ao ambiente e às culturas subsequentes (Rossi et al., 2005). </w:t>
      </w:r>
    </w:p>
    <w:p w:rsidR="0082572F" w:rsidRPr="00644B40" w:rsidRDefault="006D4D28" w:rsidP="0069705A">
      <w:pPr>
        <w:ind w:firstLine="709"/>
        <w:rPr>
          <w:rFonts w:cs="Arial"/>
          <w:szCs w:val="24"/>
        </w:rPr>
      </w:pPr>
      <w:r w:rsidRPr="00644B40">
        <w:rPr>
          <w:rFonts w:cs="Arial"/>
          <w:szCs w:val="24"/>
        </w:rPr>
        <w:t xml:space="preserve">Para culturas que necessitam de um controle de plantas daninhas por longos períodos, tal como a cana-de-açúcar, com a aplicação de herbicidas residuais, a preocupação com o destino e eficácia dos produtos é ainda maior. De modo que merecem maior atenção em relação as interações com o ambiente, para que não provoquem danos na cultura tratada ou perca de eficiência de </w:t>
      </w:r>
      <w:r w:rsidRPr="00644B40">
        <w:rPr>
          <w:rFonts w:cs="Arial"/>
          <w:szCs w:val="24"/>
        </w:rPr>
        <w:lastRenderedPageBreak/>
        <w:t>controle (Freitas et al., 2014).</w:t>
      </w:r>
      <w:r w:rsidR="00C21CD6" w:rsidRPr="00644B40">
        <w:rPr>
          <w:rFonts w:cs="Arial"/>
          <w:szCs w:val="24"/>
        </w:rPr>
        <w:t xml:space="preserve"> </w:t>
      </w:r>
      <w:r w:rsidR="0026187A" w:rsidRPr="00644B40">
        <w:rPr>
          <w:rFonts w:cs="Arial"/>
          <w:szCs w:val="24"/>
        </w:rPr>
        <w:t xml:space="preserve">Bem como a aplicação dos herbicidas devem ser realizadas de modo a minimizar as perdas no ambiente. De </w:t>
      </w:r>
      <w:r w:rsidR="0069705A">
        <w:rPr>
          <w:rFonts w:cs="Arial"/>
          <w:szCs w:val="24"/>
        </w:rPr>
        <w:t xml:space="preserve">acordo com </w:t>
      </w:r>
      <w:proofErr w:type="spellStart"/>
      <w:r w:rsidR="0069705A">
        <w:rPr>
          <w:rFonts w:cs="Arial"/>
          <w:szCs w:val="24"/>
        </w:rPr>
        <w:t>G</w:t>
      </w:r>
      <w:r w:rsidR="0026187A" w:rsidRPr="00644B40">
        <w:rPr>
          <w:rFonts w:cs="Arial"/>
          <w:szCs w:val="24"/>
        </w:rPr>
        <w:t>eb</w:t>
      </w:r>
      <w:r w:rsidR="0069705A">
        <w:rPr>
          <w:rFonts w:cs="Arial"/>
          <w:szCs w:val="24"/>
        </w:rPr>
        <w:t>l</w:t>
      </w:r>
      <w:r w:rsidR="0026187A" w:rsidRPr="00644B40">
        <w:rPr>
          <w:rFonts w:cs="Arial"/>
          <w:szCs w:val="24"/>
        </w:rPr>
        <w:t>er</w:t>
      </w:r>
      <w:proofErr w:type="spellEnd"/>
      <w:r w:rsidR="0026187A" w:rsidRPr="00644B40">
        <w:rPr>
          <w:rFonts w:cs="Arial"/>
          <w:szCs w:val="24"/>
        </w:rPr>
        <w:t xml:space="preserve"> e </w:t>
      </w:r>
      <w:proofErr w:type="spellStart"/>
      <w:r w:rsidR="0026187A" w:rsidRPr="00644B40">
        <w:rPr>
          <w:rFonts w:cs="Arial"/>
          <w:szCs w:val="24"/>
        </w:rPr>
        <w:t>Spadotto</w:t>
      </w:r>
      <w:proofErr w:type="spellEnd"/>
      <w:r w:rsidR="0026187A" w:rsidRPr="00644B40">
        <w:rPr>
          <w:rFonts w:cs="Arial"/>
          <w:szCs w:val="24"/>
        </w:rPr>
        <w:t xml:space="preserve"> (2004), a aplicação de herbicidas deve seguir sempre que possível as seguintes recomendações: usar formulações compatíveis com a forma de aplicação e com o alvo; manter o equipamento regulado e em condições ótimas de uso; evitar que o sistema crie gotas diferentes do previsto para a otimização </w:t>
      </w:r>
      <w:r w:rsidR="00251614" w:rsidRPr="00644B40">
        <w:rPr>
          <w:rFonts w:cs="Arial"/>
          <w:szCs w:val="24"/>
        </w:rPr>
        <w:t>da atuação do produto; p</w:t>
      </w:r>
      <w:r w:rsidR="0026187A" w:rsidRPr="00644B40">
        <w:rPr>
          <w:rFonts w:cs="Arial"/>
          <w:szCs w:val="24"/>
        </w:rPr>
        <w:t>rocurar aplicar em condições ambientais e climáticas ótimas (boa</w:t>
      </w:r>
      <w:r w:rsidR="00251614" w:rsidRPr="00644B40">
        <w:rPr>
          <w:rFonts w:cs="Arial"/>
          <w:szCs w:val="24"/>
        </w:rPr>
        <w:t xml:space="preserve"> umidade do ar, so</w:t>
      </w:r>
      <w:r w:rsidR="0026187A" w:rsidRPr="00644B40">
        <w:rPr>
          <w:rFonts w:cs="Arial"/>
          <w:szCs w:val="24"/>
        </w:rPr>
        <w:t>lo em capacidade de campo, temperaturas mais</w:t>
      </w:r>
      <w:r w:rsidR="00251614" w:rsidRPr="00644B40">
        <w:rPr>
          <w:rFonts w:cs="Arial"/>
          <w:szCs w:val="24"/>
        </w:rPr>
        <w:t xml:space="preserve"> amenas e</w:t>
      </w:r>
      <w:r w:rsidR="0026187A" w:rsidRPr="00644B40">
        <w:rPr>
          <w:rFonts w:cs="Arial"/>
          <w:szCs w:val="24"/>
        </w:rPr>
        <w:t xml:space="preserve"> ventos de menos de 10 km/h, sem a possibilidade de chuva próxima);</w:t>
      </w:r>
      <w:r w:rsidR="00251614" w:rsidRPr="00644B40">
        <w:rPr>
          <w:rFonts w:cs="Arial"/>
          <w:szCs w:val="24"/>
        </w:rPr>
        <w:t xml:space="preserve"> u</w:t>
      </w:r>
      <w:r w:rsidR="0026187A" w:rsidRPr="00644B40">
        <w:rPr>
          <w:rFonts w:cs="Arial"/>
          <w:szCs w:val="24"/>
        </w:rPr>
        <w:t>sar produtos e doses recomendados para as condições de solo existentes;</w:t>
      </w:r>
      <w:r w:rsidR="00251614" w:rsidRPr="00644B40">
        <w:rPr>
          <w:rFonts w:cs="Arial"/>
          <w:szCs w:val="24"/>
        </w:rPr>
        <w:t xml:space="preserve"> s</w:t>
      </w:r>
      <w:r w:rsidR="0026187A" w:rsidRPr="00644B40">
        <w:rPr>
          <w:rFonts w:cs="Arial"/>
          <w:szCs w:val="24"/>
        </w:rPr>
        <w:t>empre usar água de boa qualidade (ausência de partículas em suspensão,</w:t>
      </w:r>
      <w:r w:rsidR="00251614" w:rsidRPr="00644B40">
        <w:rPr>
          <w:rFonts w:cs="Arial"/>
          <w:szCs w:val="24"/>
        </w:rPr>
        <w:t xml:space="preserve"> </w:t>
      </w:r>
      <w:r w:rsidR="0026187A" w:rsidRPr="00644B40">
        <w:rPr>
          <w:rFonts w:cs="Arial"/>
          <w:szCs w:val="24"/>
        </w:rPr>
        <w:t>pH entre 5,5 e 7,5; sem excesso de sais</w:t>
      </w:r>
      <w:r w:rsidR="00251614" w:rsidRPr="00644B40">
        <w:rPr>
          <w:rFonts w:cs="Arial"/>
          <w:szCs w:val="24"/>
        </w:rPr>
        <w:t>).</w:t>
      </w:r>
    </w:p>
    <w:p w:rsidR="00501FE2" w:rsidRPr="00644B40" w:rsidRDefault="00501FE2" w:rsidP="00A015C7">
      <w:pPr>
        <w:rPr>
          <w:rFonts w:cs="Arial"/>
          <w:szCs w:val="24"/>
        </w:rPr>
      </w:pPr>
    </w:p>
    <w:p w:rsidR="00976AE5" w:rsidRPr="00644B40" w:rsidRDefault="00976AE5" w:rsidP="00976AE5">
      <w:pPr>
        <w:jc w:val="center"/>
        <w:rPr>
          <w:rFonts w:cs="Arial"/>
          <w:szCs w:val="24"/>
        </w:rPr>
      </w:pPr>
      <w:r w:rsidRPr="00644B40">
        <w:rPr>
          <w:rFonts w:cs="Arial"/>
          <w:noProof/>
          <w:szCs w:val="24"/>
          <w:lang w:eastAsia="pt-BR"/>
        </w:rPr>
        <w:drawing>
          <wp:inline distT="0" distB="0" distL="0" distR="0" wp14:anchorId="40A8E31B">
            <wp:extent cx="5362497" cy="303022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5507"/>
                    <a:stretch/>
                  </pic:blipFill>
                  <pic:spPr bwMode="auto">
                    <a:xfrm>
                      <a:off x="0" y="0"/>
                      <a:ext cx="5385652" cy="3043305"/>
                    </a:xfrm>
                    <a:prstGeom prst="rect">
                      <a:avLst/>
                    </a:prstGeom>
                    <a:noFill/>
                    <a:ln>
                      <a:noFill/>
                    </a:ln>
                    <a:extLst>
                      <a:ext uri="{53640926-AAD7-44D8-BBD7-CCE9431645EC}">
                        <a14:shadowObscured xmlns:a14="http://schemas.microsoft.com/office/drawing/2010/main"/>
                      </a:ext>
                    </a:extLst>
                  </pic:spPr>
                </pic:pic>
              </a:graphicData>
            </a:graphic>
          </wp:inline>
        </w:drawing>
      </w:r>
    </w:p>
    <w:p w:rsidR="00976AE5" w:rsidRPr="00644B40" w:rsidRDefault="00976AE5" w:rsidP="00644B40">
      <w:pPr>
        <w:spacing w:line="240" w:lineRule="auto"/>
        <w:rPr>
          <w:rFonts w:cs="Arial"/>
          <w:szCs w:val="24"/>
        </w:rPr>
      </w:pPr>
      <w:r w:rsidRPr="00644B40">
        <w:rPr>
          <w:rFonts w:cs="Arial"/>
          <w:b/>
          <w:szCs w:val="24"/>
        </w:rPr>
        <w:t>Fig. 1.</w:t>
      </w:r>
      <w:r w:rsidRPr="00644B40">
        <w:rPr>
          <w:rFonts w:cs="Arial"/>
          <w:szCs w:val="24"/>
        </w:rPr>
        <w:t xml:space="preserve"> Processos que indicam o comportamento dos herbicidas no solo relacionados a retenção, transporte e transformação.</w:t>
      </w:r>
    </w:p>
    <w:p w:rsidR="0026187A" w:rsidRPr="00644B40" w:rsidRDefault="0026187A" w:rsidP="00A015C7">
      <w:pPr>
        <w:rPr>
          <w:rFonts w:cs="Arial"/>
          <w:szCs w:val="24"/>
        </w:rPr>
      </w:pPr>
    </w:p>
    <w:p w:rsidR="0026187A" w:rsidRPr="00644B40" w:rsidRDefault="0026187A" w:rsidP="0026187A">
      <w:pPr>
        <w:ind w:firstLine="360"/>
        <w:rPr>
          <w:rFonts w:cs="Arial"/>
          <w:szCs w:val="24"/>
        </w:rPr>
      </w:pPr>
      <w:r w:rsidRPr="00644B40">
        <w:rPr>
          <w:rFonts w:cs="Arial"/>
          <w:szCs w:val="24"/>
        </w:rPr>
        <w:t>Diante dos fatos abordados, o objetivo desta revisão é discutir os principais fatores que interferem nos processos de sorção e lixiviação de herbicidas no ambiente e apresentar as principais metodologias que possibilitam a visualização destes processos em condições experimentais de estudo.</w:t>
      </w:r>
    </w:p>
    <w:p w:rsidR="00976AE5" w:rsidRPr="00644B40" w:rsidRDefault="00976AE5" w:rsidP="00A015C7">
      <w:pPr>
        <w:rPr>
          <w:rFonts w:cs="Arial"/>
          <w:szCs w:val="24"/>
        </w:rPr>
      </w:pPr>
    </w:p>
    <w:p w:rsidR="00DE017E" w:rsidRPr="00644B40" w:rsidRDefault="00DE017E" w:rsidP="00A015C7">
      <w:pPr>
        <w:pStyle w:val="Ttulo1"/>
        <w:spacing w:before="0"/>
        <w:rPr>
          <w:rFonts w:ascii="Arial" w:hAnsi="Arial" w:cs="Arial"/>
          <w:szCs w:val="24"/>
        </w:rPr>
      </w:pPr>
      <w:r w:rsidRPr="00644B40">
        <w:rPr>
          <w:rFonts w:ascii="Arial" w:hAnsi="Arial" w:cs="Arial"/>
          <w:szCs w:val="24"/>
        </w:rPr>
        <w:lastRenderedPageBreak/>
        <w:t>ASPECTOS DA ADSORÇÃO DOS HERBICIDAS NO SOLO</w:t>
      </w:r>
    </w:p>
    <w:p w:rsidR="00F41F33" w:rsidRPr="00644B40" w:rsidRDefault="00F41F33" w:rsidP="00644B40">
      <w:pPr>
        <w:rPr>
          <w:rFonts w:cs="Arial"/>
          <w:b/>
          <w:szCs w:val="24"/>
        </w:rPr>
      </w:pPr>
    </w:p>
    <w:p w:rsidR="000957DA" w:rsidRPr="00644B40" w:rsidRDefault="001B0F35" w:rsidP="00644B40">
      <w:pPr>
        <w:ind w:firstLine="709"/>
        <w:rPr>
          <w:rFonts w:cs="Arial"/>
          <w:szCs w:val="24"/>
        </w:rPr>
      </w:pPr>
      <w:r w:rsidRPr="00644B40">
        <w:rPr>
          <w:rFonts w:cs="Arial"/>
          <w:szCs w:val="24"/>
        </w:rPr>
        <w:t>A retenção de herbicidas no solo envolve os processos de adsorç</w:t>
      </w:r>
      <w:r w:rsidR="00B1181E" w:rsidRPr="00644B40">
        <w:rPr>
          <w:rFonts w:cs="Arial"/>
          <w:szCs w:val="24"/>
        </w:rPr>
        <w:t xml:space="preserve">ão e </w:t>
      </w:r>
      <w:r w:rsidRPr="00644B40">
        <w:rPr>
          <w:rFonts w:cs="Arial"/>
          <w:szCs w:val="24"/>
        </w:rPr>
        <w:t xml:space="preserve">absorção </w:t>
      </w:r>
      <w:r w:rsidR="00B1181E" w:rsidRPr="00644B40">
        <w:rPr>
          <w:rFonts w:cs="Arial"/>
          <w:szCs w:val="24"/>
        </w:rPr>
        <w:t xml:space="preserve">do produto à matriz do solo, descrevendo a atração e a retenção reversível (mesmo que não completamente) de um composto nas partículas do solo </w:t>
      </w:r>
      <w:r w:rsidRPr="00644B40">
        <w:rPr>
          <w:rFonts w:cs="Arial"/>
          <w:szCs w:val="24"/>
        </w:rPr>
        <w:t>(</w:t>
      </w:r>
      <w:proofErr w:type="spellStart"/>
      <w:r w:rsidR="0069705A">
        <w:rPr>
          <w:rFonts w:cs="Arial"/>
          <w:szCs w:val="24"/>
        </w:rPr>
        <w:t>G</w:t>
      </w:r>
      <w:r w:rsidR="00B1181E" w:rsidRPr="00644B40">
        <w:rPr>
          <w:rFonts w:cs="Arial"/>
          <w:szCs w:val="24"/>
        </w:rPr>
        <w:t>eb</w:t>
      </w:r>
      <w:r w:rsidR="0069705A">
        <w:rPr>
          <w:rFonts w:cs="Arial"/>
          <w:szCs w:val="24"/>
        </w:rPr>
        <w:t>l</w:t>
      </w:r>
      <w:r w:rsidR="00B1181E" w:rsidRPr="00644B40">
        <w:rPr>
          <w:rFonts w:cs="Arial"/>
          <w:szCs w:val="24"/>
        </w:rPr>
        <w:t>er</w:t>
      </w:r>
      <w:proofErr w:type="spellEnd"/>
      <w:r w:rsidR="00B1181E" w:rsidRPr="00644B40">
        <w:rPr>
          <w:rFonts w:cs="Arial"/>
          <w:szCs w:val="24"/>
        </w:rPr>
        <w:t xml:space="preserve"> e </w:t>
      </w:r>
      <w:proofErr w:type="spellStart"/>
      <w:r w:rsidR="00B1181E" w:rsidRPr="00644B40">
        <w:rPr>
          <w:rFonts w:cs="Arial"/>
          <w:szCs w:val="24"/>
        </w:rPr>
        <w:t>Spadotto</w:t>
      </w:r>
      <w:proofErr w:type="spellEnd"/>
      <w:r w:rsidR="00B1181E" w:rsidRPr="00644B40">
        <w:rPr>
          <w:rFonts w:cs="Arial"/>
          <w:szCs w:val="24"/>
        </w:rPr>
        <w:t xml:space="preserve">, 2004; </w:t>
      </w:r>
      <w:r w:rsidRPr="00644B40">
        <w:rPr>
          <w:rFonts w:cs="Arial"/>
          <w:szCs w:val="24"/>
        </w:rPr>
        <w:t xml:space="preserve">Oliveira e </w:t>
      </w:r>
      <w:proofErr w:type="spellStart"/>
      <w:r w:rsidRPr="00644B40">
        <w:rPr>
          <w:rFonts w:cs="Arial"/>
          <w:szCs w:val="24"/>
        </w:rPr>
        <w:t>Brighenti</w:t>
      </w:r>
      <w:proofErr w:type="spellEnd"/>
      <w:r w:rsidRPr="00644B40">
        <w:rPr>
          <w:rFonts w:cs="Arial"/>
          <w:szCs w:val="24"/>
        </w:rPr>
        <w:t>, 2011).</w:t>
      </w:r>
      <w:r w:rsidR="0082572F" w:rsidRPr="00644B40">
        <w:rPr>
          <w:rFonts w:cs="Arial"/>
          <w:szCs w:val="24"/>
        </w:rPr>
        <w:t xml:space="preserve"> </w:t>
      </w:r>
      <w:r w:rsidR="00550E29" w:rsidRPr="00644B40">
        <w:rPr>
          <w:rFonts w:cs="Arial"/>
          <w:szCs w:val="24"/>
        </w:rPr>
        <w:t>O termo adsorção pode ser substituído por outro, denominado sorção, s</w:t>
      </w:r>
      <w:r w:rsidR="0082572F" w:rsidRPr="00644B40">
        <w:rPr>
          <w:rFonts w:cs="Arial"/>
          <w:szCs w:val="24"/>
        </w:rPr>
        <w:t xml:space="preserve">em </w:t>
      </w:r>
      <w:r w:rsidR="00550E29" w:rsidRPr="00644B40">
        <w:rPr>
          <w:rFonts w:cs="Arial"/>
          <w:szCs w:val="24"/>
        </w:rPr>
        <w:t xml:space="preserve">que haja </w:t>
      </w:r>
      <w:r w:rsidR="0082572F" w:rsidRPr="00644B40">
        <w:rPr>
          <w:rFonts w:cs="Arial"/>
          <w:szCs w:val="24"/>
        </w:rPr>
        <w:t xml:space="preserve">distinção entre adsorção, absorção, </w:t>
      </w:r>
      <w:proofErr w:type="spellStart"/>
      <w:r w:rsidR="0082572F" w:rsidRPr="00644B40">
        <w:rPr>
          <w:rFonts w:cs="Arial"/>
          <w:szCs w:val="24"/>
        </w:rPr>
        <w:t>precipatação</w:t>
      </w:r>
      <w:proofErr w:type="spellEnd"/>
      <w:r w:rsidR="0082572F" w:rsidRPr="00644B40">
        <w:rPr>
          <w:rFonts w:cs="Arial"/>
          <w:szCs w:val="24"/>
        </w:rPr>
        <w:t xml:space="preserve"> ou partição hidrofobia (</w:t>
      </w:r>
      <w:proofErr w:type="spellStart"/>
      <w:r w:rsidR="0082572F" w:rsidRPr="00644B40">
        <w:rPr>
          <w:rFonts w:cs="Arial"/>
          <w:szCs w:val="24"/>
        </w:rPr>
        <w:t>Regitano</w:t>
      </w:r>
      <w:proofErr w:type="spellEnd"/>
      <w:r w:rsidR="0082572F" w:rsidRPr="00644B40">
        <w:rPr>
          <w:rFonts w:cs="Arial"/>
          <w:szCs w:val="24"/>
        </w:rPr>
        <w:t>, 2002).</w:t>
      </w:r>
      <w:r w:rsidRPr="00644B40">
        <w:rPr>
          <w:rFonts w:cs="Arial"/>
          <w:szCs w:val="24"/>
        </w:rPr>
        <w:t xml:space="preserve"> </w:t>
      </w:r>
      <w:r w:rsidR="000957DA" w:rsidRPr="00644B40">
        <w:rPr>
          <w:rFonts w:cs="Arial"/>
          <w:szCs w:val="24"/>
        </w:rPr>
        <w:t>Que leva em consideração o desaparecimento do herbicida da solução do solo, considerando o equilíbrio entre o material adsorvente (solo) e o adsorvido (herbicida) (Silva et al., 2014).</w:t>
      </w:r>
    </w:p>
    <w:p w:rsidR="003B5B85" w:rsidRPr="00644B40" w:rsidRDefault="001B0F35" w:rsidP="00F71FB6">
      <w:pPr>
        <w:ind w:firstLine="708"/>
        <w:rPr>
          <w:rFonts w:cs="Arial"/>
          <w:szCs w:val="24"/>
        </w:rPr>
      </w:pPr>
      <w:r w:rsidRPr="00644B40">
        <w:rPr>
          <w:rFonts w:cs="Arial"/>
          <w:szCs w:val="24"/>
        </w:rPr>
        <w:t>Quando no solo e</w:t>
      </w:r>
      <w:r w:rsidR="0025752A" w:rsidRPr="00644B40">
        <w:rPr>
          <w:rFonts w:cs="Arial"/>
          <w:szCs w:val="24"/>
        </w:rPr>
        <w:t xml:space="preserve"> não absorvido pelas plantas, </w:t>
      </w:r>
      <w:r w:rsidRPr="00644B40">
        <w:rPr>
          <w:rFonts w:cs="Arial"/>
          <w:szCs w:val="24"/>
        </w:rPr>
        <w:t>degradado pela biota</w:t>
      </w:r>
      <w:r w:rsidR="0025752A" w:rsidRPr="00644B40">
        <w:rPr>
          <w:rFonts w:cs="Arial"/>
          <w:szCs w:val="24"/>
        </w:rPr>
        <w:t xml:space="preserve"> ou transportado para outros compartimentos do ambiente</w:t>
      </w:r>
      <w:r w:rsidRPr="00644B40">
        <w:rPr>
          <w:rFonts w:cs="Arial"/>
          <w:szCs w:val="24"/>
        </w:rPr>
        <w:t xml:space="preserve"> o herbicida fica disponível para as relações com o solo. Sendo esta adsorção o acúmulo da molécula com a interface solo-água ou </w:t>
      </w:r>
      <w:proofErr w:type="spellStart"/>
      <w:r w:rsidRPr="00644B40">
        <w:rPr>
          <w:rFonts w:cs="Arial"/>
          <w:szCs w:val="24"/>
        </w:rPr>
        <w:t>solo-ar</w:t>
      </w:r>
      <w:proofErr w:type="spellEnd"/>
      <w:r w:rsidRPr="00644B40">
        <w:rPr>
          <w:rFonts w:cs="Arial"/>
          <w:szCs w:val="24"/>
        </w:rPr>
        <w:t xml:space="preserve"> (</w:t>
      </w:r>
      <w:proofErr w:type="spellStart"/>
      <w:r w:rsidRPr="00644B40">
        <w:rPr>
          <w:rFonts w:cs="Arial"/>
          <w:szCs w:val="24"/>
        </w:rPr>
        <w:t>Koskinen</w:t>
      </w:r>
      <w:proofErr w:type="spellEnd"/>
      <w:r w:rsidRPr="00644B40">
        <w:rPr>
          <w:rFonts w:cs="Arial"/>
          <w:szCs w:val="24"/>
        </w:rPr>
        <w:t xml:space="preserve"> e Harper, 1990).</w:t>
      </w:r>
      <w:r w:rsidR="00D22D4E" w:rsidRPr="00644B40">
        <w:rPr>
          <w:rFonts w:cs="Arial"/>
          <w:szCs w:val="24"/>
        </w:rPr>
        <w:t xml:space="preserve"> Que de ac</w:t>
      </w:r>
      <w:r w:rsidR="0025752A" w:rsidRPr="00644B40">
        <w:rPr>
          <w:rFonts w:cs="Arial"/>
          <w:szCs w:val="24"/>
        </w:rPr>
        <w:t xml:space="preserve">ordo com </w:t>
      </w:r>
      <w:proofErr w:type="spellStart"/>
      <w:r w:rsidR="0025752A" w:rsidRPr="00644B40">
        <w:rPr>
          <w:rFonts w:cs="Arial"/>
          <w:szCs w:val="24"/>
        </w:rPr>
        <w:t>Geb</w:t>
      </w:r>
      <w:r w:rsidR="0069705A">
        <w:rPr>
          <w:rFonts w:cs="Arial"/>
          <w:szCs w:val="24"/>
        </w:rPr>
        <w:t>l</w:t>
      </w:r>
      <w:r w:rsidR="0025752A" w:rsidRPr="00644B40">
        <w:rPr>
          <w:rFonts w:cs="Arial"/>
          <w:szCs w:val="24"/>
        </w:rPr>
        <w:t>er</w:t>
      </w:r>
      <w:proofErr w:type="spellEnd"/>
      <w:r w:rsidR="0025752A" w:rsidRPr="00644B40">
        <w:rPr>
          <w:rFonts w:cs="Arial"/>
          <w:szCs w:val="24"/>
        </w:rPr>
        <w:t xml:space="preserve"> e </w:t>
      </w:r>
      <w:proofErr w:type="spellStart"/>
      <w:r w:rsidR="0025752A" w:rsidRPr="00644B40">
        <w:rPr>
          <w:rFonts w:cs="Arial"/>
          <w:szCs w:val="24"/>
        </w:rPr>
        <w:t>Spadotto</w:t>
      </w:r>
      <w:proofErr w:type="spellEnd"/>
      <w:r w:rsidR="0025752A" w:rsidRPr="00644B40">
        <w:rPr>
          <w:rFonts w:cs="Arial"/>
          <w:szCs w:val="24"/>
        </w:rPr>
        <w:t xml:space="preserve"> (2004</w:t>
      </w:r>
      <w:r w:rsidR="00D22D4E" w:rsidRPr="00644B40">
        <w:rPr>
          <w:rFonts w:cs="Arial"/>
          <w:szCs w:val="24"/>
        </w:rPr>
        <w:t>) se caracteriza por um fenômeno de “superfície”, pois por mei</w:t>
      </w:r>
      <w:r w:rsidR="002B526B" w:rsidRPr="00644B40">
        <w:rPr>
          <w:rFonts w:cs="Arial"/>
          <w:szCs w:val="24"/>
        </w:rPr>
        <w:t>o</w:t>
      </w:r>
      <w:r w:rsidR="00D22D4E" w:rsidRPr="00644B40">
        <w:rPr>
          <w:rFonts w:cs="Arial"/>
          <w:szCs w:val="24"/>
        </w:rPr>
        <w:t xml:space="preserve"> de processos hidrofóbicos, físicos e químicos o composto passa da solução do solo para as superfícies externas e internas (poros) das partículas minerais e orgânicas do solo.</w:t>
      </w:r>
      <w:r w:rsidR="00FA3C56" w:rsidRPr="00644B40">
        <w:rPr>
          <w:rFonts w:cs="Arial"/>
          <w:szCs w:val="24"/>
        </w:rPr>
        <w:t xml:space="preserve"> A interação com estas superfícies se dá pelas</w:t>
      </w:r>
      <w:r w:rsidR="00496E2A" w:rsidRPr="00644B40">
        <w:rPr>
          <w:rFonts w:cs="Arial"/>
          <w:szCs w:val="24"/>
        </w:rPr>
        <w:t xml:space="preserve"> forças de ligação </w:t>
      </w:r>
      <w:r w:rsidR="00FA3C56" w:rsidRPr="00644B40">
        <w:rPr>
          <w:rFonts w:cs="Arial"/>
          <w:szCs w:val="24"/>
        </w:rPr>
        <w:t xml:space="preserve">de </w:t>
      </w:r>
      <w:r w:rsidR="00496E2A" w:rsidRPr="00644B40">
        <w:rPr>
          <w:rFonts w:cs="Arial"/>
          <w:szCs w:val="24"/>
        </w:rPr>
        <w:t xml:space="preserve">pontes de hidrogênio, ligações hidrofóbicas, ligações eletrostáticas, reações de coordenação e ligações de troca, entre outras. (Silva et al., 2014). Bem como a ligação física por força de Van der </w:t>
      </w:r>
      <w:proofErr w:type="spellStart"/>
      <w:r w:rsidR="00496E2A" w:rsidRPr="00644B40">
        <w:rPr>
          <w:rFonts w:cs="Arial"/>
          <w:szCs w:val="24"/>
        </w:rPr>
        <w:t>Waals</w:t>
      </w:r>
      <w:proofErr w:type="spellEnd"/>
      <w:r w:rsidR="00496E2A" w:rsidRPr="00644B40">
        <w:rPr>
          <w:rFonts w:cs="Arial"/>
          <w:szCs w:val="24"/>
        </w:rPr>
        <w:t>, responsável pela ligação fraca de moléculas herbicidas grandes e de massa elevada (</w:t>
      </w:r>
      <w:proofErr w:type="spellStart"/>
      <w:r w:rsidR="00496E2A" w:rsidRPr="00644B40">
        <w:rPr>
          <w:rFonts w:cs="Arial"/>
          <w:szCs w:val="24"/>
        </w:rPr>
        <w:t>Schwarzenbach</w:t>
      </w:r>
      <w:proofErr w:type="spellEnd"/>
      <w:r w:rsidR="00496E2A" w:rsidRPr="00644B40">
        <w:rPr>
          <w:rFonts w:cs="Arial"/>
          <w:szCs w:val="24"/>
        </w:rPr>
        <w:t xml:space="preserve"> et al., 1993).</w:t>
      </w:r>
      <w:r w:rsidR="00F50885" w:rsidRPr="00644B40">
        <w:rPr>
          <w:rFonts w:cs="Arial"/>
          <w:szCs w:val="24"/>
        </w:rPr>
        <w:t xml:space="preserve"> </w:t>
      </w:r>
      <w:r w:rsidR="003B5B85" w:rsidRPr="00644B40">
        <w:rPr>
          <w:rFonts w:cs="Arial"/>
          <w:szCs w:val="24"/>
        </w:rPr>
        <w:t xml:space="preserve">Sendo as ligações covalentes as mais importantes na sorção de moléculas com grupos que contem </w:t>
      </w:r>
      <w:r w:rsidR="003B5B85" w:rsidRPr="00F134AA">
        <w:rPr>
          <w:rFonts w:cs="Arial"/>
          <w:szCs w:val="24"/>
        </w:rPr>
        <w:t xml:space="preserve">fósforo em óxidos e hidróxidos de Fe e Al do solo, como o </w:t>
      </w:r>
      <w:proofErr w:type="spellStart"/>
      <w:r w:rsidR="003B5B85" w:rsidRPr="00F134AA">
        <w:rPr>
          <w:rFonts w:cs="Arial"/>
          <w:szCs w:val="24"/>
        </w:rPr>
        <w:t>glyphosate</w:t>
      </w:r>
      <w:proofErr w:type="spellEnd"/>
      <w:r w:rsidR="003B5B85" w:rsidRPr="00F134AA">
        <w:rPr>
          <w:rFonts w:cs="Arial"/>
          <w:szCs w:val="24"/>
        </w:rPr>
        <w:t xml:space="preserve"> por exemplo (</w:t>
      </w:r>
      <w:proofErr w:type="spellStart"/>
      <w:r w:rsidR="003B5B85" w:rsidRPr="00F134AA">
        <w:rPr>
          <w:rFonts w:cs="Arial"/>
          <w:szCs w:val="24"/>
        </w:rPr>
        <w:t>Cheah</w:t>
      </w:r>
      <w:proofErr w:type="spellEnd"/>
      <w:r w:rsidR="003B5B85" w:rsidRPr="00F134AA">
        <w:rPr>
          <w:rFonts w:cs="Arial"/>
          <w:szCs w:val="24"/>
        </w:rPr>
        <w:t xml:space="preserve"> et al., 1997).</w:t>
      </w:r>
      <w:r w:rsidR="003B5B85" w:rsidRPr="00BC5C9C">
        <w:rPr>
          <w:rFonts w:cs="Arial"/>
          <w:szCs w:val="24"/>
        </w:rPr>
        <w:t xml:space="preserve"> As interações hidrofóbicas correlacionam-se com a sorção de moléculas apolares, como as </w:t>
      </w:r>
      <w:proofErr w:type="spellStart"/>
      <w:r w:rsidR="003B5B85" w:rsidRPr="00BC5C9C">
        <w:rPr>
          <w:rFonts w:cs="Arial"/>
          <w:szCs w:val="24"/>
        </w:rPr>
        <w:t>sulfoniluréias</w:t>
      </w:r>
      <w:proofErr w:type="spellEnd"/>
      <w:r w:rsidR="00F323E5" w:rsidRPr="00BC5C9C">
        <w:rPr>
          <w:rFonts w:cs="Arial"/>
          <w:szCs w:val="24"/>
        </w:rPr>
        <w:t>, nas porções da matéria orgânica do solo</w:t>
      </w:r>
      <w:r w:rsidR="003B5B85" w:rsidRPr="00BC5C9C">
        <w:rPr>
          <w:rFonts w:cs="Arial"/>
          <w:szCs w:val="24"/>
        </w:rPr>
        <w:t xml:space="preserve"> </w:t>
      </w:r>
      <w:r w:rsidR="003B5B85" w:rsidRPr="00F134AA">
        <w:rPr>
          <w:rFonts w:cs="Arial"/>
          <w:szCs w:val="24"/>
        </w:rPr>
        <w:t>(</w:t>
      </w:r>
      <w:proofErr w:type="spellStart"/>
      <w:r w:rsidR="003B5B85" w:rsidRPr="00F134AA">
        <w:rPr>
          <w:rFonts w:cs="Arial"/>
          <w:szCs w:val="24"/>
        </w:rPr>
        <w:t>Grover</w:t>
      </w:r>
      <w:proofErr w:type="spellEnd"/>
      <w:r w:rsidR="003B5B85" w:rsidRPr="00F134AA">
        <w:rPr>
          <w:rFonts w:cs="Arial"/>
          <w:szCs w:val="24"/>
        </w:rPr>
        <w:t>, 1975).</w:t>
      </w:r>
      <w:r w:rsidR="003B5B85" w:rsidRPr="00644B40">
        <w:rPr>
          <w:rFonts w:cs="Arial"/>
          <w:szCs w:val="24"/>
        </w:rPr>
        <w:t xml:space="preserve"> </w:t>
      </w:r>
    </w:p>
    <w:p w:rsidR="00682329" w:rsidRPr="00644B40" w:rsidRDefault="00F71FB6" w:rsidP="00F71FB6">
      <w:pPr>
        <w:ind w:firstLine="708"/>
        <w:rPr>
          <w:rFonts w:cs="Arial"/>
          <w:szCs w:val="24"/>
        </w:rPr>
      </w:pPr>
      <w:r w:rsidRPr="00644B40">
        <w:rPr>
          <w:rFonts w:cs="Arial"/>
          <w:szCs w:val="24"/>
        </w:rPr>
        <w:t>A estimativa de sorção é dada pelo coeficiente de sorção (</w:t>
      </w:r>
      <w:proofErr w:type="spellStart"/>
      <w:r w:rsidRPr="00644B40">
        <w:rPr>
          <w:rFonts w:cs="Arial"/>
          <w:szCs w:val="24"/>
        </w:rPr>
        <w:t>K</w:t>
      </w:r>
      <w:r w:rsidRPr="00644B40">
        <w:rPr>
          <w:rFonts w:cs="Arial"/>
          <w:szCs w:val="24"/>
          <w:vertAlign w:val="subscript"/>
        </w:rPr>
        <w:t>d</w:t>
      </w:r>
      <w:proofErr w:type="spellEnd"/>
      <w:r w:rsidR="0025752A" w:rsidRPr="00644B40">
        <w:rPr>
          <w:rFonts w:cs="Arial"/>
          <w:szCs w:val="24"/>
        </w:rPr>
        <w:t>), que determina</w:t>
      </w:r>
      <w:r w:rsidRPr="00644B40">
        <w:rPr>
          <w:rFonts w:cs="Arial"/>
          <w:szCs w:val="24"/>
        </w:rPr>
        <w:t>, de acordo com Silva et al. (2014), a relação entre as concentrações dos herbicidas em sol</w:t>
      </w:r>
      <w:r w:rsidR="0025752A" w:rsidRPr="00644B40">
        <w:rPr>
          <w:rFonts w:cs="Arial"/>
          <w:szCs w:val="24"/>
        </w:rPr>
        <w:t>ução e aquelas sorvidas no solo, de acordo com a seguinte equação:</w:t>
      </w:r>
      <w:r w:rsidRPr="00644B40">
        <w:rPr>
          <w:rFonts w:cs="Arial"/>
          <w:szCs w:val="24"/>
        </w:rPr>
        <w:t xml:space="preserve"> </w:t>
      </w:r>
    </w:p>
    <w:p w:rsidR="0025752A" w:rsidRPr="00644B40" w:rsidRDefault="00150905" w:rsidP="00F71FB6">
      <w:pPr>
        <w:ind w:firstLine="708"/>
        <w:rPr>
          <w:rFonts w:eastAsiaTheme="minorEastAsia" w:cs="Arial"/>
          <w:szCs w:val="24"/>
        </w:rPr>
      </w:pPr>
      <m:oMathPara>
        <m:oMath>
          <m:sSub>
            <m:sSubPr>
              <m:ctrlPr>
                <w:rPr>
                  <w:rFonts w:ascii="Cambria Math" w:hAnsi="Cambria Math" w:cs="Arial"/>
                  <w:i/>
                  <w:szCs w:val="24"/>
                </w:rPr>
              </m:ctrlPr>
            </m:sSubPr>
            <m:e>
              <m:r>
                <w:rPr>
                  <w:rFonts w:ascii="Cambria Math" w:hAnsi="Cambria Math" w:cs="Arial"/>
                  <w:szCs w:val="24"/>
                </w:rPr>
                <m:t>K</m:t>
              </m:r>
            </m:e>
            <m:sub>
              <m:r>
                <w:rPr>
                  <w:rFonts w:ascii="Cambria Math" w:hAnsi="Cambria Math" w:cs="Arial"/>
                  <w:szCs w:val="24"/>
                </w:rPr>
                <m:t>d</m:t>
              </m:r>
            </m:sub>
          </m:sSub>
          <m:r>
            <w:rPr>
              <w:rFonts w:ascii="Cambria Math" w:hAnsi="Cambria Math" w:cs="Arial"/>
              <w:szCs w:val="24"/>
            </w:rPr>
            <m:t xml:space="preserve">= </m:t>
          </m:r>
          <m:f>
            <m:fPr>
              <m:ctrlPr>
                <w:rPr>
                  <w:rFonts w:ascii="Cambria Math" w:hAnsi="Cambria Math" w:cs="Arial"/>
                  <w:i/>
                  <w:szCs w:val="24"/>
                </w:rPr>
              </m:ctrlPr>
            </m:fPr>
            <m:num>
              <m:r>
                <w:rPr>
                  <w:rFonts w:ascii="Cambria Math" w:hAnsi="Cambria Math" w:cs="Arial"/>
                  <w:szCs w:val="24"/>
                </w:rPr>
                <m:t>Cs</m:t>
              </m:r>
            </m:num>
            <m:den>
              <m:r>
                <w:rPr>
                  <w:rFonts w:ascii="Cambria Math" w:hAnsi="Cambria Math" w:cs="Arial"/>
                  <w:szCs w:val="24"/>
                </w:rPr>
                <m:t>Ce</m:t>
              </m:r>
            </m:den>
          </m:f>
        </m:oMath>
      </m:oMathPara>
    </w:p>
    <w:p w:rsidR="0025752A" w:rsidRPr="00644B40" w:rsidRDefault="0025752A" w:rsidP="0025752A">
      <w:pPr>
        <w:rPr>
          <w:rFonts w:cs="Arial"/>
          <w:szCs w:val="24"/>
        </w:rPr>
      </w:pPr>
      <w:proofErr w:type="gramStart"/>
      <w:r w:rsidRPr="00644B40">
        <w:rPr>
          <w:rFonts w:eastAsiaTheme="minorEastAsia" w:cs="Arial"/>
          <w:szCs w:val="24"/>
        </w:rPr>
        <w:lastRenderedPageBreak/>
        <w:t>onde</w:t>
      </w:r>
      <w:proofErr w:type="gramEnd"/>
      <w:r w:rsidRPr="00644B40">
        <w:rPr>
          <w:rFonts w:eastAsiaTheme="minorEastAsia" w:cs="Arial"/>
          <w:szCs w:val="24"/>
        </w:rPr>
        <w:t>,</w:t>
      </w:r>
      <w:r w:rsidRPr="00644B40">
        <w:rPr>
          <w:rFonts w:eastAsiaTheme="minorEastAsia" w:cs="Arial"/>
          <w:i/>
          <w:szCs w:val="24"/>
        </w:rPr>
        <w:t xml:space="preserve"> </w:t>
      </w:r>
      <w:proofErr w:type="spellStart"/>
      <w:r w:rsidRPr="00644B40">
        <w:rPr>
          <w:rFonts w:eastAsiaTheme="minorEastAsia" w:cs="Arial"/>
          <w:i/>
          <w:szCs w:val="24"/>
        </w:rPr>
        <w:t>K</w:t>
      </w:r>
      <w:r w:rsidRPr="00644B40">
        <w:rPr>
          <w:rFonts w:eastAsiaTheme="minorEastAsia" w:cs="Arial"/>
          <w:i/>
          <w:szCs w:val="24"/>
          <w:vertAlign w:val="subscript"/>
        </w:rPr>
        <w:t>d</w:t>
      </w:r>
      <w:proofErr w:type="spellEnd"/>
      <w:r w:rsidRPr="00644B40">
        <w:rPr>
          <w:rFonts w:eastAsiaTheme="minorEastAsia" w:cs="Arial"/>
          <w:szCs w:val="24"/>
          <w:vertAlign w:val="subscript"/>
        </w:rPr>
        <w:t xml:space="preserve">  </w:t>
      </w:r>
      <w:r w:rsidRPr="00644B40">
        <w:rPr>
          <w:rFonts w:eastAsiaTheme="minorEastAsia" w:cs="Arial"/>
          <w:szCs w:val="24"/>
        </w:rPr>
        <w:t xml:space="preserve">representa a relação entre a concentração do herbicida que permanece sorvido no solo, </w:t>
      </w:r>
      <w:proofErr w:type="spellStart"/>
      <w:r w:rsidRPr="00644B40">
        <w:rPr>
          <w:rFonts w:eastAsiaTheme="minorEastAsia" w:cs="Arial"/>
          <w:i/>
          <w:szCs w:val="24"/>
        </w:rPr>
        <w:t>C</w:t>
      </w:r>
      <w:r w:rsidRPr="00644B40">
        <w:rPr>
          <w:rFonts w:eastAsiaTheme="minorEastAsia" w:cs="Arial"/>
          <w:i/>
          <w:szCs w:val="24"/>
          <w:vertAlign w:val="subscript"/>
        </w:rPr>
        <w:t>s</w:t>
      </w:r>
      <w:proofErr w:type="spellEnd"/>
      <w:r w:rsidRPr="00644B40">
        <w:rPr>
          <w:rFonts w:eastAsiaTheme="minorEastAsia" w:cs="Arial"/>
          <w:szCs w:val="24"/>
        </w:rPr>
        <w:t xml:space="preserve"> (µg g</w:t>
      </w:r>
      <w:r w:rsidRPr="00644B40">
        <w:rPr>
          <w:rFonts w:eastAsiaTheme="minorEastAsia" w:cs="Arial"/>
          <w:szCs w:val="24"/>
          <w:vertAlign w:val="superscript"/>
        </w:rPr>
        <w:t>-1</w:t>
      </w:r>
      <w:r w:rsidRPr="00644B40">
        <w:rPr>
          <w:rFonts w:eastAsiaTheme="minorEastAsia" w:cs="Arial"/>
          <w:szCs w:val="24"/>
        </w:rPr>
        <w:t xml:space="preserve">) e a concentração do herbicida encontrada na solução do solo em equilíbrio </w:t>
      </w:r>
      <w:proofErr w:type="spellStart"/>
      <w:r w:rsidRPr="00644B40">
        <w:rPr>
          <w:rFonts w:eastAsiaTheme="minorEastAsia" w:cs="Arial"/>
          <w:i/>
          <w:szCs w:val="24"/>
        </w:rPr>
        <w:t>C</w:t>
      </w:r>
      <w:r w:rsidRPr="00644B40">
        <w:rPr>
          <w:rFonts w:eastAsiaTheme="minorEastAsia" w:cs="Arial"/>
          <w:i/>
          <w:szCs w:val="24"/>
          <w:vertAlign w:val="subscript"/>
        </w:rPr>
        <w:t>e</w:t>
      </w:r>
      <w:proofErr w:type="spellEnd"/>
      <w:r w:rsidRPr="00644B40">
        <w:rPr>
          <w:rFonts w:eastAsiaTheme="minorEastAsia" w:cs="Arial"/>
          <w:szCs w:val="24"/>
        </w:rPr>
        <w:t xml:space="preserve"> (µg mL</w:t>
      </w:r>
      <w:r w:rsidRPr="00644B40">
        <w:rPr>
          <w:rFonts w:eastAsiaTheme="minorEastAsia" w:cs="Arial"/>
          <w:szCs w:val="24"/>
          <w:vertAlign w:val="superscript"/>
        </w:rPr>
        <w:t>-1</w:t>
      </w:r>
      <w:r w:rsidRPr="00644B40">
        <w:rPr>
          <w:rFonts w:eastAsiaTheme="minorEastAsia" w:cs="Arial"/>
          <w:szCs w:val="24"/>
        </w:rPr>
        <w:t>)</w:t>
      </w:r>
      <w:r w:rsidR="00DF6CCE" w:rsidRPr="00644B40">
        <w:rPr>
          <w:rFonts w:eastAsiaTheme="minorEastAsia" w:cs="Arial"/>
          <w:szCs w:val="24"/>
        </w:rPr>
        <w:t>.</w:t>
      </w:r>
    </w:p>
    <w:p w:rsidR="00682329" w:rsidRPr="00644B40" w:rsidRDefault="00F71FB6" w:rsidP="00F71FB6">
      <w:pPr>
        <w:ind w:firstLine="708"/>
        <w:rPr>
          <w:rFonts w:cs="Arial"/>
          <w:szCs w:val="24"/>
        </w:rPr>
      </w:pPr>
      <w:r w:rsidRPr="00644B40">
        <w:rPr>
          <w:rFonts w:cs="Arial"/>
          <w:szCs w:val="24"/>
        </w:rPr>
        <w:t xml:space="preserve">O </w:t>
      </w:r>
      <w:proofErr w:type="spellStart"/>
      <w:r w:rsidRPr="00644B40">
        <w:rPr>
          <w:rFonts w:cs="Arial"/>
          <w:szCs w:val="24"/>
        </w:rPr>
        <w:t>K</w:t>
      </w:r>
      <w:r w:rsidRPr="00644B40">
        <w:rPr>
          <w:rFonts w:cs="Arial"/>
          <w:szCs w:val="24"/>
          <w:vertAlign w:val="subscript"/>
        </w:rPr>
        <w:t>d</w:t>
      </w:r>
      <w:proofErr w:type="spellEnd"/>
      <w:r w:rsidRPr="00644B40">
        <w:rPr>
          <w:rFonts w:cs="Arial"/>
          <w:szCs w:val="24"/>
        </w:rPr>
        <w:t xml:space="preserve"> aumenta </w:t>
      </w:r>
      <w:r w:rsidR="00DF6CCE" w:rsidRPr="00644B40">
        <w:rPr>
          <w:rFonts w:cs="Arial"/>
          <w:szCs w:val="24"/>
        </w:rPr>
        <w:t xml:space="preserve">de acordo </w:t>
      </w:r>
      <w:r w:rsidRPr="00644B40">
        <w:rPr>
          <w:rFonts w:cs="Arial"/>
          <w:szCs w:val="24"/>
        </w:rPr>
        <w:t xml:space="preserve">com o teor de CO do solo, principalmente no caso de herbicidas básicos e não-iônicos, portanto, os valores de </w:t>
      </w:r>
      <w:proofErr w:type="spellStart"/>
      <w:r w:rsidRPr="00644B40">
        <w:rPr>
          <w:rFonts w:cs="Arial"/>
          <w:szCs w:val="24"/>
        </w:rPr>
        <w:t>K</w:t>
      </w:r>
      <w:r w:rsidRPr="00644B40">
        <w:rPr>
          <w:rFonts w:cs="Arial"/>
          <w:szCs w:val="24"/>
          <w:vertAlign w:val="subscript"/>
        </w:rPr>
        <w:t>d</w:t>
      </w:r>
      <w:proofErr w:type="spellEnd"/>
      <w:r w:rsidRPr="00644B40">
        <w:rPr>
          <w:rFonts w:cs="Arial"/>
          <w:szCs w:val="24"/>
        </w:rPr>
        <w:t xml:space="preserve"> são normalmente normalizados para esse conteúdo de CO do solo, obtendo o </w:t>
      </w:r>
      <w:proofErr w:type="spellStart"/>
      <w:r w:rsidRPr="00644B40">
        <w:rPr>
          <w:rFonts w:cs="Arial"/>
          <w:szCs w:val="24"/>
        </w:rPr>
        <w:t>K</w:t>
      </w:r>
      <w:r w:rsidRPr="00644B40">
        <w:rPr>
          <w:rFonts w:cs="Arial"/>
          <w:szCs w:val="24"/>
          <w:vertAlign w:val="subscript"/>
        </w:rPr>
        <w:t>oc</w:t>
      </w:r>
      <w:proofErr w:type="spellEnd"/>
      <w:r w:rsidRPr="00644B40">
        <w:rPr>
          <w:rFonts w:cs="Arial"/>
          <w:szCs w:val="24"/>
          <w:vertAlign w:val="subscript"/>
        </w:rPr>
        <w:t xml:space="preserve"> </w:t>
      </w:r>
      <w:r w:rsidRPr="00644B40">
        <w:rPr>
          <w:rFonts w:cs="Arial"/>
          <w:szCs w:val="24"/>
        </w:rPr>
        <w:t>(</w:t>
      </w:r>
      <w:proofErr w:type="spellStart"/>
      <w:r w:rsidRPr="00644B40">
        <w:rPr>
          <w:rFonts w:cs="Arial"/>
          <w:szCs w:val="24"/>
        </w:rPr>
        <w:t>Smernik</w:t>
      </w:r>
      <w:proofErr w:type="spellEnd"/>
      <w:r w:rsidRPr="00644B40">
        <w:rPr>
          <w:rFonts w:cs="Arial"/>
          <w:szCs w:val="24"/>
        </w:rPr>
        <w:t xml:space="preserve"> et al., 2015). </w:t>
      </w:r>
      <w:r w:rsidR="00DF6CCE" w:rsidRPr="00644B40">
        <w:rPr>
          <w:rFonts w:cs="Arial"/>
          <w:szCs w:val="24"/>
        </w:rPr>
        <w:t>Pode ser determinado segundo a equação apresentada por Silva et al. (2014):</w:t>
      </w:r>
    </w:p>
    <w:p w:rsidR="00DF6CCE" w:rsidRPr="00644B40" w:rsidRDefault="00150905" w:rsidP="00F71FB6">
      <w:pPr>
        <w:ind w:firstLine="708"/>
        <w:rPr>
          <w:rFonts w:eastAsiaTheme="minorEastAsia" w:cs="Arial"/>
          <w:szCs w:val="24"/>
        </w:rPr>
      </w:pPr>
      <m:oMathPara>
        <m:oMath>
          <m:sSub>
            <m:sSubPr>
              <m:ctrlPr>
                <w:rPr>
                  <w:rFonts w:ascii="Cambria Math" w:hAnsi="Cambria Math" w:cs="Arial"/>
                  <w:i/>
                  <w:szCs w:val="24"/>
                </w:rPr>
              </m:ctrlPr>
            </m:sSubPr>
            <m:e>
              <m:r>
                <w:rPr>
                  <w:rFonts w:ascii="Cambria Math" w:hAnsi="Cambria Math" w:cs="Arial"/>
                  <w:szCs w:val="24"/>
                </w:rPr>
                <m:t>K</m:t>
              </m:r>
            </m:e>
            <m:sub>
              <m:r>
                <w:rPr>
                  <w:rFonts w:ascii="Cambria Math" w:hAnsi="Cambria Math" w:cs="Arial"/>
                  <w:szCs w:val="24"/>
                </w:rPr>
                <m:t>OC</m:t>
              </m:r>
            </m:sub>
          </m:sSub>
          <m:r>
            <w:rPr>
              <w:rFonts w:ascii="Cambria Math" w:hAnsi="Cambria Math" w:cs="Arial"/>
              <w:szCs w:val="24"/>
            </w:rPr>
            <m:t xml:space="preserve">= </m:t>
          </m:r>
          <m:f>
            <m:fPr>
              <m:ctrlPr>
                <w:rPr>
                  <w:rFonts w:ascii="Cambria Math" w:hAnsi="Cambria Math" w:cs="Arial"/>
                  <w:i/>
                  <w:szCs w:val="24"/>
                </w:rPr>
              </m:ctrlPr>
            </m:fPr>
            <m:num>
              <m:r>
                <w:rPr>
                  <w:rFonts w:ascii="Cambria Math" w:hAnsi="Cambria Math" w:cs="Arial"/>
                  <w:szCs w:val="24"/>
                </w:rPr>
                <m:t xml:space="preserve">100 </m:t>
              </m:r>
              <m:sSub>
                <m:sSubPr>
                  <m:ctrlPr>
                    <w:rPr>
                      <w:rFonts w:ascii="Cambria Math" w:hAnsi="Cambria Math" w:cs="Arial"/>
                      <w:i/>
                      <w:szCs w:val="24"/>
                    </w:rPr>
                  </m:ctrlPr>
                </m:sSubPr>
                <m:e>
                  <m:r>
                    <w:rPr>
                      <w:rFonts w:ascii="Cambria Math" w:hAnsi="Cambria Math" w:cs="Arial"/>
                      <w:szCs w:val="24"/>
                    </w:rPr>
                    <m:t>K</m:t>
                  </m:r>
                </m:e>
                <m:sub>
                  <m:r>
                    <w:rPr>
                      <w:rFonts w:ascii="Cambria Math" w:hAnsi="Cambria Math" w:cs="Arial"/>
                      <w:szCs w:val="24"/>
                    </w:rPr>
                    <m:t>d</m:t>
                  </m:r>
                </m:sub>
              </m:sSub>
            </m:num>
            <m:den>
              <m:sSub>
                <m:sSubPr>
                  <m:ctrlPr>
                    <w:rPr>
                      <w:rFonts w:ascii="Cambria Math" w:hAnsi="Cambria Math" w:cs="Arial"/>
                      <w:i/>
                      <w:szCs w:val="24"/>
                    </w:rPr>
                  </m:ctrlPr>
                </m:sSubPr>
                <m:e>
                  <m:r>
                    <w:rPr>
                      <w:rFonts w:ascii="Cambria Math" w:hAnsi="Cambria Math" w:cs="Arial"/>
                      <w:szCs w:val="24"/>
                    </w:rPr>
                    <m:t>f</m:t>
                  </m:r>
                </m:e>
                <m:sub>
                  <m:r>
                    <w:rPr>
                      <w:rFonts w:ascii="Cambria Math" w:hAnsi="Cambria Math" w:cs="Arial"/>
                      <w:szCs w:val="24"/>
                    </w:rPr>
                    <m:t>OC</m:t>
                  </m:r>
                </m:sub>
              </m:sSub>
            </m:den>
          </m:f>
        </m:oMath>
      </m:oMathPara>
    </w:p>
    <w:p w:rsidR="00CE6B8F" w:rsidRPr="00644B40" w:rsidRDefault="00DF6CCE" w:rsidP="00CE6B8F">
      <w:pPr>
        <w:rPr>
          <w:rFonts w:cs="Arial"/>
          <w:szCs w:val="24"/>
        </w:rPr>
      </w:pPr>
      <w:proofErr w:type="gramStart"/>
      <w:r w:rsidRPr="00644B40">
        <w:rPr>
          <w:rFonts w:eastAsiaTheme="minorEastAsia" w:cs="Arial"/>
          <w:szCs w:val="24"/>
        </w:rPr>
        <w:t>onde</w:t>
      </w:r>
      <w:proofErr w:type="gramEnd"/>
      <w:r w:rsidRPr="00644B40">
        <w:rPr>
          <w:rFonts w:eastAsiaTheme="minorEastAsia" w:cs="Arial"/>
          <w:szCs w:val="24"/>
        </w:rPr>
        <w:t>, K</w:t>
      </w:r>
      <w:r w:rsidRPr="00644B40">
        <w:rPr>
          <w:rFonts w:eastAsiaTheme="minorEastAsia" w:cs="Arial"/>
          <w:szCs w:val="24"/>
          <w:vertAlign w:val="subscript"/>
        </w:rPr>
        <w:t>OC</w:t>
      </w:r>
      <w:r w:rsidRPr="00644B40">
        <w:rPr>
          <w:rFonts w:eastAsiaTheme="minorEastAsia" w:cs="Arial"/>
          <w:szCs w:val="24"/>
        </w:rPr>
        <w:t xml:space="preserve"> representa o coeficiente de sorção normalizado para o teor de carbono orgânico do solo (L kg</w:t>
      </w:r>
      <w:r w:rsidRPr="00644B40">
        <w:rPr>
          <w:rFonts w:eastAsiaTheme="minorEastAsia" w:cs="Arial"/>
          <w:szCs w:val="24"/>
          <w:vertAlign w:val="superscript"/>
        </w:rPr>
        <w:t>-1</w:t>
      </w:r>
      <w:r w:rsidRPr="00644B40">
        <w:rPr>
          <w:rFonts w:eastAsiaTheme="minorEastAsia" w:cs="Arial"/>
          <w:szCs w:val="24"/>
        </w:rPr>
        <w:t xml:space="preserve">) e </w:t>
      </w:r>
      <w:proofErr w:type="spellStart"/>
      <w:r w:rsidRPr="00644B40">
        <w:rPr>
          <w:rFonts w:eastAsiaTheme="minorEastAsia" w:cs="Arial"/>
          <w:szCs w:val="24"/>
        </w:rPr>
        <w:t>f</w:t>
      </w:r>
      <w:r w:rsidRPr="00644B40">
        <w:rPr>
          <w:rFonts w:eastAsiaTheme="minorEastAsia" w:cs="Arial"/>
          <w:szCs w:val="24"/>
          <w:vertAlign w:val="subscript"/>
        </w:rPr>
        <w:t>OC</w:t>
      </w:r>
      <w:proofErr w:type="spellEnd"/>
      <w:r w:rsidRPr="00644B40">
        <w:rPr>
          <w:rFonts w:eastAsiaTheme="minorEastAsia" w:cs="Arial"/>
          <w:szCs w:val="24"/>
        </w:rPr>
        <w:t xml:space="preserve"> indica o teor (% ou </w:t>
      </w:r>
      <w:proofErr w:type="spellStart"/>
      <w:r w:rsidRPr="00644B40">
        <w:rPr>
          <w:rFonts w:eastAsiaTheme="minorEastAsia" w:cs="Arial"/>
          <w:szCs w:val="24"/>
        </w:rPr>
        <w:t>dag</w:t>
      </w:r>
      <w:proofErr w:type="spellEnd"/>
      <w:r w:rsidRPr="00644B40">
        <w:rPr>
          <w:rFonts w:eastAsiaTheme="minorEastAsia" w:cs="Arial"/>
          <w:szCs w:val="24"/>
        </w:rPr>
        <w:t xml:space="preserve"> kg</w:t>
      </w:r>
      <w:r w:rsidRPr="00644B40">
        <w:rPr>
          <w:rFonts w:eastAsiaTheme="minorEastAsia" w:cs="Arial"/>
          <w:szCs w:val="24"/>
          <w:vertAlign w:val="superscript"/>
        </w:rPr>
        <w:t>-1</w:t>
      </w:r>
      <w:r w:rsidRPr="00644B40">
        <w:rPr>
          <w:rFonts w:eastAsiaTheme="minorEastAsia" w:cs="Arial"/>
          <w:szCs w:val="24"/>
        </w:rPr>
        <w:t>)</w:t>
      </w:r>
      <w:r w:rsidR="00C20A09" w:rsidRPr="00644B40">
        <w:rPr>
          <w:rFonts w:eastAsiaTheme="minorEastAsia" w:cs="Arial"/>
          <w:szCs w:val="24"/>
        </w:rPr>
        <w:t xml:space="preserve"> de carbono orgânico do solo (% matéria orgânica dividido por 1,72).</w:t>
      </w:r>
      <w:r w:rsidR="001056D6" w:rsidRPr="00644B40">
        <w:rPr>
          <w:rFonts w:eastAsiaTheme="minorEastAsia" w:cs="Arial"/>
          <w:szCs w:val="24"/>
        </w:rPr>
        <w:t xml:space="preserve"> Contudo, de acordo com os mesmos autores, a padronização do </w:t>
      </w:r>
      <w:proofErr w:type="spellStart"/>
      <w:r w:rsidR="001056D6" w:rsidRPr="00644B40">
        <w:rPr>
          <w:rFonts w:eastAsiaTheme="minorEastAsia" w:cs="Arial"/>
          <w:szCs w:val="24"/>
        </w:rPr>
        <w:t>K</w:t>
      </w:r>
      <w:r w:rsidR="001056D6" w:rsidRPr="00644B40">
        <w:rPr>
          <w:rFonts w:eastAsiaTheme="minorEastAsia" w:cs="Arial"/>
          <w:szCs w:val="24"/>
          <w:vertAlign w:val="subscript"/>
        </w:rPr>
        <w:t>d</w:t>
      </w:r>
      <w:proofErr w:type="spellEnd"/>
      <w:r w:rsidR="001056D6" w:rsidRPr="00644B40">
        <w:rPr>
          <w:rFonts w:eastAsiaTheme="minorEastAsia" w:cs="Arial"/>
          <w:szCs w:val="24"/>
        </w:rPr>
        <w:t xml:space="preserve"> para o teor de carbono orgânico no solo não é consenso. Visto que a sorção dos herbicidas na matéria orgânica ocorre de forma heterogênea, dependente das características da matéria orgânica presente no solo e dos mecanismos envolvidos neste processo.</w:t>
      </w:r>
      <w:r w:rsidR="00CE6B8F" w:rsidRPr="00644B40">
        <w:rPr>
          <w:rFonts w:eastAsiaTheme="minorEastAsia" w:cs="Arial"/>
          <w:szCs w:val="24"/>
        </w:rPr>
        <w:t xml:space="preserve"> </w:t>
      </w:r>
      <w:r w:rsidR="009C7A12" w:rsidRPr="00644B40">
        <w:rPr>
          <w:rFonts w:cs="Arial"/>
          <w:szCs w:val="24"/>
        </w:rPr>
        <w:t>Oliveira Jr. e</w:t>
      </w:r>
      <w:r w:rsidR="00F71FB6" w:rsidRPr="00644B40">
        <w:rPr>
          <w:rFonts w:cs="Arial"/>
          <w:szCs w:val="24"/>
        </w:rPr>
        <w:t xml:space="preserve">t al. (1999) verificaram a correlação do </w:t>
      </w:r>
      <w:proofErr w:type="spellStart"/>
      <w:r w:rsidR="00F71FB6" w:rsidRPr="00644B40">
        <w:rPr>
          <w:rFonts w:cs="Arial"/>
          <w:szCs w:val="24"/>
        </w:rPr>
        <w:t>K</w:t>
      </w:r>
      <w:r w:rsidR="00F71FB6" w:rsidRPr="00644B40">
        <w:rPr>
          <w:rFonts w:cs="Arial"/>
          <w:szCs w:val="24"/>
          <w:vertAlign w:val="subscript"/>
        </w:rPr>
        <w:t>d</w:t>
      </w:r>
      <w:proofErr w:type="spellEnd"/>
      <w:r w:rsidR="00F71FB6" w:rsidRPr="00644B40">
        <w:rPr>
          <w:rFonts w:cs="Arial"/>
          <w:szCs w:val="24"/>
        </w:rPr>
        <w:t xml:space="preserve"> e </w:t>
      </w:r>
      <w:proofErr w:type="spellStart"/>
      <w:r w:rsidR="00F71FB6" w:rsidRPr="00644B40">
        <w:rPr>
          <w:rFonts w:cs="Arial"/>
          <w:szCs w:val="24"/>
        </w:rPr>
        <w:t>K</w:t>
      </w:r>
      <w:r w:rsidR="00F71FB6" w:rsidRPr="00644B40">
        <w:rPr>
          <w:rFonts w:cs="Arial"/>
          <w:szCs w:val="24"/>
          <w:vertAlign w:val="subscript"/>
        </w:rPr>
        <w:t>oc</w:t>
      </w:r>
      <w:proofErr w:type="spellEnd"/>
      <w:r w:rsidR="00F71FB6" w:rsidRPr="00644B40">
        <w:rPr>
          <w:rFonts w:cs="Arial"/>
          <w:szCs w:val="24"/>
        </w:rPr>
        <w:t xml:space="preserve"> de distintos herbicidas com o teor de CO e CTC dos solos na maioria dos herbicidas testados. Destes, os ácidos fracos (</w:t>
      </w:r>
      <w:proofErr w:type="spellStart"/>
      <w:r w:rsidR="00F71FB6" w:rsidRPr="00644B40">
        <w:rPr>
          <w:rFonts w:cs="Arial"/>
          <w:szCs w:val="24"/>
        </w:rPr>
        <w:t>imazethapyr</w:t>
      </w:r>
      <w:proofErr w:type="spellEnd"/>
      <w:r w:rsidR="00F71FB6" w:rsidRPr="00644B40">
        <w:rPr>
          <w:rFonts w:cs="Arial"/>
          <w:szCs w:val="24"/>
        </w:rPr>
        <w:t xml:space="preserve">, </w:t>
      </w:r>
      <w:proofErr w:type="spellStart"/>
      <w:r w:rsidR="00F71FB6" w:rsidRPr="00644B40">
        <w:rPr>
          <w:rFonts w:cs="Arial"/>
          <w:szCs w:val="24"/>
        </w:rPr>
        <w:t>metsulfuron</w:t>
      </w:r>
      <w:proofErr w:type="spellEnd"/>
      <w:r w:rsidR="00F71FB6" w:rsidRPr="00644B40">
        <w:rPr>
          <w:rFonts w:cs="Arial"/>
          <w:szCs w:val="24"/>
        </w:rPr>
        <w:t xml:space="preserve">, nicosulfuron e </w:t>
      </w:r>
      <w:proofErr w:type="spellStart"/>
      <w:r w:rsidR="00F71FB6" w:rsidRPr="00644B40">
        <w:rPr>
          <w:rFonts w:cs="Arial"/>
          <w:szCs w:val="24"/>
        </w:rPr>
        <w:t>sulfometuron</w:t>
      </w:r>
      <w:proofErr w:type="spellEnd"/>
      <w:r w:rsidR="00F71FB6" w:rsidRPr="00644B40">
        <w:rPr>
          <w:rFonts w:cs="Arial"/>
          <w:szCs w:val="24"/>
        </w:rPr>
        <w:t xml:space="preserve">) apresentaram menor sorção, os básicos fracos (atrazine, </w:t>
      </w:r>
      <w:proofErr w:type="spellStart"/>
      <w:r w:rsidR="00F71FB6" w:rsidRPr="00644B40">
        <w:rPr>
          <w:rFonts w:cs="Arial"/>
          <w:szCs w:val="24"/>
        </w:rPr>
        <w:t>hexazinone</w:t>
      </w:r>
      <w:proofErr w:type="spellEnd"/>
      <w:r w:rsidR="00F71FB6" w:rsidRPr="00644B40">
        <w:rPr>
          <w:rFonts w:cs="Arial"/>
          <w:szCs w:val="24"/>
        </w:rPr>
        <w:t xml:space="preserve"> e </w:t>
      </w:r>
      <w:proofErr w:type="spellStart"/>
      <w:r w:rsidR="00F71FB6" w:rsidRPr="00644B40">
        <w:rPr>
          <w:rFonts w:cs="Arial"/>
          <w:szCs w:val="24"/>
        </w:rPr>
        <w:t>simazine</w:t>
      </w:r>
      <w:proofErr w:type="spellEnd"/>
      <w:r w:rsidR="00F71FB6" w:rsidRPr="00644B40">
        <w:rPr>
          <w:rFonts w:cs="Arial"/>
          <w:szCs w:val="24"/>
        </w:rPr>
        <w:t>) e não-iônicos (</w:t>
      </w:r>
      <w:proofErr w:type="spellStart"/>
      <w:r w:rsidR="00F71FB6" w:rsidRPr="00644B40">
        <w:rPr>
          <w:rFonts w:cs="Arial"/>
          <w:szCs w:val="24"/>
        </w:rPr>
        <w:t>alachlor</w:t>
      </w:r>
      <w:proofErr w:type="spellEnd"/>
      <w:r w:rsidR="00F71FB6" w:rsidRPr="00644B40">
        <w:rPr>
          <w:rFonts w:cs="Arial"/>
          <w:szCs w:val="24"/>
        </w:rPr>
        <w:t xml:space="preserve">) foram os mais sorvidos. </w:t>
      </w:r>
    </w:p>
    <w:p w:rsidR="00F71FB6" w:rsidRPr="00644B40" w:rsidRDefault="00EF3767" w:rsidP="00F71FB6">
      <w:pPr>
        <w:ind w:firstLine="708"/>
        <w:rPr>
          <w:rFonts w:cs="Arial"/>
          <w:szCs w:val="24"/>
        </w:rPr>
      </w:pPr>
      <w:proofErr w:type="spellStart"/>
      <w:r w:rsidRPr="00644B40">
        <w:rPr>
          <w:rFonts w:cs="Arial"/>
          <w:szCs w:val="24"/>
        </w:rPr>
        <w:t>Bailey</w:t>
      </w:r>
      <w:proofErr w:type="spellEnd"/>
      <w:r w:rsidRPr="00644B40">
        <w:rPr>
          <w:rFonts w:cs="Arial"/>
          <w:szCs w:val="24"/>
        </w:rPr>
        <w:t xml:space="preserve"> e White (1964) apontam que os estudos da sorção de herbicidas no solo dois caminhos podem ser percorridos, de maneira indireta a sorção pode ser indicada pela lixiviação e biodisponibilidade do herbicida no solo ou de maneira direta, por meio de isotermas de sorção (modelos matemáticos) que expliquem a sorção direta nos </w:t>
      </w:r>
      <w:proofErr w:type="spellStart"/>
      <w:r w:rsidRPr="00644B40">
        <w:rPr>
          <w:rFonts w:cs="Arial"/>
          <w:szCs w:val="24"/>
        </w:rPr>
        <w:t>colóides</w:t>
      </w:r>
      <w:proofErr w:type="spellEnd"/>
      <w:r w:rsidRPr="00644B40">
        <w:rPr>
          <w:rFonts w:cs="Arial"/>
          <w:szCs w:val="24"/>
        </w:rPr>
        <w:t xml:space="preserve"> do solo. Pensando no método direto</w:t>
      </w:r>
      <w:r w:rsidR="009076F8" w:rsidRPr="00644B40">
        <w:rPr>
          <w:rFonts w:cs="Arial"/>
          <w:szCs w:val="24"/>
        </w:rPr>
        <w:t xml:space="preserve"> de determinação da sorção</w:t>
      </w:r>
      <w:r w:rsidR="00682329" w:rsidRPr="00644B40">
        <w:rPr>
          <w:rFonts w:cs="Arial"/>
          <w:szCs w:val="24"/>
        </w:rPr>
        <w:t>,</w:t>
      </w:r>
      <w:r w:rsidR="00914AED" w:rsidRPr="00644B40">
        <w:rPr>
          <w:rFonts w:cs="Arial"/>
          <w:szCs w:val="24"/>
        </w:rPr>
        <w:t xml:space="preserve"> o</w:t>
      </w:r>
      <w:r w:rsidR="00F71FB6" w:rsidRPr="00644B40">
        <w:rPr>
          <w:rFonts w:cs="Arial"/>
          <w:szCs w:val="24"/>
        </w:rPr>
        <w:t xml:space="preserve">s modelos </w:t>
      </w:r>
      <w:r w:rsidR="00914AED" w:rsidRPr="00644B40">
        <w:rPr>
          <w:rFonts w:cs="Arial"/>
          <w:szCs w:val="24"/>
        </w:rPr>
        <w:t>matemáticos</w:t>
      </w:r>
      <w:r w:rsidR="00F71FB6" w:rsidRPr="00644B40">
        <w:rPr>
          <w:rFonts w:cs="Arial"/>
          <w:szCs w:val="24"/>
        </w:rPr>
        <w:t xml:space="preserve"> são representados por isotermas, </w:t>
      </w:r>
      <w:r w:rsidR="00914AED" w:rsidRPr="00644B40">
        <w:rPr>
          <w:rFonts w:cs="Arial"/>
          <w:szCs w:val="24"/>
        </w:rPr>
        <w:t xml:space="preserve">elaboradas a partir de </w:t>
      </w:r>
      <w:r w:rsidR="00F71FB6" w:rsidRPr="00644B40">
        <w:rPr>
          <w:rFonts w:cs="Arial"/>
          <w:szCs w:val="24"/>
        </w:rPr>
        <w:t xml:space="preserve">diferentes concentrações do herbicida no solo (Silva et al., 2014). De acordo com Silva et al. (2014), os modelos mais utilizados são o de </w:t>
      </w:r>
      <w:proofErr w:type="spellStart"/>
      <w:r w:rsidR="00F71FB6" w:rsidRPr="00644B40">
        <w:rPr>
          <w:rFonts w:cs="Arial"/>
          <w:szCs w:val="24"/>
        </w:rPr>
        <w:t>Freundlich</w:t>
      </w:r>
      <w:proofErr w:type="spellEnd"/>
      <w:r w:rsidR="00F71FB6" w:rsidRPr="00644B40">
        <w:rPr>
          <w:rFonts w:cs="Arial"/>
          <w:szCs w:val="24"/>
        </w:rPr>
        <w:t xml:space="preserve"> </w:t>
      </w:r>
      <w:r w:rsidR="00C2398E" w:rsidRPr="00644B40">
        <w:rPr>
          <w:rFonts w:cs="Arial"/>
          <w:szCs w:val="24"/>
        </w:rPr>
        <w:t>e o de Langmuir:</w:t>
      </w:r>
    </w:p>
    <w:p w:rsidR="00C2398E" w:rsidRPr="00644B40" w:rsidRDefault="00C2398E" w:rsidP="00C2398E">
      <w:pPr>
        <w:rPr>
          <w:rFonts w:cs="Arial"/>
          <w:szCs w:val="24"/>
        </w:rPr>
      </w:pPr>
    </w:p>
    <w:p w:rsidR="00C2398E" w:rsidRPr="00644B40" w:rsidRDefault="00C2398E" w:rsidP="00C2398E">
      <w:pPr>
        <w:rPr>
          <w:rFonts w:cs="Arial"/>
          <w:szCs w:val="24"/>
        </w:rPr>
      </w:pPr>
      <w:proofErr w:type="spellStart"/>
      <w:r w:rsidRPr="00644B40">
        <w:rPr>
          <w:rFonts w:cs="Arial"/>
          <w:szCs w:val="24"/>
        </w:rPr>
        <w:t>Freundlich</w:t>
      </w:r>
      <w:proofErr w:type="spellEnd"/>
      <w:r w:rsidRPr="00644B40">
        <w:rPr>
          <w:rFonts w:cs="Arial"/>
          <w:szCs w:val="24"/>
        </w:rPr>
        <w:t xml:space="preserve"> (</w:t>
      </w:r>
      <w:proofErr w:type="spellStart"/>
      <w:r w:rsidRPr="00644B40">
        <w:rPr>
          <w:rFonts w:cs="Arial"/>
          <w:i/>
          <w:szCs w:val="24"/>
        </w:rPr>
        <w:t>K</w:t>
      </w:r>
      <w:r w:rsidRPr="00644B40">
        <w:rPr>
          <w:rFonts w:cs="Arial"/>
          <w:i/>
          <w:szCs w:val="24"/>
          <w:vertAlign w:val="subscript"/>
        </w:rPr>
        <w:t>f</w:t>
      </w:r>
      <w:proofErr w:type="spellEnd"/>
      <w:r w:rsidRPr="00644B40">
        <w:rPr>
          <w:rFonts w:cs="Arial"/>
          <w:szCs w:val="24"/>
        </w:rPr>
        <w:t>):</w:t>
      </w:r>
    </w:p>
    <w:p w:rsidR="00C2398E" w:rsidRPr="00644B40" w:rsidRDefault="00150905" w:rsidP="00F71FB6">
      <w:pPr>
        <w:ind w:firstLine="708"/>
        <w:rPr>
          <w:rFonts w:cs="Arial"/>
          <w:szCs w:val="24"/>
        </w:rPr>
      </w:pPr>
      <m:oMathPara>
        <m:oMath>
          <m:d>
            <m:dPr>
              <m:begChr m:val="["/>
              <m:endChr m:val="]"/>
              <m:ctrlPr>
                <w:rPr>
                  <w:rFonts w:ascii="Cambria Math" w:hAnsi="Cambria Math" w:cs="Arial"/>
                  <w:i/>
                  <w:szCs w:val="24"/>
                </w:rPr>
              </m:ctrlPr>
            </m:dPr>
            <m:e>
              <m:sSub>
                <m:sSubPr>
                  <m:ctrlPr>
                    <w:rPr>
                      <w:rFonts w:ascii="Cambria Math" w:hAnsi="Cambria Math" w:cs="Arial"/>
                      <w:i/>
                      <w:szCs w:val="24"/>
                    </w:rPr>
                  </m:ctrlPr>
                </m:sSubPr>
                <m:e>
                  <m:r>
                    <w:rPr>
                      <w:rFonts w:ascii="Cambria Math" w:hAnsi="Cambria Math" w:cs="Arial"/>
                      <w:szCs w:val="24"/>
                    </w:rPr>
                    <m:t>C</m:t>
                  </m:r>
                </m:e>
                <m:sub>
                  <m:r>
                    <w:rPr>
                      <w:rFonts w:ascii="Cambria Math" w:hAnsi="Cambria Math" w:cs="Arial"/>
                      <w:szCs w:val="24"/>
                    </w:rPr>
                    <m:t>s</m:t>
                  </m:r>
                </m:sub>
              </m:sSub>
            </m:e>
          </m:d>
          <m:r>
            <w:rPr>
              <w:rFonts w:ascii="Cambria Math" w:hAnsi="Cambria Math" w:cs="Arial"/>
              <w:szCs w:val="24"/>
            </w:rPr>
            <m:t xml:space="preserve">= </m:t>
          </m:r>
          <m:sSup>
            <m:sSupPr>
              <m:ctrlPr>
                <w:rPr>
                  <w:rFonts w:ascii="Cambria Math" w:hAnsi="Cambria Math" w:cs="Arial"/>
                  <w:i/>
                  <w:szCs w:val="24"/>
                </w:rPr>
              </m:ctrlPr>
            </m:sSupPr>
            <m:e>
              <m:sSub>
                <m:sSubPr>
                  <m:ctrlPr>
                    <w:rPr>
                      <w:rFonts w:ascii="Cambria Math" w:hAnsi="Cambria Math" w:cs="Arial"/>
                      <w:i/>
                      <w:szCs w:val="24"/>
                    </w:rPr>
                  </m:ctrlPr>
                </m:sSubPr>
                <m:e>
                  <m:r>
                    <w:rPr>
                      <w:rFonts w:ascii="Cambria Math" w:hAnsi="Cambria Math" w:cs="Arial"/>
                      <w:szCs w:val="24"/>
                    </w:rPr>
                    <m:t>K</m:t>
                  </m:r>
                </m:e>
                <m:sub>
                  <m:r>
                    <w:rPr>
                      <w:rFonts w:ascii="Cambria Math" w:hAnsi="Cambria Math" w:cs="Arial"/>
                      <w:szCs w:val="24"/>
                    </w:rPr>
                    <m:t>f</m:t>
                  </m:r>
                </m:sub>
              </m:sSub>
              <m:r>
                <w:rPr>
                  <w:rFonts w:ascii="Cambria Math" w:hAnsi="Cambria Math" w:cs="Arial"/>
                  <w:szCs w:val="24"/>
                </w:rPr>
                <m:t xml:space="preserve"> [</m:t>
              </m:r>
              <m:sSub>
                <m:sSubPr>
                  <m:ctrlPr>
                    <w:rPr>
                      <w:rFonts w:ascii="Cambria Math" w:hAnsi="Cambria Math" w:cs="Arial"/>
                      <w:i/>
                      <w:szCs w:val="24"/>
                    </w:rPr>
                  </m:ctrlPr>
                </m:sSubPr>
                <m:e>
                  <m:r>
                    <w:rPr>
                      <w:rFonts w:ascii="Cambria Math" w:hAnsi="Cambria Math" w:cs="Arial"/>
                      <w:szCs w:val="24"/>
                    </w:rPr>
                    <m:t>C</m:t>
                  </m:r>
                </m:e>
                <m:sub>
                  <m:r>
                    <w:rPr>
                      <w:rFonts w:ascii="Cambria Math" w:hAnsi="Cambria Math" w:cs="Arial"/>
                      <w:szCs w:val="24"/>
                    </w:rPr>
                    <m:t>e</m:t>
                  </m:r>
                </m:sub>
              </m:sSub>
              <m:r>
                <w:rPr>
                  <w:rFonts w:ascii="Cambria Math" w:hAnsi="Cambria Math" w:cs="Arial"/>
                  <w:szCs w:val="24"/>
                </w:rPr>
                <m:t>]</m:t>
              </m:r>
            </m:e>
            <m:sup>
              <m:r>
                <w:rPr>
                  <w:rFonts w:ascii="Cambria Math" w:hAnsi="Cambria Math" w:cs="Arial"/>
                  <w:szCs w:val="24"/>
                </w:rPr>
                <m:t>1/n</m:t>
              </m:r>
            </m:sup>
          </m:sSup>
        </m:oMath>
      </m:oMathPara>
    </w:p>
    <w:p w:rsidR="00C2398E" w:rsidRPr="00644B40" w:rsidRDefault="00C2398E" w:rsidP="00C2398E">
      <w:pPr>
        <w:rPr>
          <w:rFonts w:cs="Arial"/>
          <w:szCs w:val="24"/>
        </w:rPr>
      </w:pPr>
      <w:proofErr w:type="gramStart"/>
      <w:r w:rsidRPr="00644B40">
        <w:rPr>
          <w:rFonts w:cs="Arial"/>
          <w:szCs w:val="24"/>
        </w:rPr>
        <w:lastRenderedPageBreak/>
        <w:t>onde</w:t>
      </w:r>
      <w:proofErr w:type="gramEnd"/>
      <w:r w:rsidRPr="00644B40">
        <w:rPr>
          <w:rFonts w:cs="Arial"/>
          <w:szCs w:val="24"/>
        </w:rPr>
        <w:t xml:space="preserve">, </w:t>
      </w:r>
      <w:proofErr w:type="spellStart"/>
      <w:r w:rsidRPr="00644B40">
        <w:rPr>
          <w:rFonts w:cs="Arial"/>
          <w:i/>
          <w:szCs w:val="24"/>
        </w:rPr>
        <w:t>C</w:t>
      </w:r>
      <w:r w:rsidRPr="00644B40">
        <w:rPr>
          <w:rFonts w:cs="Arial"/>
          <w:i/>
          <w:szCs w:val="24"/>
          <w:vertAlign w:val="subscript"/>
        </w:rPr>
        <w:t>s</w:t>
      </w:r>
      <w:proofErr w:type="spellEnd"/>
      <w:r w:rsidRPr="00644B40">
        <w:rPr>
          <w:rFonts w:cs="Arial"/>
          <w:szCs w:val="24"/>
        </w:rPr>
        <w:t xml:space="preserve"> é a quantidade do herbicida adsorvido no solo (mg g</w:t>
      </w:r>
      <w:r w:rsidRPr="00644B40">
        <w:rPr>
          <w:rFonts w:cs="Arial"/>
          <w:szCs w:val="24"/>
          <w:vertAlign w:val="superscript"/>
        </w:rPr>
        <w:t>-1</w:t>
      </w:r>
      <w:r w:rsidRPr="00644B40">
        <w:rPr>
          <w:rFonts w:cs="Arial"/>
          <w:szCs w:val="24"/>
        </w:rPr>
        <w:t xml:space="preserve">); </w:t>
      </w:r>
      <w:proofErr w:type="spellStart"/>
      <w:r w:rsidRPr="00644B40">
        <w:rPr>
          <w:rFonts w:cs="Arial"/>
          <w:i/>
          <w:szCs w:val="24"/>
        </w:rPr>
        <w:t>C</w:t>
      </w:r>
      <w:r w:rsidRPr="00644B40">
        <w:rPr>
          <w:rFonts w:cs="Arial"/>
          <w:i/>
          <w:szCs w:val="24"/>
          <w:vertAlign w:val="subscript"/>
        </w:rPr>
        <w:t>e</w:t>
      </w:r>
      <w:proofErr w:type="spellEnd"/>
      <w:r w:rsidR="00B37F4F" w:rsidRPr="00644B40">
        <w:rPr>
          <w:rFonts w:cs="Arial"/>
          <w:szCs w:val="24"/>
        </w:rPr>
        <w:t xml:space="preserve"> é a </w:t>
      </w:r>
      <w:r w:rsidRPr="00644B40">
        <w:rPr>
          <w:rFonts w:cs="Arial"/>
          <w:szCs w:val="24"/>
        </w:rPr>
        <w:t xml:space="preserve">concentração de </w:t>
      </w:r>
      <w:r w:rsidR="00B37F4F" w:rsidRPr="00644B40">
        <w:rPr>
          <w:rFonts w:cs="Arial"/>
          <w:szCs w:val="24"/>
        </w:rPr>
        <w:t>do</w:t>
      </w:r>
      <w:r w:rsidRPr="00644B40">
        <w:rPr>
          <w:rFonts w:cs="Arial"/>
          <w:szCs w:val="24"/>
        </w:rPr>
        <w:t xml:space="preserve"> herbicida </w:t>
      </w:r>
      <w:r w:rsidR="00B37F4F" w:rsidRPr="00644B40">
        <w:rPr>
          <w:rFonts w:cs="Arial"/>
          <w:szCs w:val="24"/>
        </w:rPr>
        <w:t xml:space="preserve">em equilíbrio </w:t>
      </w:r>
      <w:r w:rsidRPr="00644B40">
        <w:rPr>
          <w:rFonts w:cs="Arial"/>
          <w:szCs w:val="24"/>
        </w:rPr>
        <w:t>(mg mL</w:t>
      </w:r>
      <w:r w:rsidRPr="00644B40">
        <w:rPr>
          <w:rFonts w:cs="Arial"/>
          <w:szCs w:val="24"/>
          <w:vertAlign w:val="superscript"/>
        </w:rPr>
        <w:t>-1</w:t>
      </w:r>
      <w:r w:rsidRPr="00644B40">
        <w:rPr>
          <w:rFonts w:cs="Arial"/>
          <w:szCs w:val="24"/>
        </w:rPr>
        <w:t>)</w:t>
      </w:r>
      <w:r w:rsidR="007D1AEA" w:rsidRPr="00644B40">
        <w:rPr>
          <w:rFonts w:cs="Arial"/>
          <w:szCs w:val="24"/>
        </w:rPr>
        <w:t xml:space="preserve">; </w:t>
      </w:r>
      <w:proofErr w:type="spellStart"/>
      <w:r w:rsidR="007D1AEA" w:rsidRPr="00644B40">
        <w:rPr>
          <w:rFonts w:cs="Arial"/>
          <w:i/>
          <w:szCs w:val="24"/>
        </w:rPr>
        <w:t>K</w:t>
      </w:r>
      <w:r w:rsidR="007D1AEA" w:rsidRPr="00644B40">
        <w:rPr>
          <w:rFonts w:cs="Arial"/>
          <w:i/>
          <w:szCs w:val="24"/>
          <w:vertAlign w:val="subscript"/>
        </w:rPr>
        <w:t>f</w:t>
      </w:r>
      <w:proofErr w:type="spellEnd"/>
      <w:r w:rsidR="007D1AEA" w:rsidRPr="00644B40">
        <w:rPr>
          <w:rFonts w:cs="Arial"/>
          <w:szCs w:val="24"/>
          <w:vertAlign w:val="subscript"/>
        </w:rPr>
        <w:t xml:space="preserve">  </w:t>
      </w:r>
      <w:r w:rsidR="007D1AEA" w:rsidRPr="00644B40">
        <w:rPr>
          <w:rFonts w:cs="Arial"/>
          <w:szCs w:val="24"/>
        </w:rPr>
        <w:t xml:space="preserve">é o coeficiente de adsorção de </w:t>
      </w:r>
      <w:proofErr w:type="spellStart"/>
      <w:r w:rsidR="007D1AEA" w:rsidRPr="00644B40">
        <w:rPr>
          <w:rFonts w:cs="Arial"/>
          <w:szCs w:val="24"/>
        </w:rPr>
        <w:t>Freundlich</w:t>
      </w:r>
      <w:proofErr w:type="spellEnd"/>
      <w:r w:rsidR="007D1AEA" w:rsidRPr="00644B40">
        <w:rPr>
          <w:rFonts w:cs="Arial"/>
          <w:szCs w:val="24"/>
        </w:rPr>
        <w:t xml:space="preserve">; e </w:t>
      </w:r>
      <w:r w:rsidR="007D1AEA" w:rsidRPr="00644B40">
        <w:rPr>
          <w:rFonts w:cs="Arial"/>
          <w:i/>
          <w:szCs w:val="24"/>
        </w:rPr>
        <w:t>1/n</w:t>
      </w:r>
      <w:r w:rsidR="007D1AEA" w:rsidRPr="00644B40">
        <w:rPr>
          <w:rFonts w:cs="Arial"/>
          <w:szCs w:val="24"/>
        </w:rPr>
        <w:t xml:space="preserve"> é um fator de linearização, que determina a intensidade da sorção do herbicida no solo. Quando o valor de </w:t>
      </w:r>
      <w:r w:rsidR="007D1AEA" w:rsidRPr="00644B40">
        <w:rPr>
          <w:rFonts w:cs="Arial"/>
          <w:i/>
          <w:szCs w:val="24"/>
        </w:rPr>
        <w:t>1/n</w:t>
      </w:r>
      <w:r w:rsidR="007D1AEA" w:rsidRPr="00644B40">
        <w:rPr>
          <w:rFonts w:cs="Arial"/>
          <w:szCs w:val="24"/>
        </w:rPr>
        <w:t xml:space="preserve"> for igual a 1, o</w:t>
      </w:r>
      <w:r w:rsidR="007D1AEA" w:rsidRPr="00644B40">
        <w:rPr>
          <w:rFonts w:cs="Arial"/>
          <w:i/>
          <w:szCs w:val="24"/>
        </w:rPr>
        <w:t xml:space="preserve"> </w:t>
      </w:r>
      <w:proofErr w:type="spellStart"/>
      <w:proofErr w:type="gramStart"/>
      <w:r w:rsidR="00F739E7" w:rsidRPr="00644B40">
        <w:rPr>
          <w:rFonts w:cs="Arial"/>
          <w:i/>
          <w:szCs w:val="24"/>
        </w:rPr>
        <w:t>K</w:t>
      </w:r>
      <w:r w:rsidR="00F739E7" w:rsidRPr="00644B40">
        <w:rPr>
          <w:rFonts w:cs="Arial"/>
          <w:i/>
          <w:szCs w:val="24"/>
          <w:vertAlign w:val="subscript"/>
        </w:rPr>
        <w:t>f</w:t>
      </w:r>
      <w:proofErr w:type="spellEnd"/>
      <w:r w:rsidR="00F739E7" w:rsidRPr="00644B40">
        <w:rPr>
          <w:rFonts w:cs="Arial"/>
          <w:szCs w:val="24"/>
          <w:vertAlign w:val="subscript"/>
        </w:rPr>
        <w:t xml:space="preserve"> </w:t>
      </w:r>
      <w:r w:rsidR="00F739E7" w:rsidRPr="00644B40">
        <w:rPr>
          <w:rFonts w:cs="Arial"/>
          <w:szCs w:val="24"/>
        </w:rPr>
        <w:t>,</w:t>
      </w:r>
      <w:proofErr w:type="gramEnd"/>
      <w:r w:rsidR="00F739E7" w:rsidRPr="00644B40">
        <w:rPr>
          <w:rFonts w:cs="Arial"/>
          <w:szCs w:val="24"/>
          <w:vertAlign w:val="subscript"/>
        </w:rPr>
        <w:t xml:space="preserve"> </w:t>
      </w:r>
      <w:r w:rsidR="00F739E7" w:rsidRPr="00644B40">
        <w:rPr>
          <w:rFonts w:cs="Arial"/>
          <w:szCs w:val="24"/>
        </w:rPr>
        <w:t>corresponde</w:t>
      </w:r>
      <w:r w:rsidR="007D1AEA" w:rsidRPr="00644B40">
        <w:rPr>
          <w:rFonts w:cs="Arial"/>
          <w:szCs w:val="24"/>
        </w:rPr>
        <w:t xml:space="preserve"> ao aumento linear da concentração do herbicida.</w:t>
      </w:r>
    </w:p>
    <w:p w:rsidR="007D1AEA" w:rsidRPr="00644B40" w:rsidRDefault="007D1AEA" w:rsidP="00C2398E">
      <w:pPr>
        <w:rPr>
          <w:rFonts w:cs="Arial"/>
          <w:szCs w:val="24"/>
        </w:rPr>
      </w:pPr>
    </w:p>
    <w:p w:rsidR="00B37F4F" w:rsidRPr="00644B40" w:rsidRDefault="00B37F4F" w:rsidP="00B37F4F">
      <w:pPr>
        <w:rPr>
          <w:rFonts w:cs="Arial"/>
          <w:szCs w:val="24"/>
        </w:rPr>
      </w:pPr>
      <w:r w:rsidRPr="00644B40">
        <w:rPr>
          <w:rFonts w:cs="Arial"/>
          <w:szCs w:val="24"/>
        </w:rPr>
        <w:t>Langmuir (</w:t>
      </w:r>
      <w:r w:rsidRPr="00644B40">
        <w:rPr>
          <w:rFonts w:cs="Arial"/>
          <w:i/>
          <w:szCs w:val="24"/>
        </w:rPr>
        <w:t>K</w:t>
      </w:r>
      <w:r w:rsidRPr="00644B40">
        <w:rPr>
          <w:rFonts w:cs="Arial"/>
          <w:szCs w:val="24"/>
        </w:rPr>
        <w:t>):</w:t>
      </w:r>
    </w:p>
    <w:p w:rsidR="00B37F4F" w:rsidRPr="00644B40" w:rsidRDefault="00150905" w:rsidP="00B37F4F">
      <w:pPr>
        <w:ind w:firstLine="708"/>
        <w:rPr>
          <w:rFonts w:cs="Arial"/>
          <w:szCs w:val="24"/>
        </w:rPr>
      </w:pPr>
      <m:oMathPara>
        <m:oMath>
          <m:d>
            <m:dPr>
              <m:begChr m:val="["/>
              <m:endChr m:val="]"/>
              <m:ctrlPr>
                <w:rPr>
                  <w:rFonts w:ascii="Cambria Math" w:hAnsi="Cambria Math" w:cs="Arial"/>
                  <w:i/>
                  <w:szCs w:val="24"/>
                </w:rPr>
              </m:ctrlPr>
            </m:dPr>
            <m:e>
              <m:sSub>
                <m:sSubPr>
                  <m:ctrlPr>
                    <w:rPr>
                      <w:rFonts w:ascii="Cambria Math" w:hAnsi="Cambria Math" w:cs="Arial"/>
                      <w:i/>
                      <w:szCs w:val="24"/>
                    </w:rPr>
                  </m:ctrlPr>
                </m:sSubPr>
                <m:e>
                  <m:r>
                    <w:rPr>
                      <w:rFonts w:ascii="Cambria Math" w:hAnsi="Cambria Math" w:cs="Arial"/>
                      <w:szCs w:val="24"/>
                    </w:rPr>
                    <m:t>C</m:t>
                  </m:r>
                </m:e>
                <m:sub>
                  <m:r>
                    <w:rPr>
                      <w:rFonts w:ascii="Cambria Math" w:hAnsi="Cambria Math" w:cs="Arial"/>
                      <w:szCs w:val="24"/>
                    </w:rPr>
                    <m:t>s</m:t>
                  </m:r>
                </m:sub>
              </m:sSub>
            </m:e>
          </m:d>
          <m:r>
            <w:rPr>
              <w:rFonts w:ascii="Cambria Math" w:hAnsi="Cambria Math" w:cs="Arial"/>
              <w:szCs w:val="24"/>
            </w:rPr>
            <m:t>=</m:t>
          </m:r>
          <m:d>
            <m:dPr>
              <m:begChr m:val="["/>
              <m:endChr m:val="]"/>
              <m:ctrlPr>
                <w:rPr>
                  <w:rFonts w:ascii="Cambria Math" w:hAnsi="Cambria Math" w:cs="Arial"/>
                  <w:i/>
                  <w:szCs w:val="24"/>
                </w:rPr>
              </m:ctrlPr>
            </m:dPr>
            <m:e>
              <m:sSub>
                <m:sSubPr>
                  <m:ctrlPr>
                    <w:rPr>
                      <w:rFonts w:ascii="Cambria Math" w:hAnsi="Cambria Math" w:cs="Arial"/>
                      <w:i/>
                      <w:szCs w:val="24"/>
                    </w:rPr>
                  </m:ctrlPr>
                </m:sSubPr>
                <m:e>
                  <m:r>
                    <w:rPr>
                      <w:rFonts w:ascii="Cambria Math" w:hAnsi="Cambria Math" w:cs="Arial"/>
                      <w:szCs w:val="24"/>
                    </w:rPr>
                    <m:t>C</m:t>
                  </m:r>
                </m:e>
                <m:sub>
                  <m:r>
                    <w:rPr>
                      <w:rFonts w:ascii="Cambria Math" w:hAnsi="Cambria Math" w:cs="Arial"/>
                      <w:szCs w:val="24"/>
                    </w:rPr>
                    <m:t>m</m:t>
                  </m:r>
                </m:sub>
              </m:sSub>
            </m:e>
          </m:d>
          <m:r>
            <w:rPr>
              <w:rFonts w:ascii="Cambria Math" w:hAnsi="Cambria Math" w:cs="Arial"/>
              <w:szCs w:val="24"/>
            </w:rPr>
            <m:t xml:space="preserve"> </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K</m:t>
                  </m:r>
                </m:e>
                <m:sub>
                  <m:r>
                    <w:rPr>
                      <w:rFonts w:ascii="Cambria Math" w:hAnsi="Cambria Math" w:cs="Arial"/>
                      <w:szCs w:val="24"/>
                    </w:rPr>
                    <m:t xml:space="preserve">1 </m:t>
                  </m:r>
                </m:sub>
              </m:sSub>
              <m:sSub>
                <m:sSubPr>
                  <m:ctrlPr>
                    <w:rPr>
                      <w:rFonts w:ascii="Cambria Math" w:hAnsi="Cambria Math" w:cs="Arial"/>
                      <w:i/>
                      <w:szCs w:val="24"/>
                    </w:rPr>
                  </m:ctrlPr>
                </m:sSubPr>
                <m:e>
                  <m:r>
                    <w:rPr>
                      <w:rFonts w:ascii="Cambria Math" w:hAnsi="Cambria Math" w:cs="Arial"/>
                      <w:szCs w:val="24"/>
                    </w:rPr>
                    <m:t>C</m:t>
                  </m:r>
                </m:e>
                <m:sub>
                  <m:r>
                    <w:rPr>
                      <w:rFonts w:ascii="Cambria Math" w:hAnsi="Cambria Math" w:cs="Arial"/>
                      <w:szCs w:val="24"/>
                    </w:rPr>
                    <m:t>e</m:t>
                  </m:r>
                </m:sub>
              </m:sSub>
            </m:num>
            <m:den>
              <m:r>
                <w:rPr>
                  <w:rFonts w:ascii="Cambria Math" w:hAnsi="Cambria Math" w:cs="Arial"/>
                  <w:szCs w:val="24"/>
                </w:rPr>
                <m:t xml:space="preserve">1+ </m:t>
              </m:r>
              <m:sSub>
                <m:sSubPr>
                  <m:ctrlPr>
                    <w:rPr>
                      <w:rFonts w:ascii="Cambria Math" w:hAnsi="Cambria Math" w:cs="Arial"/>
                      <w:i/>
                      <w:szCs w:val="24"/>
                    </w:rPr>
                  </m:ctrlPr>
                </m:sSubPr>
                <m:e>
                  <m:r>
                    <w:rPr>
                      <w:rFonts w:ascii="Cambria Math" w:hAnsi="Cambria Math" w:cs="Arial"/>
                      <w:szCs w:val="24"/>
                    </w:rPr>
                    <m:t>K</m:t>
                  </m:r>
                </m:e>
                <m:sub>
                  <m:r>
                    <w:rPr>
                      <w:rFonts w:ascii="Cambria Math" w:hAnsi="Cambria Math" w:cs="Arial"/>
                      <w:szCs w:val="24"/>
                    </w:rPr>
                    <m:t xml:space="preserve">1 </m:t>
                  </m:r>
                </m:sub>
              </m:sSub>
              <m:sSub>
                <m:sSubPr>
                  <m:ctrlPr>
                    <w:rPr>
                      <w:rFonts w:ascii="Cambria Math" w:hAnsi="Cambria Math" w:cs="Arial"/>
                      <w:i/>
                      <w:szCs w:val="24"/>
                    </w:rPr>
                  </m:ctrlPr>
                </m:sSubPr>
                <m:e>
                  <m:r>
                    <w:rPr>
                      <w:rFonts w:ascii="Cambria Math" w:hAnsi="Cambria Math" w:cs="Arial"/>
                      <w:szCs w:val="24"/>
                    </w:rPr>
                    <m:t>C</m:t>
                  </m:r>
                </m:e>
                <m:sub>
                  <m:r>
                    <w:rPr>
                      <w:rFonts w:ascii="Cambria Math" w:hAnsi="Cambria Math" w:cs="Arial"/>
                      <w:szCs w:val="24"/>
                    </w:rPr>
                    <m:t>e</m:t>
                  </m:r>
                </m:sub>
              </m:sSub>
            </m:den>
          </m:f>
        </m:oMath>
      </m:oMathPara>
    </w:p>
    <w:p w:rsidR="00B37F4F" w:rsidRPr="00644B40" w:rsidRDefault="00B37F4F" w:rsidP="00C2398E">
      <w:pPr>
        <w:rPr>
          <w:rFonts w:cs="Arial"/>
          <w:szCs w:val="24"/>
        </w:rPr>
      </w:pPr>
    </w:p>
    <w:p w:rsidR="00B37F4F" w:rsidRPr="00644B40" w:rsidRDefault="00B37F4F" w:rsidP="00B37F4F">
      <w:pPr>
        <w:rPr>
          <w:rFonts w:cs="Arial"/>
          <w:szCs w:val="24"/>
        </w:rPr>
      </w:pPr>
      <w:proofErr w:type="gramStart"/>
      <w:r w:rsidRPr="00644B40">
        <w:rPr>
          <w:rFonts w:cs="Arial"/>
          <w:szCs w:val="24"/>
        </w:rPr>
        <w:t>onde</w:t>
      </w:r>
      <w:proofErr w:type="gramEnd"/>
      <w:r w:rsidRPr="00644B40">
        <w:rPr>
          <w:rFonts w:cs="Arial"/>
          <w:szCs w:val="24"/>
        </w:rPr>
        <w:t xml:space="preserve">, </w:t>
      </w:r>
      <w:r w:rsidRPr="00644B40">
        <w:rPr>
          <w:rFonts w:cs="Arial"/>
          <w:i/>
          <w:szCs w:val="24"/>
        </w:rPr>
        <w:t>C</w:t>
      </w:r>
      <w:r w:rsidRPr="00644B40">
        <w:rPr>
          <w:rFonts w:cs="Arial"/>
          <w:i/>
          <w:szCs w:val="24"/>
          <w:vertAlign w:val="subscript"/>
        </w:rPr>
        <w:t>m</w:t>
      </w:r>
      <w:r w:rsidRPr="00644B40">
        <w:rPr>
          <w:rFonts w:cs="Arial"/>
          <w:szCs w:val="24"/>
        </w:rPr>
        <w:t xml:space="preserve"> representa a quantidade máxima do herbicida adsorvido (mg g</w:t>
      </w:r>
      <w:r w:rsidRPr="00644B40">
        <w:rPr>
          <w:rFonts w:cs="Arial"/>
          <w:szCs w:val="24"/>
          <w:vertAlign w:val="superscript"/>
        </w:rPr>
        <w:t>-1</w:t>
      </w:r>
      <w:r w:rsidRPr="00644B40">
        <w:rPr>
          <w:rFonts w:cs="Arial"/>
          <w:szCs w:val="24"/>
        </w:rPr>
        <w:t xml:space="preserve">); </w:t>
      </w:r>
      <w:proofErr w:type="spellStart"/>
      <w:r w:rsidRPr="00644B40">
        <w:rPr>
          <w:rFonts w:cs="Arial"/>
          <w:i/>
          <w:szCs w:val="24"/>
        </w:rPr>
        <w:t>C</w:t>
      </w:r>
      <w:r w:rsidRPr="00644B40">
        <w:rPr>
          <w:rFonts w:cs="Arial"/>
          <w:i/>
          <w:szCs w:val="24"/>
          <w:vertAlign w:val="subscript"/>
        </w:rPr>
        <w:t>e</w:t>
      </w:r>
      <w:proofErr w:type="spellEnd"/>
      <w:r w:rsidRPr="00644B40">
        <w:rPr>
          <w:rFonts w:cs="Arial"/>
          <w:szCs w:val="24"/>
        </w:rPr>
        <w:t xml:space="preserve"> é a concentração de do herbicida em equilíbrio (mg mL</w:t>
      </w:r>
      <w:r w:rsidRPr="00644B40">
        <w:rPr>
          <w:rFonts w:cs="Arial"/>
          <w:szCs w:val="24"/>
          <w:vertAlign w:val="superscript"/>
        </w:rPr>
        <w:t>-1</w:t>
      </w:r>
      <w:r w:rsidRPr="00644B40">
        <w:rPr>
          <w:rFonts w:cs="Arial"/>
          <w:szCs w:val="24"/>
        </w:rPr>
        <w:t>); e</w:t>
      </w:r>
      <w:r w:rsidRPr="00644B40">
        <w:rPr>
          <w:rFonts w:cs="Arial"/>
          <w:i/>
          <w:szCs w:val="24"/>
        </w:rPr>
        <w:t xml:space="preserve"> K</w:t>
      </w:r>
      <w:r w:rsidRPr="00644B40">
        <w:rPr>
          <w:rFonts w:cs="Arial"/>
          <w:i/>
          <w:szCs w:val="24"/>
          <w:vertAlign w:val="subscript"/>
        </w:rPr>
        <w:t>1</w:t>
      </w:r>
      <w:r w:rsidRPr="00644B40">
        <w:rPr>
          <w:rFonts w:cs="Arial"/>
          <w:szCs w:val="24"/>
        </w:rPr>
        <w:t xml:space="preserve"> é o coeficiente de adsorção para este modelo.</w:t>
      </w:r>
    </w:p>
    <w:p w:rsidR="00682329" w:rsidRPr="00644B40" w:rsidRDefault="00BB2ACC" w:rsidP="00996CF5">
      <w:pPr>
        <w:ind w:firstLine="708"/>
        <w:rPr>
          <w:rFonts w:cs="Arial"/>
          <w:szCs w:val="24"/>
        </w:rPr>
      </w:pPr>
      <w:r w:rsidRPr="00644B40">
        <w:rPr>
          <w:rFonts w:cs="Arial"/>
          <w:szCs w:val="24"/>
        </w:rPr>
        <w:t>Em relação ao método mais indireto na determinação da sorção de um herbicida no solo a biodisponibilidade em solução do solo é um indicativo da maior ou menor sorção do produto presente no solo. Mais adiante discutiremos a respeito da lixiviação de herbicidas que também é envolvida neste processo. Resultados de experimentos a respeito da disponibilidade do herbicida em solução em função do conteúdo de matéria orgânica e tipo de solo, comparando a dosagem necessária de herbicidas para a obtenção do controle percentual de plantas daninhas podem auxiliar no entendimento a respeito da sorção dos herbicidas no solo (</w:t>
      </w:r>
      <w:proofErr w:type="spellStart"/>
      <w:r w:rsidR="004F7EC3" w:rsidRPr="00644B40">
        <w:rPr>
          <w:rFonts w:cs="Arial"/>
          <w:szCs w:val="24"/>
        </w:rPr>
        <w:t>Bailey</w:t>
      </w:r>
      <w:proofErr w:type="spellEnd"/>
      <w:r w:rsidR="004F7EC3" w:rsidRPr="00644B40">
        <w:rPr>
          <w:rFonts w:cs="Arial"/>
          <w:szCs w:val="24"/>
        </w:rPr>
        <w:t xml:space="preserve"> e White, 1964)</w:t>
      </w:r>
      <w:r w:rsidRPr="00644B40">
        <w:rPr>
          <w:rFonts w:cs="Arial"/>
          <w:szCs w:val="24"/>
        </w:rPr>
        <w:t xml:space="preserve">.  </w:t>
      </w:r>
      <w:r w:rsidR="00996CF5" w:rsidRPr="00644B40">
        <w:rPr>
          <w:rFonts w:cs="Arial"/>
          <w:szCs w:val="24"/>
        </w:rPr>
        <w:t xml:space="preserve">A absorção dos herbicidas pelas plantas que culmina na eficácia no controle das plantas daninhas e a movimentação destes produtos no solo, dependem em grande parte do equilíbrio entre os processos de sorção e dessorção (Rocha et al., 2013). </w:t>
      </w:r>
      <w:r w:rsidR="004F7EC3" w:rsidRPr="00644B40">
        <w:rPr>
          <w:rFonts w:cs="Arial"/>
          <w:szCs w:val="24"/>
        </w:rPr>
        <w:t xml:space="preserve">Indicando em geral, que a sorção dos herbicidas é menos pronunciada quando correlacionada com a maior quantidade de carbono orgânico no solo e de textura mais argilosa e maior quando em solos de textura mais leve (maior teor de areia). </w:t>
      </w:r>
      <w:r w:rsidR="00DE22E1" w:rsidRPr="00644B40">
        <w:rPr>
          <w:rFonts w:cs="Arial"/>
          <w:szCs w:val="24"/>
        </w:rPr>
        <w:t xml:space="preserve"> </w:t>
      </w:r>
      <w:r w:rsidR="001415A7" w:rsidRPr="00644B40">
        <w:rPr>
          <w:rFonts w:cs="Arial"/>
          <w:szCs w:val="24"/>
        </w:rPr>
        <w:t>De modo que diversos fatores além do solo podem interferir neste processo. Como poderemos verificar nos próximos tópicos desta revisão.</w:t>
      </w:r>
    </w:p>
    <w:p w:rsidR="00BB2ACC" w:rsidRPr="00644B40" w:rsidRDefault="00BB2ACC" w:rsidP="00682329">
      <w:pPr>
        <w:rPr>
          <w:rFonts w:cs="Arial"/>
          <w:szCs w:val="24"/>
        </w:rPr>
      </w:pPr>
    </w:p>
    <w:p w:rsidR="00682329" w:rsidRPr="00644B40" w:rsidRDefault="00501FE2" w:rsidP="00680F62">
      <w:pPr>
        <w:pStyle w:val="Ttulo2"/>
        <w:rPr>
          <w:rFonts w:ascii="Arial" w:hAnsi="Arial" w:cs="Arial"/>
          <w:szCs w:val="24"/>
        </w:rPr>
      </w:pPr>
      <w:r w:rsidRPr="00644B40">
        <w:rPr>
          <w:rFonts w:ascii="Arial" w:hAnsi="Arial" w:cs="Arial"/>
          <w:szCs w:val="24"/>
        </w:rPr>
        <w:t xml:space="preserve">2.1. </w:t>
      </w:r>
      <w:r w:rsidR="00682329" w:rsidRPr="00644B40">
        <w:rPr>
          <w:rFonts w:ascii="Arial" w:hAnsi="Arial" w:cs="Arial"/>
          <w:szCs w:val="24"/>
        </w:rPr>
        <w:t>Fatores que afetam a sorção de herbicidas no solo</w:t>
      </w:r>
    </w:p>
    <w:p w:rsidR="00682329" w:rsidRPr="00644B40" w:rsidRDefault="00682329" w:rsidP="00682329">
      <w:pPr>
        <w:rPr>
          <w:rFonts w:cs="Arial"/>
          <w:b/>
          <w:szCs w:val="24"/>
        </w:rPr>
      </w:pPr>
    </w:p>
    <w:p w:rsidR="00682329" w:rsidRPr="00644B40" w:rsidRDefault="00501FE2" w:rsidP="00680F62">
      <w:pPr>
        <w:pStyle w:val="Ttulo3"/>
        <w:rPr>
          <w:rFonts w:ascii="Arial" w:hAnsi="Arial" w:cs="Arial"/>
        </w:rPr>
      </w:pPr>
      <w:r w:rsidRPr="00644B40">
        <w:rPr>
          <w:rFonts w:ascii="Arial" w:hAnsi="Arial" w:cs="Arial"/>
        </w:rPr>
        <w:lastRenderedPageBreak/>
        <w:t xml:space="preserve">2.1.1. </w:t>
      </w:r>
      <w:r w:rsidR="00682329" w:rsidRPr="00644B40">
        <w:rPr>
          <w:rFonts w:ascii="Arial" w:hAnsi="Arial" w:cs="Arial"/>
        </w:rPr>
        <w:t>Características do solo</w:t>
      </w:r>
    </w:p>
    <w:p w:rsidR="00682329" w:rsidRPr="00644B40" w:rsidRDefault="00682329" w:rsidP="00682329">
      <w:pPr>
        <w:rPr>
          <w:rFonts w:cs="Arial"/>
          <w:szCs w:val="24"/>
        </w:rPr>
      </w:pPr>
    </w:p>
    <w:p w:rsidR="00FA1DB3" w:rsidRPr="00644B40" w:rsidRDefault="001A0A53" w:rsidP="00F71FB6">
      <w:pPr>
        <w:ind w:firstLine="708"/>
        <w:rPr>
          <w:rFonts w:cs="Arial"/>
          <w:szCs w:val="24"/>
        </w:rPr>
      </w:pPr>
      <w:r w:rsidRPr="00644B40">
        <w:rPr>
          <w:rFonts w:cs="Arial"/>
          <w:szCs w:val="24"/>
        </w:rPr>
        <w:t xml:space="preserve">Oliveira e </w:t>
      </w:r>
      <w:proofErr w:type="spellStart"/>
      <w:r w:rsidRPr="00644B40">
        <w:rPr>
          <w:rFonts w:cs="Arial"/>
          <w:szCs w:val="24"/>
        </w:rPr>
        <w:t>Brighenti</w:t>
      </w:r>
      <w:proofErr w:type="spellEnd"/>
      <w:r w:rsidRPr="00644B40">
        <w:rPr>
          <w:rFonts w:cs="Arial"/>
          <w:szCs w:val="24"/>
        </w:rPr>
        <w:t xml:space="preserve"> (2011) discutem a relação dos minerais de argila e sua correlação com a sorção dos herbicidas em superfície de acordo com as cargas destas partículas do solo. Em solos tropicais, os minerais de argila mais frequentes são os </w:t>
      </w:r>
      <w:proofErr w:type="spellStart"/>
      <w:r w:rsidRPr="00644B40">
        <w:rPr>
          <w:rFonts w:cs="Arial"/>
          <w:szCs w:val="24"/>
        </w:rPr>
        <w:t>silicatados</w:t>
      </w:r>
      <w:proofErr w:type="spellEnd"/>
      <w:r w:rsidRPr="00644B40">
        <w:rPr>
          <w:rFonts w:cs="Arial"/>
          <w:szCs w:val="24"/>
        </w:rPr>
        <w:t xml:space="preserve"> e os compostos por óxidos de Fe e Al. Os minerais </w:t>
      </w:r>
      <w:proofErr w:type="spellStart"/>
      <w:r w:rsidRPr="00644B40">
        <w:rPr>
          <w:rFonts w:cs="Arial"/>
          <w:szCs w:val="24"/>
        </w:rPr>
        <w:t>silicatados</w:t>
      </w:r>
      <w:proofErr w:type="spellEnd"/>
      <w:r w:rsidRPr="00644B40">
        <w:rPr>
          <w:rFonts w:cs="Arial"/>
          <w:szCs w:val="24"/>
        </w:rPr>
        <w:t xml:space="preserve"> são os mais abundantes destes, representado pelo grupo das caulinitas, ou argilas 1:1. Neste tipo de argila as cargas superficiais são dependentes de pH, geradas pela quebra das bordas dos minerais pelos processos de intemperismo, sendo as cargas do solo restritas a superfície externa destes minerais. </w:t>
      </w:r>
      <w:r w:rsidR="007A4F8F" w:rsidRPr="00644B40">
        <w:rPr>
          <w:rFonts w:cs="Arial"/>
          <w:szCs w:val="24"/>
        </w:rPr>
        <w:t>Sendo até 80 % da CTC destes solos relacionada com a matéria orgânica associada a estes minerais (</w:t>
      </w:r>
      <w:proofErr w:type="spellStart"/>
      <w:r w:rsidR="007A4F8F" w:rsidRPr="00644B40">
        <w:rPr>
          <w:rFonts w:cs="Arial"/>
          <w:szCs w:val="24"/>
        </w:rPr>
        <w:t>Ra</w:t>
      </w:r>
      <w:r w:rsidR="00E62BC9" w:rsidRPr="00644B40">
        <w:rPr>
          <w:rFonts w:cs="Arial"/>
          <w:szCs w:val="24"/>
        </w:rPr>
        <w:t>i</w:t>
      </w:r>
      <w:r w:rsidR="007A4F8F" w:rsidRPr="00644B40">
        <w:rPr>
          <w:rFonts w:cs="Arial"/>
          <w:szCs w:val="24"/>
        </w:rPr>
        <w:t>j</w:t>
      </w:r>
      <w:proofErr w:type="spellEnd"/>
      <w:r w:rsidR="007A4F8F" w:rsidRPr="00644B40">
        <w:rPr>
          <w:rFonts w:cs="Arial"/>
          <w:szCs w:val="24"/>
        </w:rPr>
        <w:t>, 198</w:t>
      </w:r>
      <w:r w:rsidR="004E506F" w:rsidRPr="00644B40">
        <w:rPr>
          <w:rFonts w:cs="Arial"/>
          <w:szCs w:val="24"/>
        </w:rPr>
        <w:t>1</w:t>
      </w:r>
      <w:r w:rsidR="007A4F8F" w:rsidRPr="00644B40">
        <w:rPr>
          <w:rFonts w:cs="Arial"/>
          <w:szCs w:val="24"/>
        </w:rPr>
        <w:t xml:space="preserve">), caso contrário apresentam baixo potencial de sorção dos herbicidas. </w:t>
      </w:r>
      <w:r w:rsidRPr="00644B40">
        <w:rPr>
          <w:rFonts w:cs="Arial"/>
          <w:szCs w:val="24"/>
        </w:rPr>
        <w:t xml:space="preserve">Já em climas temperados, onde o intemperismo é mais brando, a geração de cargas do solo fica relacionada com as camadas </w:t>
      </w:r>
      <w:r w:rsidR="00AD6BC5" w:rsidRPr="00644B40">
        <w:rPr>
          <w:rFonts w:cs="Arial"/>
          <w:szCs w:val="24"/>
        </w:rPr>
        <w:t xml:space="preserve">que compõem estes minerais. Sendo conhecidos como argilas 2:1, formadas pela lâmina de octaedro entre duas de </w:t>
      </w:r>
      <w:proofErr w:type="spellStart"/>
      <w:r w:rsidR="00AD6BC5" w:rsidRPr="00644B40">
        <w:rPr>
          <w:rFonts w:cs="Arial"/>
          <w:szCs w:val="24"/>
        </w:rPr>
        <w:t>tetraedo</w:t>
      </w:r>
      <w:proofErr w:type="spellEnd"/>
      <w:r w:rsidR="00AD6BC5" w:rsidRPr="00644B40">
        <w:rPr>
          <w:rFonts w:cs="Arial"/>
          <w:szCs w:val="24"/>
        </w:rPr>
        <w:t xml:space="preserve">, representadas pelo grupo de minerais </w:t>
      </w:r>
      <w:proofErr w:type="spellStart"/>
      <w:r w:rsidR="00AD6BC5" w:rsidRPr="00644B40">
        <w:rPr>
          <w:rFonts w:cs="Arial"/>
          <w:szCs w:val="24"/>
        </w:rPr>
        <w:t>esmectita</w:t>
      </w:r>
      <w:proofErr w:type="spellEnd"/>
      <w:r w:rsidR="00AD6BC5" w:rsidRPr="00644B40">
        <w:rPr>
          <w:rFonts w:cs="Arial"/>
          <w:szCs w:val="24"/>
        </w:rPr>
        <w:t xml:space="preserve"> e </w:t>
      </w:r>
      <w:proofErr w:type="spellStart"/>
      <w:r w:rsidR="00AD6BC5" w:rsidRPr="00644B40">
        <w:rPr>
          <w:rFonts w:cs="Arial"/>
          <w:szCs w:val="24"/>
        </w:rPr>
        <w:t>vermiculita</w:t>
      </w:r>
      <w:proofErr w:type="spellEnd"/>
      <w:r w:rsidR="00AD6BC5" w:rsidRPr="00644B40">
        <w:rPr>
          <w:rFonts w:cs="Arial"/>
          <w:szCs w:val="24"/>
        </w:rPr>
        <w:t>.</w:t>
      </w:r>
      <w:r w:rsidR="007A4F8F" w:rsidRPr="00644B40">
        <w:rPr>
          <w:rFonts w:cs="Arial"/>
          <w:szCs w:val="24"/>
        </w:rPr>
        <w:t xml:space="preserve"> As substituições isomórficas de elementos nas lâminas da argila formam as cargas referentes a CTC destes solos, apresentando alta superfície específica, sendo conhecidas como argilas de alta atividade.</w:t>
      </w:r>
      <w:r w:rsidR="00E805A0" w:rsidRPr="00644B40">
        <w:rPr>
          <w:rFonts w:cs="Arial"/>
          <w:szCs w:val="24"/>
        </w:rPr>
        <w:t xml:space="preserve"> Sendo nestes solos a CTC a maior responsável pela sorção dos herbicidas.</w:t>
      </w:r>
      <w:r w:rsidR="004E506F" w:rsidRPr="00644B40">
        <w:rPr>
          <w:rFonts w:cs="Arial"/>
          <w:szCs w:val="24"/>
        </w:rPr>
        <w:t xml:space="preserve"> De modo geral, solos com maior teor de argila tendem a apresentar maior sorção dos herbicidas, contudo a recomendação de doses baseada nos teores de argila nos solos pode ser errônea, visto que a presença da matéria orgânica pode alterar a dinâmica de sorção dos herbicidas no solo (Silva et al., 2014).</w:t>
      </w:r>
    </w:p>
    <w:p w:rsidR="004E506F" w:rsidRPr="00644B40" w:rsidRDefault="004E506F" w:rsidP="004E506F">
      <w:pPr>
        <w:ind w:firstLine="708"/>
        <w:rPr>
          <w:rFonts w:cs="Arial"/>
          <w:szCs w:val="24"/>
        </w:rPr>
      </w:pPr>
      <w:r w:rsidRPr="00644B40">
        <w:rPr>
          <w:rFonts w:cs="Arial"/>
          <w:szCs w:val="24"/>
        </w:rPr>
        <w:t>Para herbicidas básicos e não iônicos, a sorção no solo aumenta de acordo com o incremento da capacidade de troca catiônica do solo (CTC), área de superfície específica e teor de carbono orgânico do solo (Oliveira Jr et al., 1999). Já para herbicidas ácidos o pH e a textura do solo são fatores decisivos para a sorção (</w:t>
      </w:r>
      <w:proofErr w:type="spellStart"/>
      <w:r w:rsidRPr="00644B40">
        <w:rPr>
          <w:rFonts w:cs="Arial"/>
          <w:szCs w:val="24"/>
        </w:rPr>
        <w:t>Guo</w:t>
      </w:r>
      <w:proofErr w:type="spellEnd"/>
      <w:r w:rsidRPr="00644B40">
        <w:rPr>
          <w:rFonts w:cs="Arial"/>
          <w:szCs w:val="24"/>
        </w:rPr>
        <w:t xml:space="preserve">, 2003; Oliveira Jr e </w:t>
      </w:r>
      <w:proofErr w:type="spellStart"/>
      <w:r w:rsidRPr="00644B40">
        <w:rPr>
          <w:rFonts w:cs="Arial"/>
          <w:szCs w:val="24"/>
        </w:rPr>
        <w:t>Regitano</w:t>
      </w:r>
      <w:proofErr w:type="spellEnd"/>
      <w:r w:rsidRPr="00644B40">
        <w:rPr>
          <w:rFonts w:cs="Arial"/>
          <w:szCs w:val="24"/>
        </w:rPr>
        <w:t>, 2009). Dentre os componentes do solo, a matéria orgânica do solo (MOS) tem sido relatada como importante fator na retenção de herbicidas, na redução da mobilidade no perfil do solo e potencial de descontaminação do ambiente (López-</w:t>
      </w:r>
      <w:proofErr w:type="spellStart"/>
      <w:r w:rsidRPr="00644B40">
        <w:rPr>
          <w:rFonts w:cs="Arial"/>
          <w:szCs w:val="24"/>
        </w:rPr>
        <w:t>Piñero</w:t>
      </w:r>
      <w:proofErr w:type="spellEnd"/>
      <w:r w:rsidRPr="00644B40">
        <w:rPr>
          <w:rFonts w:cs="Arial"/>
          <w:szCs w:val="24"/>
        </w:rPr>
        <w:t xml:space="preserve"> et al., 2013; </w:t>
      </w:r>
      <w:proofErr w:type="spellStart"/>
      <w:r w:rsidRPr="00644B40">
        <w:rPr>
          <w:rFonts w:cs="Arial"/>
          <w:szCs w:val="24"/>
        </w:rPr>
        <w:t>Bonfleur</w:t>
      </w:r>
      <w:proofErr w:type="spellEnd"/>
      <w:r w:rsidRPr="00644B40">
        <w:rPr>
          <w:rFonts w:cs="Arial"/>
          <w:szCs w:val="24"/>
        </w:rPr>
        <w:t xml:space="preserve"> et al., 2015; </w:t>
      </w:r>
      <w:proofErr w:type="spellStart"/>
      <w:r w:rsidRPr="00644B40">
        <w:rPr>
          <w:rFonts w:cs="Arial"/>
          <w:szCs w:val="24"/>
        </w:rPr>
        <w:t>Tejada</w:t>
      </w:r>
      <w:proofErr w:type="spellEnd"/>
      <w:r w:rsidRPr="00644B40">
        <w:rPr>
          <w:rFonts w:cs="Arial"/>
          <w:szCs w:val="24"/>
        </w:rPr>
        <w:t xml:space="preserve"> e </w:t>
      </w:r>
      <w:proofErr w:type="spellStart"/>
      <w:r w:rsidRPr="00644B40">
        <w:rPr>
          <w:rFonts w:cs="Arial"/>
          <w:szCs w:val="24"/>
        </w:rPr>
        <w:t>Benítez</w:t>
      </w:r>
      <w:proofErr w:type="spellEnd"/>
      <w:r w:rsidRPr="00644B40">
        <w:rPr>
          <w:rFonts w:cs="Arial"/>
          <w:szCs w:val="24"/>
        </w:rPr>
        <w:t xml:space="preserve">, 2017). Pois, em solos argilosos a matéria orgânica </w:t>
      </w:r>
      <w:r w:rsidRPr="00644B40">
        <w:rPr>
          <w:rFonts w:cs="Arial"/>
          <w:szCs w:val="24"/>
        </w:rPr>
        <w:lastRenderedPageBreak/>
        <w:t xml:space="preserve">é responsável por 30-40% da capacidade de troca catiônica (CTC) e, de 50-60% em solos arenosos (Verdade, 1956). De modo que dentre os componentes da matéria orgânica as substâncias húmicas são as maiores responsáveis pela sorção dos herbicidas (Cox et al., 2000). Na literatura, há relatos da correlação positiva entre o C aromático dos ácidos húmicos com os valores de </w:t>
      </w:r>
      <w:proofErr w:type="spellStart"/>
      <w:r w:rsidRPr="00644B40">
        <w:rPr>
          <w:rFonts w:cs="Arial"/>
          <w:szCs w:val="24"/>
        </w:rPr>
        <w:t>K</w:t>
      </w:r>
      <w:r w:rsidRPr="00644B40">
        <w:rPr>
          <w:rFonts w:cs="Arial"/>
          <w:szCs w:val="24"/>
          <w:vertAlign w:val="subscript"/>
        </w:rPr>
        <w:t>oc</w:t>
      </w:r>
      <w:proofErr w:type="spellEnd"/>
      <w:r w:rsidRPr="00644B40">
        <w:rPr>
          <w:rFonts w:cs="Arial"/>
          <w:szCs w:val="24"/>
          <w:vertAlign w:val="superscript"/>
        </w:rPr>
        <w:t xml:space="preserve"> </w:t>
      </w:r>
      <w:r w:rsidRPr="00644B40">
        <w:rPr>
          <w:rFonts w:cs="Arial"/>
          <w:szCs w:val="24"/>
        </w:rPr>
        <w:t xml:space="preserve">dos herbicidas (Ahmad et al., 2001; </w:t>
      </w:r>
      <w:proofErr w:type="spellStart"/>
      <w:r w:rsidRPr="00644B40">
        <w:rPr>
          <w:rFonts w:cs="Arial"/>
          <w:szCs w:val="24"/>
        </w:rPr>
        <w:t>Ahangar</w:t>
      </w:r>
      <w:proofErr w:type="spellEnd"/>
      <w:r w:rsidRPr="00644B40">
        <w:rPr>
          <w:rFonts w:cs="Arial"/>
          <w:szCs w:val="24"/>
        </w:rPr>
        <w:t xml:space="preserve"> et al., 2008; </w:t>
      </w:r>
      <w:r w:rsidR="00C72A95" w:rsidRPr="00644B40">
        <w:rPr>
          <w:rFonts w:cs="Arial"/>
          <w:szCs w:val="24"/>
        </w:rPr>
        <w:t>Mitchell e Simpson, 2012</w:t>
      </w:r>
      <w:r w:rsidRPr="00644B40">
        <w:rPr>
          <w:rFonts w:cs="Arial"/>
          <w:szCs w:val="24"/>
        </w:rPr>
        <w:t xml:space="preserve">). Para </w:t>
      </w:r>
      <w:proofErr w:type="spellStart"/>
      <w:r w:rsidRPr="00644B40">
        <w:rPr>
          <w:rFonts w:cs="Arial"/>
          <w:szCs w:val="24"/>
        </w:rPr>
        <w:t>linuron</w:t>
      </w:r>
      <w:proofErr w:type="spellEnd"/>
      <w:r w:rsidRPr="00644B40">
        <w:rPr>
          <w:rFonts w:cs="Arial"/>
          <w:szCs w:val="24"/>
        </w:rPr>
        <w:t xml:space="preserve">, </w:t>
      </w:r>
      <w:proofErr w:type="spellStart"/>
      <w:r w:rsidRPr="00644B40">
        <w:rPr>
          <w:rFonts w:cs="Arial"/>
          <w:szCs w:val="24"/>
        </w:rPr>
        <w:t>Dorado</w:t>
      </w:r>
      <w:proofErr w:type="spellEnd"/>
      <w:r w:rsidRPr="00644B40">
        <w:rPr>
          <w:rFonts w:cs="Arial"/>
          <w:szCs w:val="24"/>
        </w:rPr>
        <w:t xml:space="preserve"> et al. (2005) encontraram maior afinidade de retenção em solos com ácidos húmicos. </w:t>
      </w:r>
      <w:proofErr w:type="spellStart"/>
      <w:r w:rsidRPr="00644B40">
        <w:rPr>
          <w:rFonts w:cs="Arial"/>
          <w:szCs w:val="24"/>
        </w:rPr>
        <w:t>Chefetz</w:t>
      </w:r>
      <w:proofErr w:type="spellEnd"/>
      <w:r w:rsidRPr="00644B40">
        <w:rPr>
          <w:rFonts w:cs="Arial"/>
          <w:szCs w:val="24"/>
        </w:rPr>
        <w:t xml:space="preserve"> et al. (2000) verificaram valores 10 vezes maiores de </w:t>
      </w:r>
      <w:proofErr w:type="spellStart"/>
      <w:r w:rsidRPr="00644B40">
        <w:rPr>
          <w:rFonts w:cs="Arial"/>
          <w:szCs w:val="24"/>
        </w:rPr>
        <w:t>K</w:t>
      </w:r>
      <w:r w:rsidRPr="00644B40">
        <w:rPr>
          <w:rFonts w:cs="Arial"/>
          <w:szCs w:val="24"/>
          <w:vertAlign w:val="subscript"/>
        </w:rPr>
        <w:t>oc</w:t>
      </w:r>
      <w:proofErr w:type="spellEnd"/>
      <w:r w:rsidRPr="00644B40">
        <w:rPr>
          <w:rFonts w:cs="Arial"/>
          <w:szCs w:val="24"/>
        </w:rPr>
        <w:t xml:space="preserve"> para compostos hidrofóbicos em </w:t>
      </w:r>
      <w:proofErr w:type="spellStart"/>
      <w:r w:rsidRPr="00644B40">
        <w:rPr>
          <w:rFonts w:cs="Arial"/>
          <w:szCs w:val="24"/>
        </w:rPr>
        <w:t>huminas</w:t>
      </w:r>
      <w:proofErr w:type="spellEnd"/>
      <w:r w:rsidRPr="00644B40">
        <w:rPr>
          <w:rFonts w:cs="Arial"/>
          <w:szCs w:val="24"/>
        </w:rPr>
        <w:t>.</w:t>
      </w:r>
    </w:p>
    <w:p w:rsidR="004E506F" w:rsidRPr="00644B40" w:rsidRDefault="004E506F" w:rsidP="004E506F">
      <w:pPr>
        <w:ind w:firstLine="708"/>
        <w:rPr>
          <w:rFonts w:cs="Arial"/>
          <w:szCs w:val="24"/>
        </w:rPr>
      </w:pPr>
      <w:r w:rsidRPr="00644B40">
        <w:rPr>
          <w:rFonts w:cs="Arial"/>
          <w:szCs w:val="24"/>
        </w:rPr>
        <w:t xml:space="preserve">Neste sentido, Mendes et al. (2014) encontraram correlação significativa entre a sorção do </w:t>
      </w:r>
      <w:proofErr w:type="spellStart"/>
      <w:r w:rsidRPr="00644B40">
        <w:rPr>
          <w:rFonts w:cs="Arial"/>
          <w:szCs w:val="24"/>
        </w:rPr>
        <w:t>diuron</w:t>
      </w:r>
      <w:proofErr w:type="spellEnd"/>
      <w:r w:rsidRPr="00644B40">
        <w:rPr>
          <w:rFonts w:cs="Arial"/>
          <w:szCs w:val="24"/>
        </w:rPr>
        <w:t xml:space="preserve">, </w:t>
      </w:r>
      <w:proofErr w:type="spellStart"/>
      <w:r w:rsidRPr="00644B40">
        <w:rPr>
          <w:rFonts w:cs="Arial"/>
          <w:szCs w:val="24"/>
        </w:rPr>
        <w:t>hexazinone</w:t>
      </w:r>
      <w:proofErr w:type="spellEnd"/>
      <w:r w:rsidRPr="00644B40">
        <w:rPr>
          <w:rFonts w:cs="Arial"/>
          <w:szCs w:val="24"/>
        </w:rPr>
        <w:t xml:space="preserve"> e </w:t>
      </w:r>
      <w:proofErr w:type="spellStart"/>
      <w:r w:rsidRPr="00644B40">
        <w:rPr>
          <w:rFonts w:cs="Arial"/>
          <w:szCs w:val="24"/>
        </w:rPr>
        <w:t>sulfometuron-methyl</w:t>
      </w:r>
      <w:proofErr w:type="spellEnd"/>
      <w:r w:rsidRPr="00644B40">
        <w:rPr>
          <w:rFonts w:cs="Arial"/>
          <w:szCs w:val="24"/>
        </w:rPr>
        <w:t xml:space="preserve">, e os teores de matéria orgânica e CTC de solos brasileiros. </w:t>
      </w:r>
      <w:proofErr w:type="spellStart"/>
      <w:r w:rsidRPr="00644B40">
        <w:rPr>
          <w:rFonts w:cs="Arial"/>
          <w:szCs w:val="24"/>
        </w:rPr>
        <w:t>Tatarková</w:t>
      </w:r>
      <w:proofErr w:type="spellEnd"/>
      <w:r w:rsidRPr="00644B40">
        <w:rPr>
          <w:rFonts w:cs="Arial"/>
          <w:szCs w:val="24"/>
        </w:rPr>
        <w:t xml:space="preserve"> et al. (2013) e Martin et al. (2012) indicaram correlação positiva da sorção de MCPA e atrazine em solo com alto teor de CO, devido a alteração do solo com biochar (carvão de origem vegetal). Neste sentido, Silva et al. (2014) ressaltam a importância da matéria orgânica na sorção dos herbicidas, bem como na degradação. De modo que erros na estimativa desse CO, bem como a presença de argilas de baixa </w:t>
      </w:r>
      <w:proofErr w:type="spellStart"/>
      <w:r w:rsidRPr="00644B40">
        <w:rPr>
          <w:rFonts w:cs="Arial"/>
          <w:szCs w:val="24"/>
        </w:rPr>
        <w:t>realitividade</w:t>
      </w:r>
      <w:proofErr w:type="spellEnd"/>
      <w:r w:rsidRPr="00644B40">
        <w:rPr>
          <w:rFonts w:cs="Arial"/>
          <w:szCs w:val="24"/>
        </w:rPr>
        <w:t xml:space="preserve"> e desconhecimento a respeito dos </w:t>
      </w:r>
      <w:proofErr w:type="spellStart"/>
      <w:r w:rsidRPr="00644B40">
        <w:rPr>
          <w:rFonts w:cs="Arial"/>
          <w:szCs w:val="24"/>
        </w:rPr>
        <w:t>argilominerais</w:t>
      </w:r>
      <w:proofErr w:type="spellEnd"/>
      <w:r w:rsidRPr="00644B40">
        <w:rPr>
          <w:rFonts w:cs="Arial"/>
          <w:szCs w:val="24"/>
        </w:rPr>
        <w:t xml:space="preserve"> presentes no solo culminam na recomendação de dosagens errônea. Devendo serem levados em consideração para uma adequada recomendação das doses dos produtos.</w:t>
      </w:r>
    </w:p>
    <w:p w:rsidR="00395E6F" w:rsidRPr="00644B40" w:rsidRDefault="003C29BD" w:rsidP="00F71FB6">
      <w:pPr>
        <w:ind w:firstLine="708"/>
        <w:rPr>
          <w:rFonts w:cs="Arial"/>
          <w:szCs w:val="24"/>
        </w:rPr>
      </w:pPr>
      <w:r w:rsidRPr="00644B40">
        <w:rPr>
          <w:rFonts w:cs="Arial"/>
          <w:szCs w:val="24"/>
        </w:rPr>
        <w:t>O pH do solo influencia a tanto a sorção dos herbicidas quanto a atividade herbicida no solo, pois afeta o caráter iônico do solo, da matéria orgânica e da argila (Oliveira et al., 2006).</w:t>
      </w:r>
      <w:r w:rsidR="00C22F96" w:rsidRPr="00644B40">
        <w:rPr>
          <w:rFonts w:cs="Arial"/>
          <w:szCs w:val="24"/>
        </w:rPr>
        <w:t xml:space="preserve"> </w:t>
      </w:r>
      <w:proofErr w:type="spellStart"/>
      <w:r w:rsidR="00F71FB6" w:rsidRPr="00644B40">
        <w:rPr>
          <w:rFonts w:cs="Arial"/>
          <w:szCs w:val="24"/>
        </w:rPr>
        <w:t>Alister</w:t>
      </w:r>
      <w:proofErr w:type="spellEnd"/>
      <w:r w:rsidR="00F71FB6" w:rsidRPr="00644B40">
        <w:rPr>
          <w:rFonts w:cs="Arial"/>
          <w:szCs w:val="24"/>
        </w:rPr>
        <w:t xml:space="preserve"> et al. (2011) indicam que para o MCPA a influência do pH do solo e a CTC foram as mais importantes na sorção deste herbicida. Pois o </w:t>
      </w:r>
      <w:proofErr w:type="spellStart"/>
      <w:r w:rsidR="00F71FB6" w:rsidRPr="00644B40">
        <w:rPr>
          <w:rFonts w:cs="Arial"/>
          <w:szCs w:val="24"/>
        </w:rPr>
        <w:t>K</w:t>
      </w:r>
      <w:r w:rsidR="00F71FB6" w:rsidRPr="00644B40">
        <w:rPr>
          <w:rFonts w:cs="Arial"/>
          <w:szCs w:val="24"/>
          <w:vertAlign w:val="subscript"/>
        </w:rPr>
        <w:t>d</w:t>
      </w:r>
      <w:proofErr w:type="spellEnd"/>
      <w:r w:rsidR="00F71FB6" w:rsidRPr="00644B40">
        <w:rPr>
          <w:rFonts w:cs="Arial"/>
          <w:szCs w:val="24"/>
        </w:rPr>
        <w:t xml:space="preserve"> (1,52 L kg</w:t>
      </w:r>
      <w:r w:rsidR="00F71FB6" w:rsidRPr="00644B40">
        <w:rPr>
          <w:rFonts w:cs="Arial"/>
          <w:szCs w:val="24"/>
          <w:vertAlign w:val="superscript"/>
        </w:rPr>
        <w:t>-1</w:t>
      </w:r>
      <w:r w:rsidR="00F71FB6" w:rsidRPr="00644B40">
        <w:rPr>
          <w:rFonts w:cs="Arial"/>
          <w:szCs w:val="24"/>
        </w:rPr>
        <w:t xml:space="preserve">) para o solo de pH 5,52 foi maior que para os demais herbicidas estudados. A explicação para tal fato é que neste pH o herbicida encontrava-se na maior parte na forma catiônica, ou seja, o </w:t>
      </w:r>
      <w:proofErr w:type="spellStart"/>
      <w:r w:rsidR="00F71FB6" w:rsidRPr="00644B40">
        <w:rPr>
          <w:rFonts w:cs="Arial"/>
          <w:szCs w:val="24"/>
        </w:rPr>
        <w:t>pKa</w:t>
      </w:r>
      <w:proofErr w:type="spellEnd"/>
      <w:r w:rsidR="00F71FB6" w:rsidRPr="00644B40">
        <w:rPr>
          <w:rFonts w:cs="Arial"/>
          <w:szCs w:val="24"/>
        </w:rPr>
        <w:t xml:space="preserve"> (3.73) do herbicida estava mais próximo do pH do</w:t>
      </w:r>
      <w:r w:rsidR="00611023" w:rsidRPr="00644B40">
        <w:rPr>
          <w:rFonts w:cs="Arial"/>
          <w:szCs w:val="24"/>
        </w:rPr>
        <w:t xml:space="preserve"> solo que os demais herbicidas</w:t>
      </w:r>
      <w:r w:rsidR="00FD5548" w:rsidRPr="00644B40">
        <w:rPr>
          <w:rFonts w:cs="Arial"/>
          <w:szCs w:val="24"/>
        </w:rPr>
        <w:t>, neste caso, em que o MCPA é um herbicida ácido fraco</w:t>
      </w:r>
      <w:r w:rsidR="00611023" w:rsidRPr="00644B40">
        <w:rPr>
          <w:rFonts w:cs="Arial"/>
          <w:szCs w:val="24"/>
        </w:rPr>
        <w:t>.</w:t>
      </w:r>
      <w:r w:rsidR="00C90AE8" w:rsidRPr="00644B40">
        <w:rPr>
          <w:rFonts w:cs="Arial"/>
          <w:szCs w:val="24"/>
        </w:rPr>
        <w:t xml:space="preserve"> </w:t>
      </w:r>
    </w:p>
    <w:p w:rsidR="00682329" w:rsidRPr="00644B40" w:rsidRDefault="00682329" w:rsidP="00682329">
      <w:pPr>
        <w:rPr>
          <w:rFonts w:cs="Arial"/>
          <w:szCs w:val="24"/>
        </w:rPr>
      </w:pPr>
    </w:p>
    <w:p w:rsidR="00682329" w:rsidRPr="00644B40" w:rsidRDefault="00501FE2" w:rsidP="00680F62">
      <w:pPr>
        <w:pStyle w:val="Ttulo3"/>
        <w:rPr>
          <w:rFonts w:ascii="Arial" w:hAnsi="Arial" w:cs="Arial"/>
        </w:rPr>
      </w:pPr>
      <w:r w:rsidRPr="00644B40">
        <w:rPr>
          <w:rFonts w:ascii="Arial" w:hAnsi="Arial" w:cs="Arial"/>
        </w:rPr>
        <w:t xml:space="preserve">2.1.2. </w:t>
      </w:r>
      <w:r w:rsidR="00827D72" w:rsidRPr="00644B40">
        <w:rPr>
          <w:rFonts w:ascii="Arial" w:hAnsi="Arial" w:cs="Arial"/>
        </w:rPr>
        <w:t>Propriedades físico-químicas do</w:t>
      </w:r>
      <w:r w:rsidR="00682329" w:rsidRPr="00644B40">
        <w:rPr>
          <w:rFonts w:ascii="Arial" w:hAnsi="Arial" w:cs="Arial"/>
        </w:rPr>
        <w:t xml:space="preserve"> herbicida</w:t>
      </w:r>
    </w:p>
    <w:p w:rsidR="00644B40" w:rsidRDefault="00644B40" w:rsidP="00682329">
      <w:pPr>
        <w:rPr>
          <w:rFonts w:cs="Arial"/>
          <w:szCs w:val="24"/>
        </w:rPr>
      </w:pPr>
    </w:p>
    <w:p w:rsidR="00682329" w:rsidRPr="00644B40" w:rsidRDefault="00E53FB6" w:rsidP="00644B40">
      <w:pPr>
        <w:ind w:firstLine="709"/>
        <w:rPr>
          <w:rFonts w:cs="Arial"/>
          <w:szCs w:val="24"/>
        </w:rPr>
      </w:pPr>
      <w:r w:rsidRPr="00644B40">
        <w:rPr>
          <w:rFonts w:cs="Arial"/>
          <w:szCs w:val="24"/>
        </w:rPr>
        <w:t xml:space="preserve">Baseado nos capítulos </w:t>
      </w:r>
      <w:r w:rsidR="004F7087" w:rsidRPr="00644B40">
        <w:rPr>
          <w:rFonts w:cs="Arial"/>
          <w:szCs w:val="24"/>
        </w:rPr>
        <w:t xml:space="preserve">de Oliveira e </w:t>
      </w:r>
      <w:proofErr w:type="spellStart"/>
      <w:r w:rsidR="004F7087" w:rsidRPr="00644B40">
        <w:rPr>
          <w:rFonts w:cs="Arial"/>
          <w:szCs w:val="24"/>
        </w:rPr>
        <w:t>Brighenti</w:t>
      </w:r>
      <w:proofErr w:type="spellEnd"/>
      <w:r w:rsidR="004F7087" w:rsidRPr="00644B40">
        <w:rPr>
          <w:rFonts w:cs="Arial"/>
          <w:szCs w:val="24"/>
        </w:rPr>
        <w:t xml:space="preserve"> (2011) e Silva et al. (2014) a respeito do comportamento de herbicidas no ambiente, será abordada cada </w:t>
      </w:r>
      <w:r w:rsidR="004F7087" w:rsidRPr="00644B40">
        <w:rPr>
          <w:rFonts w:cs="Arial"/>
          <w:szCs w:val="24"/>
        </w:rPr>
        <w:lastRenderedPageBreak/>
        <w:t>característica</w:t>
      </w:r>
      <w:r w:rsidRPr="00644B40">
        <w:rPr>
          <w:rFonts w:cs="Arial"/>
          <w:szCs w:val="24"/>
        </w:rPr>
        <w:t xml:space="preserve"> </w:t>
      </w:r>
      <w:r w:rsidR="004F7087" w:rsidRPr="00644B40">
        <w:rPr>
          <w:rFonts w:cs="Arial"/>
          <w:szCs w:val="24"/>
        </w:rPr>
        <w:t>físico-química dos herbicidas e sua correlação com a sorção destes compostos no solo.</w:t>
      </w:r>
    </w:p>
    <w:p w:rsidR="00644B40" w:rsidRPr="00644B40" w:rsidRDefault="00644B40" w:rsidP="00682329">
      <w:pPr>
        <w:rPr>
          <w:rFonts w:cs="Arial"/>
          <w:szCs w:val="24"/>
        </w:rPr>
      </w:pPr>
    </w:p>
    <w:p w:rsidR="00E827FA" w:rsidRDefault="00E827FA" w:rsidP="00682329">
      <w:pPr>
        <w:rPr>
          <w:rFonts w:cs="Arial"/>
          <w:b/>
          <w:i/>
          <w:szCs w:val="24"/>
        </w:rPr>
      </w:pPr>
      <w:r w:rsidRPr="00644B40">
        <w:rPr>
          <w:rFonts w:cs="Arial"/>
          <w:b/>
          <w:i/>
          <w:szCs w:val="24"/>
        </w:rPr>
        <w:t xml:space="preserve">Coeficiente de partição </w:t>
      </w:r>
      <w:proofErr w:type="spellStart"/>
      <w:r w:rsidRPr="00644B40">
        <w:rPr>
          <w:rFonts w:cs="Arial"/>
          <w:b/>
          <w:i/>
          <w:szCs w:val="24"/>
        </w:rPr>
        <w:t>octanol</w:t>
      </w:r>
      <w:proofErr w:type="spellEnd"/>
      <w:r w:rsidRPr="00644B40">
        <w:rPr>
          <w:rFonts w:cs="Arial"/>
          <w:b/>
          <w:i/>
          <w:szCs w:val="24"/>
        </w:rPr>
        <w:t>-água (</w:t>
      </w:r>
      <w:proofErr w:type="spellStart"/>
      <w:r w:rsidRPr="00644B40">
        <w:rPr>
          <w:rFonts w:cs="Arial"/>
          <w:b/>
          <w:i/>
          <w:szCs w:val="24"/>
        </w:rPr>
        <w:t>K</w:t>
      </w:r>
      <w:r w:rsidR="00923380" w:rsidRPr="00644B40">
        <w:rPr>
          <w:rFonts w:cs="Arial"/>
          <w:b/>
          <w:i/>
          <w:szCs w:val="24"/>
          <w:vertAlign w:val="subscript"/>
        </w:rPr>
        <w:t>ow</w:t>
      </w:r>
      <w:proofErr w:type="spellEnd"/>
      <w:r w:rsidRPr="00644B40">
        <w:rPr>
          <w:rFonts w:cs="Arial"/>
          <w:b/>
          <w:i/>
          <w:szCs w:val="24"/>
        </w:rPr>
        <w:t>)</w:t>
      </w:r>
    </w:p>
    <w:p w:rsidR="00644B40" w:rsidRPr="00644B40" w:rsidRDefault="00644B40" w:rsidP="00682329">
      <w:pPr>
        <w:rPr>
          <w:rFonts w:cs="Arial"/>
          <w:b/>
          <w:i/>
          <w:szCs w:val="24"/>
        </w:rPr>
      </w:pPr>
    </w:p>
    <w:p w:rsidR="00E827FA" w:rsidRPr="00644B40" w:rsidRDefault="00196598" w:rsidP="00644B40">
      <w:pPr>
        <w:ind w:firstLine="709"/>
        <w:rPr>
          <w:rFonts w:cs="Arial"/>
          <w:szCs w:val="24"/>
        </w:rPr>
      </w:pPr>
      <w:r w:rsidRPr="00644B40">
        <w:rPr>
          <w:rFonts w:cs="Arial"/>
          <w:szCs w:val="24"/>
        </w:rPr>
        <w:t xml:space="preserve">Representa a afinidade que cada molécula possui com a fração lipofílica em uma solução. Quanto maior o valor do </w:t>
      </w:r>
      <w:proofErr w:type="spellStart"/>
      <w:proofErr w:type="gramStart"/>
      <w:r w:rsidRPr="00644B40">
        <w:rPr>
          <w:rFonts w:cs="Arial"/>
          <w:i/>
          <w:szCs w:val="24"/>
        </w:rPr>
        <w:t>K</w:t>
      </w:r>
      <w:r w:rsidR="00923380" w:rsidRPr="00644B40">
        <w:rPr>
          <w:rFonts w:cs="Arial"/>
          <w:i/>
          <w:szCs w:val="24"/>
          <w:vertAlign w:val="subscript"/>
        </w:rPr>
        <w:t>ow</w:t>
      </w:r>
      <w:proofErr w:type="spellEnd"/>
      <w:r w:rsidR="00923380" w:rsidRPr="00644B40">
        <w:rPr>
          <w:rFonts w:cs="Arial"/>
          <w:szCs w:val="24"/>
        </w:rPr>
        <w:t>,</w:t>
      </w:r>
      <w:r w:rsidRPr="00644B40">
        <w:rPr>
          <w:rFonts w:cs="Arial"/>
          <w:szCs w:val="24"/>
          <w:vertAlign w:val="subscript"/>
        </w:rPr>
        <w:t xml:space="preserve"> </w:t>
      </w:r>
      <w:r w:rsidR="00923380" w:rsidRPr="00644B40">
        <w:rPr>
          <w:rFonts w:cs="Arial"/>
          <w:szCs w:val="24"/>
          <w:vertAlign w:val="subscript"/>
        </w:rPr>
        <w:t xml:space="preserve"> </w:t>
      </w:r>
      <w:r w:rsidR="00923380" w:rsidRPr="00644B40">
        <w:rPr>
          <w:rFonts w:cs="Arial"/>
          <w:szCs w:val="24"/>
        </w:rPr>
        <w:t>(</w:t>
      </w:r>
      <w:proofErr w:type="gramEnd"/>
      <w:r w:rsidR="00923380" w:rsidRPr="00644B40">
        <w:rPr>
          <w:rFonts w:cs="Arial"/>
          <w:szCs w:val="24"/>
        </w:rPr>
        <w:t>mais apolar a molécula),</w:t>
      </w:r>
      <w:r w:rsidRPr="00644B40">
        <w:rPr>
          <w:rFonts w:cs="Arial"/>
          <w:szCs w:val="24"/>
        </w:rPr>
        <w:t xml:space="preserve"> maior será o potencial de retenção á superfícies hidrofóbicas no solo, que principalmente são relacionadas com a </w:t>
      </w:r>
      <w:r w:rsidR="00282AA6" w:rsidRPr="00644B40">
        <w:rPr>
          <w:rFonts w:cs="Arial"/>
          <w:szCs w:val="24"/>
        </w:rPr>
        <w:t xml:space="preserve">fração </w:t>
      </w:r>
      <w:r w:rsidRPr="00644B40">
        <w:rPr>
          <w:rFonts w:cs="Arial"/>
          <w:szCs w:val="24"/>
        </w:rPr>
        <w:t>orgânica do solo.</w:t>
      </w:r>
      <w:r w:rsidR="00923380" w:rsidRPr="00644B40">
        <w:rPr>
          <w:rFonts w:cs="Arial"/>
          <w:szCs w:val="24"/>
        </w:rPr>
        <w:t xml:space="preserve"> </w:t>
      </w:r>
      <w:r w:rsidR="00282AA6" w:rsidRPr="00644B40">
        <w:rPr>
          <w:rFonts w:cs="Arial"/>
          <w:szCs w:val="24"/>
        </w:rPr>
        <w:t xml:space="preserve">São valores </w:t>
      </w:r>
      <w:proofErr w:type="spellStart"/>
      <w:r w:rsidR="00282AA6" w:rsidRPr="00644B40">
        <w:rPr>
          <w:rFonts w:cs="Arial"/>
          <w:szCs w:val="24"/>
        </w:rPr>
        <w:t>admensionais</w:t>
      </w:r>
      <w:proofErr w:type="spellEnd"/>
      <w:r w:rsidR="00282AA6" w:rsidRPr="00644B40">
        <w:rPr>
          <w:rFonts w:cs="Arial"/>
          <w:szCs w:val="24"/>
        </w:rPr>
        <w:t xml:space="preserve"> expressos na forma logarítmica (log </w:t>
      </w:r>
      <w:proofErr w:type="spellStart"/>
      <w:r w:rsidR="00282AA6" w:rsidRPr="00644B40">
        <w:rPr>
          <w:rFonts w:cs="Arial"/>
          <w:i/>
          <w:szCs w:val="24"/>
        </w:rPr>
        <w:t>K</w:t>
      </w:r>
      <w:r w:rsidR="00282AA6" w:rsidRPr="00644B40">
        <w:rPr>
          <w:rFonts w:cs="Arial"/>
          <w:i/>
          <w:szCs w:val="24"/>
          <w:vertAlign w:val="subscript"/>
        </w:rPr>
        <w:t>ow</w:t>
      </w:r>
      <w:proofErr w:type="spellEnd"/>
      <w:r w:rsidR="00282AA6" w:rsidRPr="00644B40">
        <w:rPr>
          <w:rFonts w:cs="Arial"/>
          <w:szCs w:val="24"/>
        </w:rPr>
        <w:t xml:space="preserve">), sendo constantes para uma determinada molécula, em certa temperatura. </w:t>
      </w:r>
    </w:p>
    <w:p w:rsidR="00E53FB6" w:rsidRPr="00644B40" w:rsidRDefault="00E53FB6" w:rsidP="00682329">
      <w:pPr>
        <w:rPr>
          <w:rFonts w:cs="Arial"/>
          <w:szCs w:val="24"/>
        </w:rPr>
      </w:pPr>
    </w:p>
    <w:p w:rsidR="00282AA6" w:rsidRDefault="00282AA6" w:rsidP="00282AA6">
      <w:pPr>
        <w:rPr>
          <w:rFonts w:cs="Arial"/>
          <w:b/>
          <w:i/>
          <w:szCs w:val="24"/>
        </w:rPr>
      </w:pPr>
      <w:r w:rsidRPr="00644B40">
        <w:rPr>
          <w:rFonts w:cs="Arial"/>
          <w:b/>
          <w:i/>
          <w:szCs w:val="24"/>
        </w:rPr>
        <w:t>Constante de equilíbrio de ionização do ácido ou da base (</w:t>
      </w:r>
      <w:proofErr w:type="spellStart"/>
      <w:r w:rsidRPr="00644B40">
        <w:rPr>
          <w:rFonts w:cs="Arial"/>
          <w:b/>
          <w:i/>
          <w:szCs w:val="24"/>
        </w:rPr>
        <w:t>pKa</w:t>
      </w:r>
      <w:proofErr w:type="spellEnd"/>
      <w:r w:rsidRPr="00644B40">
        <w:rPr>
          <w:rFonts w:cs="Arial"/>
          <w:b/>
          <w:i/>
          <w:szCs w:val="24"/>
        </w:rPr>
        <w:t>)</w:t>
      </w:r>
    </w:p>
    <w:p w:rsidR="00644B40" w:rsidRPr="00644B40" w:rsidRDefault="00644B40" w:rsidP="00282AA6">
      <w:pPr>
        <w:rPr>
          <w:rFonts w:cs="Arial"/>
          <w:b/>
          <w:i/>
          <w:szCs w:val="24"/>
        </w:rPr>
      </w:pPr>
    </w:p>
    <w:p w:rsidR="00282AA6" w:rsidRPr="00644B40" w:rsidRDefault="00895CB6" w:rsidP="00644B40">
      <w:pPr>
        <w:ind w:firstLine="709"/>
        <w:rPr>
          <w:rFonts w:cs="Arial"/>
          <w:szCs w:val="24"/>
        </w:rPr>
      </w:pPr>
      <w:r w:rsidRPr="00644B40">
        <w:rPr>
          <w:rFonts w:cs="Arial"/>
          <w:szCs w:val="24"/>
        </w:rPr>
        <w:t>Representa o valor do pH em que 50 % das moléculas presentes em solução estarão na forma dissociada e os outros 50 % estarão na forma não-dissociada.</w:t>
      </w:r>
      <w:r w:rsidR="00BD36D7" w:rsidRPr="00644B40">
        <w:rPr>
          <w:rFonts w:cs="Arial"/>
          <w:szCs w:val="24"/>
        </w:rPr>
        <w:t xml:space="preserve"> Sendo valores intrínsecos de cada molécula, determinado pela dissociação dos radicais presentes em sua estrutura química. </w:t>
      </w:r>
      <w:r w:rsidR="001A2452" w:rsidRPr="00644B40">
        <w:rPr>
          <w:rFonts w:cs="Arial"/>
          <w:szCs w:val="24"/>
        </w:rPr>
        <w:t xml:space="preserve">Esta constante pode classificar os herbicidas em ácidos e básicos. Os ácidos são os compostos capazes de doar prótons e formar íons carregados negativamente no solo (repulsão pelas cargas do solo). De modo que se o pH do meio estiver acima do valor </w:t>
      </w:r>
      <w:proofErr w:type="spellStart"/>
      <w:r w:rsidR="001A2452" w:rsidRPr="00644B40">
        <w:rPr>
          <w:rFonts w:cs="Arial"/>
          <w:szCs w:val="24"/>
        </w:rPr>
        <w:t>pKa</w:t>
      </w:r>
      <w:proofErr w:type="spellEnd"/>
      <w:r w:rsidR="001A2452" w:rsidRPr="00644B40">
        <w:rPr>
          <w:rFonts w:cs="Arial"/>
          <w:szCs w:val="24"/>
        </w:rPr>
        <w:t xml:space="preserve"> deste herbicida, ele se encontrará na forma aniônica no solo e, se o pH estivar abaixo do </w:t>
      </w:r>
      <w:proofErr w:type="spellStart"/>
      <w:r w:rsidR="001A2452" w:rsidRPr="00644B40">
        <w:rPr>
          <w:rFonts w:cs="Arial"/>
          <w:szCs w:val="24"/>
        </w:rPr>
        <w:t>pKa</w:t>
      </w:r>
      <w:proofErr w:type="spellEnd"/>
      <w:r w:rsidR="001A2452" w:rsidRPr="00644B40">
        <w:rPr>
          <w:rFonts w:cs="Arial"/>
          <w:szCs w:val="24"/>
        </w:rPr>
        <w:t xml:space="preserve"> estará na forma molecular (não-dissociada). Já os herbicidas básicos, são aqueles capazes de receber prótons e formar íons carregados positivamente no solo (atração pelas cargas do solo). Onde, em pH maior que seu </w:t>
      </w:r>
      <w:proofErr w:type="spellStart"/>
      <w:r w:rsidR="001A2452" w:rsidRPr="00644B40">
        <w:rPr>
          <w:rFonts w:cs="Arial"/>
          <w:szCs w:val="24"/>
        </w:rPr>
        <w:t>pKa</w:t>
      </w:r>
      <w:proofErr w:type="spellEnd"/>
      <w:r w:rsidR="001A2452" w:rsidRPr="00644B40">
        <w:rPr>
          <w:rFonts w:cs="Arial"/>
          <w:szCs w:val="24"/>
        </w:rPr>
        <w:t xml:space="preserve"> estarão na forma molecular e em pH maior estarão na forma dissociada (iônica).</w:t>
      </w:r>
      <w:r w:rsidR="00CB71B6" w:rsidRPr="00644B40">
        <w:rPr>
          <w:rFonts w:cs="Arial"/>
          <w:szCs w:val="24"/>
        </w:rPr>
        <w:t xml:space="preserve"> São exemplos de herbicidas ácidos são os herbicidas pertencente ao grupo químico das </w:t>
      </w:r>
      <w:proofErr w:type="spellStart"/>
      <w:r w:rsidR="00CB71B6" w:rsidRPr="00644B40">
        <w:rPr>
          <w:rFonts w:cs="Arial"/>
          <w:szCs w:val="24"/>
        </w:rPr>
        <w:t>sulfonilureias</w:t>
      </w:r>
      <w:proofErr w:type="spellEnd"/>
      <w:r w:rsidR="00CB71B6" w:rsidRPr="00644B40">
        <w:rPr>
          <w:rFonts w:cs="Arial"/>
          <w:szCs w:val="24"/>
        </w:rPr>
        <w:t xml:space="preserve"> e </w:t>
      </w:r>
      <w:proofErr w:type="spellStart"/>
      <w:r w:rsidR="00CB71B6" w:rsidRPr="00644B40">
        <w:rPr>
          <w:rFonts w:cs="Arial"/>
          <w:szCs w:val="24"/>
        </w:rPr>
        <w:t>imidazolinonas</w:t>
      </w:r>
      <w:proofErr w:type="spellEnd"/>
      <w:r w:rsidR="00CB71B6" w:rsidRPr="00644B40">
        <w:rPr>
          <w:rFonts w:cs="Arial"/>
          <w:szCs w:val="24"/>
        </w:rPr>
        <w:t xml:space="preserve">, bem como para os básicos podem ser citados a atrazine o </w:t>
      </w:r>
      <w:proofErr w:type="spellStart"/>
      <w:r w:rsidR="00CB71B6" w:rsidRPr="00644B40">
        <w:rPr>
          <w:rFonts w:cs="Arial"/>
          <w:szCs w:val="24"/>
        </w:rPr>
        <w:t>diquat</w:t>
      </w:r>
      <w:proofErr w:type="spellEnd"/>
      <w:r w:rsidR="00CB71B6" w:rsidRPr="00644B40">
        <w:rPr>
          <w:rFonts w:cs="Arial"/>
          <w:szCs w:val="24"/>
        </w:rPr>
        <w:t xml:space="preserve"> e o </w:t>
      </w:r>
      <w:proofErr w:type="spellStart"/>
      <w:r w:rsidR="00CB71B6" w:rsidRPr="00644B40">
        <w:rPr>
          <w:rFonts w:cs="Arial"/>
          <w:szCs w:val="24"/>
        </w:rPr>
        <w:t>paraquat</w:t>
      </w:r>
      <w:proofErr w:type="spellEnd"/>
      <w:r w:rsidR="00CB71B6" w:rsidRPr="00644B40">
        <w:rPr>
          <w:rFonts w:cs="Arial"/>
          <w:szCs w:val="24"/>
        </w:rPr>
        <w:t>.</w:t>
      </w:r>
      <w:r w:rsidR="000476DB" w:rsidRPr="00644B40">
        <w:rPr>
          <w:rFonts w:cs="Arial"/>
          <w:szCs w:val="24"/>
        </w:rPr>
        <w:t xml:space="preserve"> Outros herbicidas que não se dissociem no solo, chamados não-iônicos são mais correlacionados com a sorção na fração orgânica no solo do que pelas cargas iônicas do solo, como por exemplo o </w:t>
      </w:r>
      <w:proofErr w:type="spellStart"/>
      <w:r w:rsidR="000476DB" w:rsidRPr="00644B40">
        <w:rPr>
          <w:rFonts w:cs="Arial"/>
          <w:szCs w:val="24"/>
        </w:rPr>
        <w:t>alachlor</w:t>
      </w:r>
      <w:proofErr w:type="spellEnd"/>
      <w:r w:rsidR="000476DB" w:rsidRPr="00644B40">
        <w:rPr>
          <w:rFonts w:cs="Arial"/>
          <w:szCs w:val="24"/>
        </w:rPr>
        <w:t xml:space="preserve"> e </w:t>
      </w:r>
      <w:proofErr w:type="spellStart"/>
      <w:r w:rsidR="000476DB" w:rsidRPr="00644B40">
        <w:rPr>
          <w:rFonts w:cs="Arial"/>
          <w:szCs w:val="24"/>
        </w:rPr>
        <w:t>metolachlor</w:t>
      </w:r>
      <w:proofErr w:type="spellEnd"/>
      <w:r w:rsidR="000476DB" w:rsidRPr="00644B40">
        <w:rPr>
          <w:rFonts w:cs="Arial"/>
          <w:szCs w:val="24"/>
        </w:rPr>
        <w:t>.</w:t>
      </w:r>
    </w:p>
    <w:p w:rsidR="00CB71B6" w:rsidRPr="00644B40" w:rsidRDefault="00CB71B6" w:rsidP="00682329">
      <w:pPr>
        <w:rPr>
          <w:rFonts w:cs="Arial"/>
          <w:szCs w:val="24"/>
        </w:rPr>
      </w:pPr>
    </w:p>
    <w:p w:rsidR="00A7216A" w:rsidRDefault="00A7216A" w:rsidP="00682329">
      <w:pPr>
        <w:rPr>
          <w:rFonts w:cs="Arial"/>
          <w:b/>
          <w:i/>
          <w:szCs w:val="24"/>
        </w:rPr>
      </w:pPr>
      <w:r w:rsidRPr="00644B40">
        <w:rPr>
          <w:rFonts w:cs="Arial"/>
          <w:b/>
          <w:i/>
          <w:szCs w:val="24"/>
        </w:rPr>
        <w:t>Solubilidade (</w:t>
      </w:r>
      <w:proofErr w:type="spellStart"/>
      <w:r w:rsidRPr="00644B40">
        <w:rPr>
          <w:rFonts w:cs="Arial"/>
          <w:b/>
          <w:i/>
          <w:szCs w:val="24"/>
        </w:rPr>
        <w:t>S</w:t>
      </w:r>
      <w:r w:rsidRPr="00644B40">
        <w:rPr>
          <w:rFonts w:cs="Arial"/>
          <w:b/>
          <w:i/>
          <w:szCs w:val="24"/>
          <w:vertAlign w:val="subscript"/>
        </w:rPr>
        <w:t>w</w:t>
      </w:r>
      <w:proofErr w:type="spellEnd"/>
      <w:r w:rsidRPr="00644B40">
        <w:rPr>
          <w:rFonts w:cs="Arial"/>
          <w:b/>
          <w:i/>
          <w:szCs w:val="24"/>
        </w:rPr>
        <w:t>)</w:t>
      </w:r>
    </w:p>
    <w:p w:rsidR="00644B40" w:rsidRPr="00644B40" w:rsidRDefault="00644B40" w:rsidP="00682329">
      <w:pPr>
        <w:rPr>
          <w:rFonts w:cs="Arial"/>
          <w:b/>
          <w:i/>
          <w:szCs w:val="24"/>
        </w:rPr>
      </w:pPr>
    </w:p>
    <w:p w:rsidR="00CB71B6" w:rsidRPr="00644B40" w:rsidRDefault="00A7216A" w:rsidP="00644B40">
      <w:pPr>
        <w:ind w:firstLine="709"/>
        <w:rPr>
          <w:rFonts w:cs="Arial"/>
          <w:szCs w:val="24"/>
        </w:rPr>
      </w:pPr>
      <w:r w:rsidRPr="00644B40">
        <w:rPr>
          <w:rFonts w:cs="Arial"/>
          <w:szCs w:val="24"/>
        </w:rPr>
        <w:t xml:space="preserve">Indica a quantidade máxima do herbicida capaz de se dissolver em água a uma determinada temperatura. Quanto maior o valor da solubilidade, maior será a </w:t>
      </w:r>
      <w:proofErr w:type="spellStart"/>
      <w:r w:rsidRPr="00644B40">
        <w:rPr>
          <w:rFonts w:cs="Arial"/>
          <w:szCs w:val="24"/>
        </w:rPr>
        <w:t>hidrofilicidade</w:t>
      </w:r>
      <w:proofErr w:type="spellEnd"/>
      <w:r w:rsidRPr="00644B40">
        <w:rPr>
          <w:rFonts w:cs="Arial"/>
          <w:szCs w:val="24"/>
        </w:rPr>
        <w:t xml:space="preserve"> da molécula, sendo expressa em mg L</w:t>
      </w:r>
      <w:r w:rsidRPr="00644B40">
        <w:rPr>
          <w:rFonts w:cs="Arial"/>
          <w:szCs w:val="24"/>
          <w:vertAlign w:val="superscript"/>
        </w:rPr>
        <w:t>-1</w:t>
      </w:r>
      <w:r w:rsidR="00A20D7C" w:rsidRPr="00644B40">
        <w:rPr>
          <w:rFonts w:cs="Arial"/>
          <w:szCs w:val="24"/>
        </w:rPr>
        <w:t xml:space="preserve"> (geralmente a 25 °C).</w:t>
      </w:r>
      <w:r w:rsidR="00ED0D9D" w:rsidRPr="00644B40">
        <w:rPr>
          <w:rFonts w:cs="Arial"/>
          <w:szCs w:val="24"/>
        </w:rPr>
        <w:t xml:space="preserve"> Esta propriedade correlaciona-se diretamente com a anterior (</w:t>
      </w:r>
      <w:proofErr w:type="spellStart"/>
      <w:r w:rsidR="00ED0D9D" w:rsidRPr="00644B40">
        <w:rPr>
          <w:rFonts w:cs="Arial"/>
          <w:i/>
          <w:szCs w:val="24"/>
        </w:rPr>
        <w:t>pKa</w:t>
      </w:r>
      <w:proofErr w:type="spellEnd"/>
      <w:r w:rsidR="0057174E" w:rsidRPr="00644B40">
        <w:rPr>
          <w:rFonts w:cs="Arial"/>
          <w:szCs w:val="24"/>
        </w:rPr>
        <w:t xml:space="preserve">), pois </w:t>
      </w:r>
      <w:r w:rsidR="00ED0D9D" w:rsidRPr="00644B40">
        <w:rPr>
          <w:rFonts w:cs="Arial"/>
          <w:szCs w:val="24"/>
        </w:rPr>
        <w:t>herbicidas ioniz</w:t>
      </w:r>
      <w:r w:rsidR="0057174E" w:rsidRPr="00644B40">
        <w:rPr>
          <w:rFonts w:cs="Arial"/>
          <w:szCs w:val="24"/>
        </w:rPr>
        <w:t xml:space="preserve">áveis estarão muito mais solúveis em água quando o pH for maior que o valor do pH (Exemplos: </w:t>
      </w:r>
      <w:proofErr w:type="spellStart"/>
      <w:r w:rsidR="0057174E" w:rsidRPr="00644B40">
        <w:rPr>
          <w:rFonts w:cs="Arial"/>
          <w:szCs w:val="24"/>
        </w:rPr>
        <w:t>sulfonilureias</w:t>
      </w:r>
      <w:proofErr w:type="spellEnd"/>
      <w:r w:rsidR="0057174E" w:rsidRPr="00644B40">
        <w:rPr>
          <w:rFonts w:cs="Arial"/>
          <w:szCs w:val="24"/>
        </w:rPr>
        <w:t xml:space="preserve"> e </w:t>
      </w:r>
      <w:proofErr w:type="spellStart"/>
      <w:r w:rsidR="0057174E" w:rsidRPr="00644B40">
        <w:rPr>
          <w:rFonts w:cs="Arial"/>
          <w:szCs w:val="24"/>
        </w:rPr>
        <w:t>imidazolinonas</w:t>
      </w:r>
      <w:proofErr w:type="spellEnd"/>
      <w:r w:rsidR="0057174E" w:rsidRPr="00644B40">
        <w:rPr>
          <w:rFonts w:cs="Arial"/>
          <w:szCs w:val="24"/>
        </w:rPr>
        <w:t xml:space="preserve">). Esta propriedade interfere diretamente na disponibilidade do herbicida em solução, pois normalmente quanto maior a solubilidade, maior a possibilidade </w:t>
      </w:r>
      <w:r w:rsidR="00AB56BC" w:rsidRPr="00644B40">
        <w:rPr>
          <w:rFonts w:cs="Arial"/>
          <w:szCs w:val="24"/>
        </w:rPr>
        <w:t>de o</w:t>
      </w:r>
      <w:r w:rsidR="0057174E" w:rsidRPr="00644B40">
        <w:rPr>
          <w:rFonts w:cs="Arial"/>
          <w:szCs w:val="24"/>
        </w:rPr>
        <w:t xml:space="preserve"> herbicida ser transportado no solo pela água.</w:t>
      </w:r>
    </w:p>
    <w:p w:rsidR="00A7216A" w:rsidRPr="00644B40" w:rsidRDefault="00A7216A" w:rsidP="00682329">
      <w:pPr>
        <w:rPr>
          <w:rFonts w:cs="Arial"/>
          <w:szCs w:val="24"/>
        </w:rPr>
      </w:pPr>
    </w:p>
    <w:p w:rsidR="00F41F33" w:rsidRPr="00644B40" w:rsidRDefault="00827D72" w:rsidP="00680F62">
      <w:pPr>
        <w:pStyle w:val="Ttulo2"/>
        <w:rPr>
          <w:rFonts w:ascii="Arial" w:hAnsi="Arial" w:cs="Arial"/>
          <w:szCs w:val="24"/>
        </w:rPr>
      </w:pPr>
      <w:r w:rsidRPr="00644B40">
        <w:rPr>
          <w:rFonts w:ascii="Arial" w:hAnsi="Arial" w:cs="Arial"/>
          <w:szCs w:val="24"/>
        </w:rPr>
        <w:t xml:space="preserve">2.2. </w:t>
      </w:r>
      <w:r w:rsidR="00F41F33" w:rsidRPr="00644B40">
        <w:rPr>
          <w:rFonts w:ascii="Arial" w:hAnsi="Arial" w:cs="Arial"/>
          <w:szCs w:val="24"/>
        </w:rPr>
        <w:t>Dessorção</w:t>
      </w:r>
      <w:r w:rsidR="00026350" w:rsidRPr="00644B40">
        <w:rPr>
          <w:rFonts w:ascii="Arial" w:hAnsi="Arial" w:cs="Arial"/>
          <w:szCs w:val="24"/>
        </w:rPr>
        <w:t xml:space="preserve"> e formação de resíduo ligado</w:t>
      </w:r>
    </w:p>
    <w:p w:rsidR="00E53FB6" w:rsidRPr="00644B40" w:rsidRDefault="00E53FB6" w:rsidP="00E53FB6">
      <w:pPr>
        <w:rPr>
          <w:rFonts w:cs="Arial"/>
          <w:szCs w:val="24"/>
        </w:rPr>
      </w:pPr>
    </w:p>
    <w:p w:rsidR="00996CF5" w:rsidRPr="00644B40" w:rsidRDefault="00996CF5" w:rsidP="00996CF5">
      <w:pPr>
        <w:ind w:firstLine="708"/>
        <w:rPr>
          <w:rFonts w:cs="Arial"/>
          <w:szCs w:val="24"/>
        </w:rPr>
      </w:pPr>
      <w:r w:rsidRPr="00644B40">
        <w:rPr>
          <w:rFonts w:cs="Arial"/>
          <w:szCs w:val="24"/>
        </w:rPr>
        <w:t xml:space="preserve">A sorção é </w:t>
      </w:r>
      <w:r w:rsidR="003F1465" w:rsidRPr="00644B40">
        <w:rPr>
          <w:rFonts w:cs="Arial"/>
          <w:szCs w:val="24"/>
        </w:rPr>
        <w:t xml:space="preserve">um </w:t>
      </w:r>
      <w:r w:rsidR="00940B9A" w:rsidRPr="00644B40">
        <w:rPr>
          <w:rFonts w:cs="Arial"/>
          <w:szCs w:val="24"/>
        </w:rPr>
        <w:t xml:space="preserve">processo reversível no solo, </w:t>
      </w:r>
      <w:r w:rsidRPr="00644B40">
        <w:rPr>
          <w:rFonts w:cs="Arial"/>
          <w:szCs w:val="24"/>
        </w:rPr>
        <w:t>onde há o retorno de parte do herbicida sorvido para a solução do solo</w:t>
      </w:r>
      <w:r w:rsidR="00940B9A" w:rsidRPr="00644B40">
        <w:rPr>
          <w:rFonts w:cs="Arial"/>
          <w:szCs w:val="24"/>
        </w:rPr>
        <w:t xml:space="preserve"> (dessorção)</w:t>
      </w:r>
      <w:r w:rsidRPr="00644B40">
        <w:rPr>
          <w:rFonts w:cs="Arial"/>
          <w:szCs w:val="24"/>
        </w:rPr>
        <w:t xml:space="preserve"> (</w:t>
      </w:r>
      <w:proofErr w:type="spellStart"/>
      <w:r w:rsidRPr="00644B40">
        <w:rPr>
          <w:rFonts w:cs="Arial"/>
          <w:szCs w:val="24"/>
        </w:rPr>
        <w:t>Lavorenti</w:t>
      </w:r>
      <w:proofErr w:type="spellEnd"/>
      <w:r w:rsidRPr="00644B40">
        <w:rPr>
          <w:rFonts w:cs="Arial"/>
          <w:szCs w:val="24"/>
        </w:rPr>
        <w:t xml:space="preserve"> et al., 2003). Sendo a dessorção um processo relacionado ainda com a adsorção de herbicidas no solo. Contudo este não é que correspondente a ordem crescente de sua sorção, devido a processos não bem esclarecidos relacionados a cinética de sorção ou de natureza termodinâmica (</w:t>
      </w:r>
      <w:proofErr w:type="spellStart"/>
      <w:r w:rsidRPr="00644B40">
        <w:rPr>
          <w:rFonts w:cs="Arial"/>
          <w:szCs w:val="24"/>
        </w:rPr>
        <w:t>Chefetz</w:t>
      </w:r>
      <w:proofErr w:type="spellEnd"/>
      <w:r w:rsidRPr="00644B40">
        <w:rPr>
          <w:rFonts w:cs="Arial"/>
          <w:szCs w:val="24"/>
        </w:rPr>
        <w:t xml:space="preserve"> et al., 2004). Não dependendo apenas da sorção, mas também da forma com que ocorre a interação de cada composto com a superfície das partículas do solo (Vivian et al., 2007). Quando a sorção passa a ser irreversível têm-se um fenômeno chamado histerese (H) (Passos et al., 2013); permitindo a formação de resíduos ligados.</w:t>
      </w:r>
    </w:p>
    <w:p w:rsidR="00F41F33" w:rsidRPr="00644B40" w:rsidRDefault="00026350" w:rsidP="00644B40">
      <w:pPr>
        <w:ind w:firstLine="709"/>
        <w:rPr>
          <w:rFonts w:cs="Arial"/>
          <w:szCs w:val="24"/>
        </w:rPr>
      </w:pPr>
      <w:r w:rsidRPr="00644B40">
        <w:rPr>
          <w:rFonts w:cs="Arial"/>
          <w:szCs w:val="24"/>
        </w:rPr>
        <w:t xml:space="preserve">Quando a molécula herbicida fica retida nas partículas do solo fortemente, de modo que a cinética de dessorção fica mais lenta com o envelhecimento do herbicida no solo, até que seja irreversível, temos o que é chamado de formação de resíduo ligado. De acordo com </w:t>
      </w:r>
      <w:proofErr w:type="spellStart"/>
      <w:r w:rsidRPr="00644B40">
        <w:rPr>
          <w:rFonts w:cs="Arial"/>
          <w:szCs w:val="24"/>
        </w:rPr>
        <w:t>Lavorenti</w:t>
      </w:r>
      <w:proofErr w:type="spellEnd"/>
      <w:r w:rsidRPr="00644B40">
        <w:rPr>
          <w:rFonts w:cs="Arial"/>
          <w:szCs w:val="24"/>
        </w:rPr>
        <w:t xml:space="preserve"> et al. (2003) o resíduo ligado é aquele não extraível do solo sem que a natureza da molécula e da matriz sejam alteradas. </w:t>
      </w:r>
      <w:proofErr w:type="spellStart"/>
      <w:r w:rsidRPr="00644B40">
        <w:rPr>
          <w:rFonts w:cs="Arial"/>
          <w:szCs w:val="24"/>
        </w:rPr>
        <w:t>Geb</w:t>
      </w:r>
      <w:r w:rsidR="0069705A">
        <w:rPr>
          <w:rFonts w:cs="Arial"/>
          <w:szCs w:val="24"/>
        </w:rPr>
        <w:t>l</w:t>
      </w:r>
      <w:r w:rsidRPr="00644B40">
        <w:rPr>
          <w:rFonts w:cs="Arial"/>
          <w:szCs w:val="24"/>
        </w:rPr>
        <w:t>er</w:t>
      </w:r>
      <w:proofErr w:type="spellEnd"/>
      <w:r w:rsidRPr="00644B40">
        <w:rPr>
          <w:rFonts w:cs="Arial"/>
          <w:szCs w:val="24"/>
        </w:rPr>
        <w:t xml:space="preserve"> e </w:t>
      </w:r>
      <w:proofErr w:type="spellStart"/>
      <w:r w:rsidRPr="00644B40">
        <w:rPr>
          <w:rFonts w:cs="Arial"/>
          <w:szCs w:val="24"/>
        </w:rPr>
        <w:t>Spadotto</w:t>
      </w:r>
      <w:proofErr w:type="spellEnd"/>
      <w:r w:rsidRPr="00644B40">
        <w:rPr>
          <w:rFonts w:cs="Arial"/>
          <w:szCs w:val="24"/>
        </w:rPr>
        <w:t xml:space="preserve"> (2004) definem a força de sorção das moléculas baseadas nos valores de </w:t>
      </w:r>
      <w:proofErr w:type="spellStart"/>
      <w:r w:rsidRPr="00644B40">
        <w:rPr>
          <w:rFonts w:cs="Arial"/>
          <w:i/>
          <w:szCs w:val="24"/>
        </w:rPr>
        <w:t>K</w:t>
      </w:r>
      <w:r w:rsidRPr="00644B40">
        <w:rPr>
          <w:rFonts w:cs="Arial"/>
          <w:i/>
          <w:szCs w:val="24"/>
          <w:vertAlign w:val="subscript"/>
        </w:rPr>
        <w:t>oc</w:t>
      </w:r>
      <w:proofErr w:type="spellEnd"/>
      <w:r w:rsidRPr="00644B40">
        <w:rPr>
          <w:rFonts w:cs="Arial"/>
          <w:szCs w:val="24"/>
        </w:rPr>
        <w:t xml:space="preserve">, onde, quanto maior o valor, maior a força de retenção </w:t>
      </w:r>
      <w:r w:rsidR="00473372" w:rsidRPr="00644B40">
        <w:rPr>
          <w:rFonts w:cs="Arial"/>
          <w:szCs w:val="24"/>
        </w:rPr>
        <w:t>na fração orgânica do solo e</w:t>
      </w:r>
      <w:r w:rsidRPr="00644B40">
        <w:rPr>
          <w:rFonts w:cs="Arial"/>
          <w:szCs w:val="24"/>
        </w:rPr>
        <w:t xml:space="preserve"> também a chance da formação destes resíduos ligados no solo</w:t>
      </w:r>
      <w:r w:rsidR="00275612" w:rsidRPr="00644B40">
        <w:rPr>
          <w:rFonts w:cs="Arial"/>
          <w:szCs w:val="24"/>
        </w:rPr>
        <w:t>, principalmente associado a matéria orgânica e as substâncias húmicas do solo</w:t>
      </w:r>
      <w:r w:rsidRPr="00644B40">
        <w:rPr>
          <w:rFonts w:cs="Arial"/>
          <w:szCs w:val="24"/>
        </w:rPr>
        <w:t xml:space="preserve">. </w:t>
      </w:r>
    </w:p>
    <w:p w:rsidR="00026350" w:rsidRPr="00644B40" w:rsidRDefault="00026350" w:rsidP="00682329">
      <w:pPr>
        <w:rPr>
          <w:rFonts w:cs="Arial"/>
          <w:szCs w:val="24"/>
        </w:rPr>
      </w:pPr>
    </w:p>
    <w:p w:rsidR="00F41F33" w:rsidRPr="00644B40" w:rsidRDefault="00827D72" w:rsidP="00680F62">
      <w:pPr>
        <w:pStyle w:val="Ttulo2"/>
        <w:rPr>
          <w:rFonts w:ascii="Arial" w:hAnsi="Arial" w:cs="Arial"/>
          <w:szCs w:val="24"/>
        </w:rPr>
      </w:pPr>
      <w:r w:rsidRPr="00644B40">
        <w:rPr>
          <w:rFonts w:ascii="Arial" w:hAnsi="Arial" w:cs="Arial"/>
          <w:szCs w:val="24"/>
        </w:rPr>
        <w:lastRenderedPageBreak/>
        <w:t xml:space="preserve">2.3. </w:t>
      </w:r>
      <w:r w:rsidR="00F41F33" w:rsidRPr="00644B40">
        <w:rPr>
          <w:rFonts w:ascii="Arial" w:hAnsi="Arial" w:cs="Arial"/>
          <w:szCs w:val="24"/>
        </w:rPr>
        <w:t>Metodologias para verificação da sorção de herbicidas</w:t>
      </w:r>
    </w:p>
    <w:p w:rsidR="00644B40" w:rsidRDefault="00644B40" w:rsidP="00A13D75">
      <w:pPr>
        <w:rPr>
          <w:rFonts w:cs="Arial"/>
          <w:szCs w:val="24"/>
        </w:rPr>
      </w:pPr>
    </w:p>
    <w:p w:rsidR="005E080D" w:rsidRPr="00644B40" w:rsidRDefault="008A64DB" w:rsidP="00644B40">
      <w:pPr>
        <w:ind w:firstLine="709"/>
        <w:rPr>
          <w:rFonts w:cs="Arial"/>
          <w:szCs w:val="24"/>
        </w:rPr>
      </w:pPr>
      <w:r w:rsidRPr="00644B40">
        <w:rPr>
          <w:rFonts w:cs="Arial"/>
          <w:szCs w:val="24"/>
        </w:rPr>
        <w:t>Os métodos de medição da sorção dos herbicidas no solo podem ser diretos e indiretos, sendo o primeiro pela verificação da quantidade sorvida no solo e da quantidade em equilíbrio</w:t>
      </w:r>
      <w:r w:rsidR="006B42A1" w:rsidRPr="00644B40">
        <w:rPr>
          <w:rFonts w:cs="Arial"/>
          <w:szCs w:val="24"/>
        </w:rPr>
        <w:t>, verificadas após a extração dos compostos da matriz do solo</w:t>
      </w:r>
      <w:r w:rsidRPr="00644B40">
        <w:rPr>
          <w:rFonts w:cs="Arial"/>
          <w:szCs w:val="24"/>
        </w:rPr>
        <w:t xml:space="preserve"> (Oliveira e </w:t>
      </w:r>
      <w:proofErr w:type="spellStart"/>
      <w:r w:rsidRPr="00644B40">
        <w:rPr>
          <w:rFonts w:cs="Arial"/>
          <w:szCs w:val="24"/>
        </w:rPr>
        <w:t>Brighenti</w:t>
      </w:r>
      <w:proofErr w:type="spellEnd"/>
      <w:r w:rsidRPr="00644B40">
        <w:rPr>
          <w:rFonts w:cs="Arial"/>
          <w:szCs w:val="24"/>
        </w:rPr>
        <w:t xml:space="preserve">, 2011). Já o método indireto requer a verificação apenas da concentração do herbicida em solução após o equilíbrio, sendo a quantidade sorvida obtida pela diferença entre a quantidade adicionada inicialmente no solo e a em equilíbrio na solução (Green e </w:t>
      </w:r>
      <w:proofErr w:type="spellStart"/>
      <w:r w:rsidRPr="00644B40">
        <w:rPr>
          <w:rFonts w:cs="Arial"/>
          <w:szCs w:val="24"/>
        </w:rPr>
        <w:t>Karic</w:t>
      </w:r>
      <w:r w:rsidR="005E080D" w:rsidRPr="00644B40">
        <w:rPr>
          <w:rFonts w:cs="Arial"/>
          <w:szCs w:val="24"/>
        </w:rPr>
        <w:t>khoff</w:t>
      </w:r>
      <w:proofErr w:type="spellEnd"/>
      <w:r w:rsidR="005E080D" w:rsidRPr="00644B40">
        <w:rPr>
          <w:rFonts w:cs="Arial"/>
          <w:szCs w:val="24"/>
        </w:rPr>
        <w:t xml:space="preserve">, 1990). </w:t>
      </w:r>
      <w:r w:rsidR="006B42A1" w:rsidRPr="00644B40">
        <w:rPr>
          <w:rFonts w:cs="Arial"/>
          <w:szCs w:val="24"/>
        </w:rPr>
        <w:t xml:space="preserve">Podendo ambos os métodos serem analisados por técnicas cromatográficas, bem como pelo uso de </w:t>
      </w:r>
      <w:r w:rsidR="006B42A1" w:rsidRPr="00644B40">
        <w:rPr>
          <w:rFonts w:cs="Arial"/>
          <w:szCs w:val="24"/>
          <w:vertAlign w:val="superscript"/>
        </w:rPr>
        <w:t>14</w:t>
      </w:r>
      <w:r w:rsidR="006B42A1" w:rsidRPr="00644B40">
        <w:rPr>
          <w:rFonts w:cs="Arial"/>
          <w:szCs w:val="24"/>
        </w:rPr>
        <w:t xml:space="preserve">C-herbicidas. Neste sentido, </w:t>
      </w:r>
      <w:r w:rsidR="005E080D" w:rsidRPr="00644B40">
        <w:rPr>
          <w:rFonts w:cs="Arial"/>
          <w:szCs w:val="24"/>
        </w:rPr>
        <w:t xml:space="preserve">o uso de moléculas </w:t>
      </w:r>
      <w:proofErr w:type="spellStart"/>
      <w:r w:rsidR="005E080D" w:rsidRPr="00644B40">
        <w:rPr>
          <w:rFonts w:cs="Arial"/>
          <w:szCs w:val="24"/>
        </w:rPr>
        <w:t>radiomarcadas</w:t>
      </w:r>
      <w:proofErr w:type="spellEnd"/>
      <w:r w:rsidR="005E080D" w:rsidRPr="00644B40">
        <w:rPr>
          <w:rFonts w:cs="Arial"/>
          <w:szCs w:val="24"/>
        </w:rPr>
        <w:t xml:space="preserve"> é utilizado, principalmente devido a precisão do método em relação a observação do isótopo do composto a ser estudado. Sendo </w:t>
      </w:r>
      <w:r w:rsidR="005D575A" w:rsidRPr="00644B40">
        <w:rPr>
          <w:rFonts w:cs="Arial"/>
          <w:szCs w:val="24"/>
        </w:rPr>
        <w:t>descrito por Mendes et al. (</w:t>
      </w:r>
      <w:r w:rsidR="003227F3">
        <w:rPr>
          <w:rFonts w:cs="Arial"/>
          <w:szCs w:val="24"/>
        </w:rPr>
        <w:t xml:space="preserve">2016; </w:t>
      </w:r>
      <w:r w:rsidR="005D575A" w:rsidRPr="00644B40">
        <w:rPr>
          <w:rFonts w:cs="Arial"/>
          <w:szCs w:val="24"/>
        </w:rPr>
        <w:t>2017</w:t>
      </w:r>
      <w:r w:rsidR="003227F3">
        <w:rPr>
          <w:rFonts w:cs="Arial"/>
          <w:szCs w:val="24"/>
        </w:rPr>
        <w:t>a</w:t>
      </w:r>
      <w:r w:rsidR="005E080D" w:rsidRPr="00644B40">
        <w:rPr>
          <w:rFonts w:cs="Arial"/>
          <w:szCs w:val="24"/>
        </w:rPr>
        <w:t>)</w:t>
      </w:r>
      <w:r w:rsidR="00A13D75" w:rsidRPr="00644B40">
        <w:rPr>
          <w:rFonts w:cs="Arial"/>
          <w:szCs w:val="24"/>
        </w:rPr>
        <w:t>. Estes autores indicam que os estudos devem ser realizados de acordo com as diretrizes da OECD 106 “</w:t>
      </w:r>
      <w:proofErr w:type="spellStart"/>
      <w:r w:rsidR="00A13D75" w:rsidRPr="00644B40">
        <w:rPr>
          <w:rFonts w:cs="Arial"/>
          <w:szCs w:val="24"/>
        </w:rPr>
        <w:t>Adsorption</w:t>
      </w:r>
      <w:proofErr w:type="spellEnd"/>
      <w:r w:rsidR="00A13D75" w:rsidRPr="00644B40">
        <w:rPr>
          <w:rFonts w:cs="Arial"/>
          <w:szCs w:val="24"/>
        </w:rPr>
        <w:t xml:space="preserve"> – </w:t>
      </w:r>
      <w:proofErr w:type="spellStart"/>
      <w:r w:rsidR="00A13D75" w:rsidRPr="00644B40">
        <w:rPr>
          <w:rFonts w:cs="Arial"/>
          <w:szCs w:val="24"/>
        </w:rPr>
        <w:t>Desorption</w:t>
      </w:r>
      <w:proofErr w:type="spellEnd"/>
      <w:r w:rsidR="00A13D75" w:rsidRPr="00644B40">
        <w:rPr>
          <w:rFonts w:cs="Arial"/>
          <w:szCs w:val="24"/>
        </w:rPr>
        <w:t xml:space="preserve"> </w:t>
      </w:r>
      <w:proofErr w:type="spellStart"/>
      <w:r w:rsidR="00A13D75" w:rsidRPr="00644B40">
        <w:rPr>
          <w:rFonts w:cs="Arial"/>
          <w:szCs w:val="24"/>
        </w:rPr>
        <w:t>Using</w:t>
      </w:r>
      <w:proofErr w:type="spellEnd"/>
      <w:r w:rsidR="00A13D75" w:rsidRPr="00644B40">
        <w:rPr>
          <w:rFonts w:cs="Arial"/>
          <w:szCs w:val="24"/>
        </w:rPr>
        <w:t xml:space="preserve"> a Batch </w:t>
      </w:r>
      <w:proofErr w:type="spellStart"/>
      <w:r w:rsidR="00A13D75" w:rsidRPr="00644B40">
        <w:rPr>
          <w:rFonts w:cs="Arial"/>
          <w:szCs w:val="24"/>
        </w:rPr>
        <w:t>Equilibrium</w:t>
      </w:r>
      <w:proofErr w:type="spellEnd"/>
      <w:r w:rsidR="00A13D75" w:rsidRPr="00644B40">
        <w:rPr>
          <w:rFonts w:cs="Arial"/>
          <w:szCs w:val="24"/>
        </w:rPr>
        <w:t xml:space="preserve"> </w:t>
      </w:r>
      <w:proofErr w:type="spellStart"/>
      <w:r w:rsidR="00A13D75" w:rsidRPr="00644B40">
        <w:rPr>
          <w:rFonts w:cs="Arial"/>
          <w:szCs w:val="24"/>
        </w:rPr>
        <w:t>Method</w:t>
      </w:r>
      <w:proofErr w:type="spellEnd"/>
      <w:r w:rsidR="00A13D75" w:rsidRPr="00644B40">
        <w:rPr>
          <w:rFonts w:cs="Arial"/>
          <w:szCs w:val="24"/>
        </w:rPr>
        <w:t>” (OECD, 2000), sendo estudos aceitos pelo IBAMA para registro de herbicidas.</w:t>
      </w:r>
    </w:p>
    <w:p w:rsidR="006B42A1" w:rsidRPr="00644B40" w:rsidRDefault="006B42A1" w:rsidP="00644B40">
      <w:pPr>
        <w:ind w:firstLine="709"/>
        <w:rPr>
          <w:rFonts w:cs="Arial"/>
          <w:szCs w:val="24"/>
        </w:rPr>
      </w:pPr>
      <w:r w:rsidRPr="00644B40">
        <w:rPr>
          <w:rFonts w:cs="Arial"/>
          <w:szCs w:val="24"/>
        </w:rPr>
        <w:t xml:space="preserve">Além dos métodos mais sofisticados de quantificação da sorção, a realização de </w:t>
      </w:r>
      <w:proofErr w:type="spellStart"/>
      <w:r w:rsidRPr="00644B40">
        <w:rPr>
          <w:rFonts w:cs="Arial"/>
          <w:szCs w:val="24"/>
        </w:rPr>
        <w:t>bioensaios</w:t>
      </w:r>
      <w:proofErr w:type="spellEnd"/>
      <w:r w:rsidRPr="00644B40">
        <w:rPr>
          <w:rFonts w:cs="Arial"/>
          <w:szCs w:val="24"/>
        </w:rPr>
        <w:t xml:space="preserve"> também pode ser utilizado neste estudo. Silva et al. (2014), descrevem a elaboração e condução dos experimentos. Estes comparam a sorção de herbicidas em solos distintos, tendo como base comparativa a sorção em areia</w:t>
      </w:r>
      <w:r w:rsidR="0001685A" w:rsidRPr="00644B40">
        <w:rPr>
          <w:rFonts w:cs="Arial"/>
          <w:szCs w:val="24"/>
        </w:rPr>
        <w:t xml:space="preserve"> lavada</w:t>
      </w:r>
      <w:r w:rsidRPr="00644B40">
        <w:rPr>
          <w:rFonts w:cs="Arial"/>
          <w:szCs w:val="24"/>
        </w:rPr>
        <w:t>. O cálculo da sorção são referentes ás notas de controle (C</w:t>
      </w:r>
      <w:r w:rsidRPr="00644B40">
        <w:rPr>
          <w:rFonts w:cs="Arial"/>
          <w:szCs w:val="24"/>
          <w:vertAlign w:val="subscript"/>
        </w:rPr>
        <w:t>50</w:t>
      </w:r>
      <w:r w:rsidRPr="00644B40">
        <w:rPr>
          <w:rFonts w:cs="Arial"/>
          <w:szCs w:val="24"/>
        </w:rPr>
        <w:t>)</w:t>
      </w:r>
      <w:r w:rsidR="00311626" w:rsidRPr="00644B40">
        <w:rPr>
          <w:rFonts w:cs="Arial"/>
          <w:szCs w:val="24"/>
        </w:rPr>
        <w:t>, por meio de curva dose-resposta,</w:t>
      </w:r>
      <w:r w:rsidRPr="00644B40">
        <w:rPr>
          <w:rFonts w:cs="Arial"/>
          <w:szCs w:val="24"/>
        </w:rPr>
        <w:t xml:space="preserve"> dadas as espécies vegetais</w:t>
      </w:r>
      <w:r w:rsidR="00311626" w:rsidRPr="00644B40">
        <w:rPr>
          <w:rFonts w:cs="Arial"/>
          <w:szCs w:val="24"/>
        </w:rPr>
        <w:t xml:space="preserve"> indicadoras</w:t>
      </w:r>
      <w:r w:rsidRPr="00644B40">
        <w:rPr>
          <w:rFonts w:cs="Arial"/>
          <w:szCs w:val="24"/>
        </w:rPr>
        <w:t>, sendo representado pela relação de sorção (RS):</w:t>
      </w:r>
    </w:p>
    <w:p w:rsidR="006B42A1" w:rsidRPr="00644B40" w:rsidRDefault="006B42A1" w:rsidP="00A13D75">
      <w:pPr>
        <w:rPr>
          <w:rFonts w:cs="Arial"/>
          <w:szCs w:val="24"/>
        </w:rPr>
      </w:pPr>
    </w:p>
    <w:p w:rsidR="006B42A1" w:rsidRPr="00644B40" w:rsidRDefault="006B42A1" w:rsidP="006B42A1">
      <w:pPr>
        <w:jc w:val="center"/>
        <w:rPr>
          <w:rFonts w:eastAsiaTheme="minorEastAsia" w:cs="Arial"/>
          <w:szCs w:val="24"/>
        </w:rPr>
      </w:pPr>
      <m:oMathPara>
        <m:oMath>
          <m:r>
            <w:rPr>
              <w:rFonts w:ascii="Cambria Math" w:hAnsi="Cambria Math" w:cs="Arial"/>
              <w:szCs w:val="24"/>
            </w:rPr>
            <m:t xml:space="preserve">RS= </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C</m:t>
                  </m:r>
                </m:e>
                <m:sub>
                  <m:r>
                    <w:rPr>
                      <w:rFonts w:ascii="Cambria Math" w:hAnsi="Cambria Math" w:cs="Arial"/>
                      <w:szCs w:val="24"/>
                    </w:rPr>
                    <m:t>50</m:t>
                  </m:r>
                </m:sub>
              </m:sSub>
              <m:r>
                <w:rPr>
                  <w:rFonts w:ascii="Cambria Math" w:hAnsi="Cambria Math" w:cs="Arial"/>
                  <w:szCs w:val="24"/>
                </w:rPr>
                <m:t xml:space="preserve">solo- </m:t>
              </m:r>
              <m:sSub>
                <m:sSubPr>
                  <m:ctrlPr>
                    <w:rPr>
                      <w:rFonts w:ascii="Cambria Math" w:hAnsi="Cambria Math" w:cs="Arial"/>
                      <w:i/>
                      <w:szCs w:val="24"/>
                    </w:rPr>
                  </m:ctrlPr>
                </m:sSubPr>
                <m:e>
                  <m:r>
                    <w:rPr>
                      <w:rFonts w:ascii="Cambria Math" w:hAnsi="Cambria Math" w:cs="Arial"/>
                      <w:szCs w:val="24"/>
                    </w:rPr>
                    <m:t>C</m:t>
                  </m:r>
                </m:e>
                <m:sub>
                  <m:r>
                    <w:rPr>
                      <w:rFonts w:ascii="Cambria Math" w:hAnsi="Cambria Math" w:cs="Arial"/>
                      <w:szCs w:val="24"/>
                    </w:rPr>
                    <m:t>50</m:t>
                  </m:r>
                </m:sub>
              </m:sSub>
              <m:r>
                <w:rPr>
                  <w:rFonts w:ascii="Cambria Math" w:hAnsi="Cambria Math" w:cs="Arial"/>
                  <w:szCs w:val="24"/>
                </w:rPr>
                <m:t>areia</m:t>
              </m:r>
            </m:num>
            <m:den>
              <m:sSub>
                <m:sSubPr>
                  <m:ctrlPr>
                    <w:rPr>
                      <w:rFonts w:ascii="Cambria Math" w:hAnsi="Cambria Math" w:cs="Arial"/>
                      <w:i/>
                      <w:szCs w:val="24"/>
                    </w:rPr>
                  </m:ctrlPr>
                </m:sSubPr>
                <m:e>
                  <m:r>
                    <w:rPr>
                      <w:rFonts w:ascii="Cambria Math" w:hAnsi="Cambria Math" w:cs="Arial"/>
                      <w:szCs w:val="24"/>
                    </w:rPr>
                    <m:t>C</m:t>
                  </m:r>
                </m:e>
                <m:sub>
                  <m:r>
                    <w:rPr>
                      <w:rFonts w:ascii="Cambria Math" w:hAnsi="Cambria Math" w:cs="Arial"/>
                      <w:szCs w:val="24"/>
                    </w:rPr>
                    <m:t>50</m:t>
                  </m:r>
                </m:sub>
              </m:sSub>
              <m:r>
                <w:rPr>
                  <w:rFonts w:ascii="Cambria Math" w:hAnsi="Cambria Math" w:cs="Arial"/>
                  <w:szCs w:val="24"/>
                </w:rPr>
                <m:t>areia</m:t>
              </m:r>
            </m:den>
          </m:f>
        </m:oMath>
      </m:oMathPara>
    </w:p>
    <w:p w:rsidR="006B42A1" w:rsidRPr="00644B40" w:rsidRDefault="006B42A1" w:rsidP="006B42A1">
      <w:pPr>
        <w:jc w:val="center"/>
        <w:rPr>
          <w:rFonts w:cs="Arial"/>
          <w:szCs w:val="24"/>
        </w:rPr>
      </w:pPr>
    </w:p>
    <w:p w:rsidR="00432183" w:rsidRPr="00644B40" w:rsidRDefault="00432183" w:rsidP="00644B40">
      <w:pPr>
        <w:ind w:firstLine="709"/>
        <w:rPr>
          <w:rFonts w:cs="Arial"/>
          <w:szCs w:val="24"/>
        </w:rPr>
      </w:pPr>
      <w:r w:rsidRPr="00644B40">
        <w:rPr>
          <w:rFonts w:cs="Arial"/>
          <w:szCs w:val="24"/>
        </w:rPr>
        <w:t>Valores de RS elevados sugerem maior capacidade de sorção do herbicida no solo e, portanto, menor potencial de lixiviação do composto no perfil do solo.</w:t>
      </w:r>
      <w:r w:rsidR="00F601FA" w:rsidRPr="00644B40">
        <w:rPr>
          <w:rFonts w:cs="Arial"/>
          <w:szCs w:val="24"/>
        </w:rPr>
        <w:t xml:space="preserve"> </w:t>
      </w:r>
      <w:r w:rsidR="004F339B" w:rsidRPr="00644B40">
        <w:rPr>
          <w:rFonts w:cs="Arial"/>
          <w:szCs w:val="24"/>
        </w:rPr>
        <w:t>Neste sentido</w:t>
      </w:r>
      <w:r w:rsidR="00F601FA" w:rsidRPr="00644B40">
        <w:rPr>
          <w:rFonts w:cs="Arial"/>
          <w:szCs w:val="24"/>
        </w:rPr>
        <w:t xml:space="preserve">, </w:t>
      </w:r>
      <w:r w:rsidR="0001685A" w:rsidRPr="00644B40">
        <w:rPr>
          <w:rFonts w:cs="Arial"/>
          <w:szCs w:val="24"/>
        </w:rPr>
        <w:t xml:space="preserve">Freitas et al. (2014) em experimento com </w:t>
      </w:r>
      <w:proofErr w:type="spellStart"/>
      <w:r w:rsidR="0001685A" w:rsidRPr="00644B40">
        <w:rPr>
          <w:rFonts w:cs="Arial"/>
          <w:szCs w:val="24"/>
        </w:rPr>
        <w:t>sulfentrazone</w:t>
      </w:r>
      <w:proofErr w:type="spellEnd"/>
      <w:r w:rsidR="0001685A" w:rsidRPr="00644B40">
        <w:rPr>
          <w:rFonts w:cs="Arial"/>
          <w:szCs w:val="24"/>
        </w:rPr>
        <w:t xml:space="preserve"> determinou que a maior sorção deste herbicida (&gt;RS) foi relacionada aos solos com maiores teores de carbono orgânico, comparando cinco solos com a areia lavada, utilizando </w:t>
      </w:r>
      <w:proofErr w:type="spellStart"/>
      <w:r w:rsidR="0001685A" w:rsidRPr="00644B40">
        <w:rPr>
          <w:rFonts w:cs="Arial"/>
          <w:i/>
          <w:szCs w:val="24"/>
        </w:rPr>
        <w:t>Sorghum</w:t>
      </w:r>
      <w:proofErr w:type="spellEnd"/>
      <w:r w:rsidR="0001685A" w:rsidRPr="00644B40">
        <w:rPr>
          <w:rFonts w:cs="Arial"/>
          <w:i/>
          <w:szCs w:val="24"/>
        </w:rPr>
        <w:t xml:space="preserve"> bicolor</w:t>
      </w:r>
      <w:r w:rsidR="0001685A" w:rsidRPr="00644B40">
        <w:rPr>
          <w:rFonts w:cs="Arial"/>
          <w:szCs w:val="24"/>
        </w:rPr>
        <w:t xml:space="preserve"> como planta indicadora.</w:t>
      </w:r>
    </w:p>
    <w:p w:rsidR="00DE017E" w:rsidRPr="00644B40" w:rsidRDefault="00DE017E" w:rsidP="00680F62">
      <w:pPr>
        <w:pStyle w:val="Ttulo1"/>
        <w:rPr>
          <w:rFonts w:ascii="Arial" w:hAnsi="Arial" w:cs="Arial"/>
          <w:szCs w:val="24"/>
        </w:rPr>
      </w:pPr>
      <w:r w:rsidRPr="00644B40">
        <w:rPr>
          <w:rFonts w:ascii="Arial" w:hAnsi="Arial" w:cs="Arial"/>
          <w:szCs w:val="24"/>
        </w:rPr>
        <w:lastRenderedPageBreak/>
        <w:t>ASPECTOS DA LIXIVIAÇÃO DOS HERBICIDAS NO SOLO</w:t>
      </w:r>
    </w:p>
    <w:p w:rsidR="00682329" w:rsidRPr="00644B40" w:rsidRDefault="00682329" w:rsidP="0070568F">
      <w:pPr>
        <w:rPr>
          <w:rFonts w:cs="Arial"/>
          <w:b/>
          <w:szCs w:val="24"/>
        </w:rPr>
      </w:pPr>
    </w:p>
    <w:p w:rsidR="00132231" w:rsidRPr="00644B40" w:rsidRDefault="006D1BC2" w:rsidP="00132231">
      <w:pPr>
        <w:pStyle w:val="PargrafodaLista"/>
        <w:spacing w:line="360" w:lineRule="auto"/>
        <w:ind w:left="0" w:firstLine="720"/>
        <w:jc w:val="both"/>
        <w:rPr>
          <w:rFonts w:ascii="Arial" w:hAnsi="Arial" w:cs="Arial"/>
          <w:sz w:val="24"/>
          <w:szCs w:val="24"/>
        </w:rPr>
      </w:pPr>
      <w:r w:rsidRPr="00644B40">
        <w:rPr>
          <w:rFonts w:ascii="Arial" w:hAnsi="Arial" w:cs="Arial"/>
          <w:sz w:val="24"/>
          <w:szCs w:val="24"/>
        </w:rPr>
        <w:t>A</w:t>
      </w:r>
      <w:r w:rsidR="00E36B2D" w:rsidRPr="00644B40">
        <w:rPr>
          <w:rFonts w:ascii="Arial" w:hAnsi="Arial" w:cs="Arial"/>
          <w:sz w:val="24"/>
          <w:szCs w:val="24"/>
        </w:rPr>
        <w:t xml:space="preserve"> lixiviação</w:t>
      </w:r>
      <w:r w:rsidRPr="00644B40">
        <w:rPr>
          <w:rFonts w:ascii="Arial" w:hAnsi="Arial" w:cs="Arial"/>
          <w:sz w:val="24"/>
          <w:szCs w:val="24"/>
        </w:rPr>
        <w:t xml:space="preserve"> dos herbicidas no perfil do solo </w:t>
      </w:r>
      <w:r w:rsidR="00E36B2D" w:rsidRPr="00644B40">
        <w:rPr>
          <w:rFonts w:ascii="Arial" w:hAnsi="Arial" w:cs="Arial"/>
          <w:sz w:val="24"/>
          <w:szCs w:val="24"/>
        </w:rPr>
        <w:t>é influenciada pela disponibilidade de água no solo para o movimento descendente ou lateral do herbicida, das propriedades físico-químicas do produto e do potencial de sorção do herbicida ao solo (</w:t>
      </w:r>
      <w:proofErr w:type="spellStart"/>
      <w:r w:rsidR="00E36B2D" w:rsidRPr="00644B40">
        <w:rPr>
          <w:rFonts w:ascii="Arial" w:hAnsi="Arial" w:cs="Arial"/>
          <w:sz w:val="24"/>
          <w:szCs w:val="24"/>
        </w:rPr>
        <w:t>Azcarate</w:t>
      </w:r>
      <w:proofErr w:type="spellEnd"/>
      <w:r w:rsidR="00E36B2D" w:rsidRPr="00644B40">
        <w:rPr>
          <w:rFonts w:ascii="Arial" w:hAnsi="Arial" w:cs="Arial"/>
          <w:sz w:val="24"/>
          <w:szCs w:val="24"/>
        </w:rPr>
        <w:t xml:space="preserve"> et al., 2015). </w:t>
      </w:r>
      <w:r w:rsidRPr="00644B40">
        <w:rPr>
          <w:rFonts w:ascii="Arial" w:hAnsi="Arial" w:cs="Arial"/>
          <w:sz w:val="24"/>
          <w:szCs w:val="24"/>
        </w:rPr>
        <w:t>Sendo este processo a principal forma de transporte no solo de herbicidas não-voláteis e solúveis em água (</w:t>
      </w:r>
      <w:proofErr w:type="spellStart"/>
      <w:r w:rsidRPr="00644B40">
        <w:rPr>
          <w:rFonts w:ascii="Arial" w:hAnsi="Arial" w:cs="Arial"/>
          <w:sz w:val="24"/>
          <w:szCs w:val="24"/>
        </w:rPr>
        <w:t>Monquero</w:t>
      </w:r>
      <w:proofErr w:type="spellEnd"/>
      <w:r w:rsidRPr="00644B40">
        <w:rPr>
          <w:rFonts w:ascii="Arial" w:hAnsi="Arial" w:cs="Arial"/>
          <w:sz w:val="24"/>
          <w:szCs w:val="24"/>
        </w:rPr>
        <w:t xml:space="preserve"> et al., 2008). </w:t>
      </w:r>
      <w:r w:rsidR="00132231" w:rsidRPr="00644B40">
        <w:rPr>
          <w:rFonts w:ascii="Arial" w:hAnsi="Arial" w:cs="Arial"/>
          <w:sz w:val="24"/>
          <w:szCs w:val="24"/>
        </w:rPr>
        <w:t>Para ser lixiviado, o herbicida deve estar presente na solução do solo e/ou adsorvido a pequenas partículas, como argilas, ácidos fúlvicos e húmicos de baixo peso molecular, aminoácidos, peptídeos e açúcares, entre outras (Oliveira, 2001).</w:t>
      </w:r>
    </w:p>
    <w:p w:rsidR="003E2AFD" w:rsidRPr="00644B40" w:rsidRDefault="00E72BF0" w:rsidP="00644B40">
      <w:pPr>
        <w:ind w:firstLine="709"/>
        <w:rPr>
          <w:rFonts w:cs="Arial"/>
          <w:color w:val="auto"/>
          <w:szCs w:val="24"/>
        </w:rPr>
      </w:pPr>
      <w:r w:rsidRPr="00644B40">
        <w:rPr>
          <w:rFonts w:cs="Arial"/>
          <w:szCs w:val="24"/>
        </w:rPr>
        <w:t>É de suma importância salientar que a lixiviação é essencial para a incorporação dos herbicidas no perfil do solo a fim de atingir o banco de sementes do solo, contribuindo com a eficiência dos produtos no controle das plantas daninhas (Oliveira, 2001).</w:t>
      </w:r>
      <w:r w:rsidR="00F40CFC" w:rsidRPr="00644B40">
        <w:rPr>
          <w:rFonts w:cs="Arial"/>
          <w:szCs w:val="24"/>
        </w:rPr>
        <w:t xml:space="preserve"> Pode também reduzir a persistência dos herbicidas, por promover o transporte desses compostos para uma região mais profunda do perfil do solo, menos explorada pelas raízes das plantas daninhas e culturas (</w:t>
      </w:r>
      <w:proofErr w:type="spellStart"/>
      <w:r w:rsidR="00F40CFC" w:rsidRPr="00644B40">
        <w:rPr>
          <w:rFonts w:cs="Arial"/>
          <w:szCs w:val="24"/>
        </w:rPr>
        <w:t>Inoue</w:t>
      </w:r>
      <w:proofErr w:type="spellEnd"/>
      <w:r w:rsidR="00F40CFC" w:rsidRPr="00644B40">
        <w:rPr>
          <w:rFonts w:cs="Arial"/>
          <w:szCs w:val="24"/>
        </w:rPr>
        <w:t xml:space="preserve"> et al., 2010).</w:t>
      </w:r>
      <w:r w:rsidRPr="00644B40">
        <w:rPr>
          <w:rFonts w:cs="Arial"/>
          <w:szCs w:val="24"/>
        </w:rPr>
        <w:t xml:space="preserve"> </w:t>
      </w:r>
    </w:p>
    <w:p w:rsidR="003E2AFD" w:rsidRPr="00644B40" w:rsidRDefault="003E2AFD" w:rsidP="008D4E03">
      <w:pPr>
        <w:ind w:firstLine="708"/>
        <w:rPr>
          <w:rFonts w:cs="Arial"/>
          <w:color w:val="auto"/>
          <w:szCs w:val="24"/>
        </w:rPr>
      </w:pPr>
      <w:r w:rsidRPr="00644B40">
        <w:rPr>
          <w:rFonts w:cs="Arial"/>
          <w:color w:val="auto"/>
          <w:szCs w:val="24"/>
        </w:rPr>
        <w:t xml:space="preserve">Mesmo o processo de lixiviação (~1%) sendo o menos relacionado a perca dos herbicidas, quando comparado com outros processos de transporte, como </w:t>
      </w:r>
      <w:proofErr w:type="spellStart"/>
      <w:r w:rsidRPr="00644B40">
        <w:rPr>
          <w:rFonts w:cs="Arial"/>
          <w:i/>
          <w:color w:val="auto"/>
          <w:szCs w:val="24"/>
        </w:rPr>
        <w:t>runoff</w:t>
      </w:r>
      <w:proofErr w:type="spellEnd"/>
      <w:r w:rsidRPr="00644B40">
        <w:rPr>
          <w:rFonts w:cs="Arial"/>
          <w:color w:val="auto"/>
          <w:szCs w:val="24"/>
        </w:rPr>
        <w:t xml:space="preserve"> (~5%) e volatilização (40-80%) (</w:t>
      </w:r>
      <w:proofErr w:type="spellStart"/>
      <w:r w:rsidRPr="00644B40">
        <w:rPr>
          <w:rFonts w:cs="Arial"/>
          <w:color w:val="auto"/>
          <w:szCs w:val="24"/>
        </w:rPr>
        <w:t>Plimmer</w:t>
      </w:r>
      <w:proofErr w:type="spellEnd"/>
      <w:r w:rsidRPr="00644B40">
        <w:rPr>
          <w:rFonts w:cs="Arial"/>
          <w:color w:val="auto"/>
          <w:szCs w:val="24"/>
        </w:rPr>
        <w:t xml:space="preserve">, 1992). Contudo, </w:t>
      </w:r>
      <w:r w:rsidRPr="00644B40">
        <w:rPr>
          <w:rFonts w:cs="Arial"/>
          <w:szCs w:val="24"/>
        </w:rPr>
        <w:t xml:space="preserve">diversos estudos têm detectado herbicidas em águas subterrâneas e superficiais </w:t>
      </w:r>
      <w:r w:rsidRPr="00644B40">
        <w:rPr>
          <w:rFonts w:cs="Arial"/>
          <w:color w:val="auto"/>
          <w:szCs w:val="24"/>
        </w:rPr>
        <w:t xml:space="preserve">(Armas et al., 2007; Cerdeira et al., 2007; Back et al., 2016; </w:t>
      </w:r>
      <w:proofErr w:type="spellStart"/>
      <w:r w:rsidRPr="00644B40">
        <w:rPr>
          <w:rFonts w:cs="Arial"/>
          <w:color w:val="auto"/>
          <w:szCs w:val="24"/>
        </w:rPr>
        <w:t>Primel</w:t>
      </w:r>
      <w:proofErr w:type="spellEnd"/>
      <w:r w:rsidRPr="00644B40">
        <w:rPr>
          <w:rFonts w:cs="Arial"/>
          <w:color w:val="auto"/>
          <w:szCs w:val="24"/>
        </w:rPr>
        <w:t xml:space="preserve"> et al. 2005; Torres et al., 2015;). Neste sentido, observar as características do solo, do herbicida, sua correta aplicação e manejo é necessário para minimizar os riscos de contaminação ambiental destes produtos sem que haja perdas na eficiência de controle. </w:t>
      </w:r>
    </w:p>
    <w:p w:rsidR="00F41F33" w:rsidRPr="00644B40" w:rsidRDefault="00F41F33" w:rsidP="00F40CFC">
      <w:pPr>
        <w:rPr>
          <w:rFonts w:cs="Arial"/>
          <w:color w:val="auto"/>
          <w:szCs w:val="24"/>
        </w:rPr>
      </w:pPr>
    </w:p>
    <w:p w:rsidR="00F41F33" w:rsidRPr="00644B40" w:rsidRDefault="00827D72" w:rsidP="00680F62">
      <w:pPr>
        <w:pStyle w:val="Ttulo2"/>
        <w:rPr>
          <w:rFonts w:ascii="Arial" w:hAnsi="Arial" w:cs="Arial"/>
          <w:szCs w:val="24"/>
        </w:rPr>
      </w:pPr>
      <w:r w:rsidRPr="00644B40">
        <w:rPr>
          <w:rFonts w:ascii="Arial" w:hAnsi="Arial" w:cs="Arial"/>
          <w:szCs w:val="24"/>
        </w:rPr>
        <w:t xml:space="preserve">3.1. </w:t>
      </w:r>
      <w:r w:rsidR="00F41F33" w:rsidRPr="00644B40">
        <w:rPr>
          <w:rFonts w:ascii="Arial" w:hAnsi="Arial" w:cs="Arial"/>
          <w:szCs w:val="24"/>
        </w:rPr>
        <w:t>Fatores que interferem a lixiviação</w:t>
      </w:r>
    </w:p>
    <w:p w:rsidR="009F797F" w:rsidRPr="00644B40" w:rsidRDefault="009F797F" w:rsidP="00F40CFC">
      <w:pPr>
        <w:rPr>
          <w:rFonts w:cs="Arial"/>
          <w:color w:val="auto"/>
          <w:szCs w:val="24"/>
        </w:rPr>
      </w:pPr>
    </w:p>
    <w:p w:rsidR="00F41F33" w:rsidRPr="00644B40" w:rsidRDefault="009F797F" w:rsidP="00644B40">
      <w:pPr>
        <w:ind w:firstLine="709"/>
        <w:rPr>
          <w:rFonts w:cs="Arial"/>
          <w:color w:val="auto"/>
          <w:szCs w:val="24"/>
        </w:rPr>
      </w:pPr>
      <w:r w:rsidRPr="00644B40">
        <w:rPr>
          <w:rFonts w:cs="Arial"/>
          <w:color w:val="auto"/>
          <w:szCs w:val="24"/>
        </w:rPr>
        <w:t xml:space="preserve">Em geral, os mesmos processos que afetam a sorção dos herbicidas no solo interferem nos processos de transporte e transformação dos herbicidas. A lixiviação é diretamente dependente da retenção dos compostos pelas partículas </w:t>
      </w:r>
      <w:r w:rsidRPr="00644B40">
        <w:rPr>
          <w:rFonts w:cs="Arial"/>
          <w:color w:val="auto"/>
          <w:szCs w:val="24"/>
        </w:rPr>
        <w:lastRenderedPageBreak/>
        <w:t>do solo, pois quanto menor a disponibilidade em solução, menor a lixiviação e perda de herbicidas para o ambiente.</w:t>
      </w:r>
    </w:p>
    <w:p w:rsidR="009F797F" w:rsidRPr="00644B40" w:rsidRDefault="009F797F" w:rsidP="00F40CFC">
      <w:pPr>
        <w:rPr>
          <w:rFonts w:cs="Arial"/>
          <w:color w:val="auto"/>
          <w:szCs w:val="24"/>
        </w:rPr>
      </w:pPr>
    </w:p>
    <w:p w:rsidR="00F41F33" w:rsidRPr="00644B40" w:rsidRDefault="00827D72" w:rsidP="00680F62">
      <w:pPr>
        <w:pStyle w:val="Ttulo3"/>
        <w:rPr>
          <w:rFonts w:ascii="Arial" w:hAnsi="Arial" w:cs="Arial"/>
        </w:rPr>
      </w:pPr>
      <w:r w:rsidRPr="00644B40">
        <w:rPr>
          <w:rFonts w:ascii="Arial" w:hAnsi="Arial" w:cs="Arial"/>
        </w:rPr>
        <w:t xml:space="preserve">3.1.1. </w:t>
      </w:r>
      <w:r w:rsidR="00F41F33" w:rsidRPr="00644B40">
        <w:rPr>
          <w:rFonts w:ascii="Arial" w:hAnsi="Arial" w:cs="Arial"/>
        </w:rPr>
        <w:t>Características do solo</w:t>
      </w:r>
    </w:p>
    <w:p w:rsidR="00F41F33" w:rsidRPr="00644B40" w:rsidRDefault="00F41F33" w:rsidP="00F40CFC">
      <w:pPr>
        <w:rPr>
          <w:rFonts w:cs="Arial"/>
          <w:szCs w:val="24"/>
        </w:rPr>
      </w:pPr>
    </w:p>
    <w:p w:rsidR="00C42C24" w:rsidRPr="00644B40" w:rsidRDefault="00D17431" w:rsidP="00166F9A">
      <w:pPr>
        <w:ind w:firstLine="708"/>
        <w:rPr>
          <w:rFonts w:cs="Arial"/>
          <w:szCs w:val="24"/>
        </w:rPr>
      </w:pPr>
      <w:r w:rsidRPr="00644B40">
        <w:rPr>
          <w:rFonts w:cs="Arial"/>
          <w:szCs w:val="24"/>
        </w:rPr>
        <w:t>A textura,</w:t>
      </w:r>
      <w:r w:rsidR="00377682" w:rsidRPr="00644B40">
        <w:rPr>
          <w:rFonts w:cs="Arial"/>
          <w:szCs w:val="24"/>
        </w:rPr>
        <w:t xml:space="preserve"> tamanho e densidade de poros, estrutura, densidade,</w:t>
      </w:r>
      <w:r w:rsidRPr="00644B40">
        <w:rPr>
          <w:rFonts w:cs="Arial"/>
          <w:szCs w:val="24"/>
        </w:rPr>
        <w:t xml:space="preserve"> teor de matéria orgânica e o pH são atributos do solo que influenciam na lixiviação dos herbicidas (</w:t>
      </w:r>
      <w:proofErr w:type="spellStart"/>
      <w:r w:rsidR="00377682" w:rsidRPr="00644B40">
        <w:rPr>
          <w:rFonts w:cs="Arial"/>
          <w:szCs w:val="24"/>
        </w:rPr>
        <w:t>Levanon</w:t>
      </w:r>
      <w:proofErr w:type="spellEnd"/>
      <w:r w:rsidR="00377682" w:rsidRPr="00644B40">
        <w:rPr>
          <w:rFonts w:cs="Arial"/>
          <w:szCs w:val="24"/>
        </w:rPr>
        <w:t xml:space="preserve"> et al., 1993; </w:t>
      </w:r>
      <w:r w:rsidRPr="00644B40">
        <w:rPr>
          <w:rFonts w:cs="Arial"/>
          <w:szCs w:val="24"/>
        </w:rPr>
        <w:t>P</w:t>
      </w:r>
      <w:r w:rsidR="00377682" w:rsidRPr="00644B40">
        <w:rPr>
          <w:rFonts w:cs="Arial"/>
          <w:szCs w:val="24"/>
        </w:rPr>
        <w:t>rata</w:t>
      </w:r>
      <w:r w:rsidRPr="00644B40">
        <w:rPr>
          <w:rFonts w:cs="Arial"/>
          <w:szCs w:val="24"/>
        </w:rPr>
        <w:t xml:space="preserve"> et al., 2003). </w:t>
      </w:r>
      <w:r w:rsidR="00377682" w:rsidRPr="00644B40">
        <w:rPr>
          <w:rFonts w:cs="Arial"/>
          <w:szCs w:val="24"/>
        </w:rPr>
        <w:t xml:space="preserve">Em solos tropicais, altamente </w:t>
      </w:r>
      <w:proofErr w:type="spellStart"/>
      <w:r w:rsidR="00377682" w:rsidRPr="00644B40">
        <w:rPr>
          <w:rFonts w:cs="Arial"/>
          <w:szCs w:val="24"/>
        </w:rPr>
        <w:t>intemperizados</w:t>
      </w:r>
      <w:proofErr w:type="spellEnd"/>
      <w:r w:rsidR="00377682" w:rsidRPr="00644B40">
        <w:rPr>
          <w:rFonts w:cs="Arial"/>
          <w:szCs w:val="24"/>
        </w:rPr>
        <w:t xml:space="preserve"> há o predomínio de minerais de argila do tipo 1:1 e óxidos de Fe e Al, como os </w:t>
      </w:r>
      <w:proofErr w:type="spellStart"/>
      <w:r w:rsidR="00377682" w:rsidRPr="00644B40">
        <w:rPr>
          <w:rFonts w:cs="Arial"/>
          <w:szCs w:val="24"/>
        </w:rPr>
        <w:t>Latossolos</w:t>
      </w:r>
      <w:proofErr w:type="spellEnd"/>
      <w:r w:rsidR="00377682" w:rsidRPr="00644B40">
        <w:rPr>
          <w:rFonts w:cs="Arial"/>
          <w:szCs w:val="24"/>
        </w:rPr>
        <w:t xml:space="preserve"> por exemplo (</w:t>
      </w:r>
      <w:proofErr w:type="spellStart"/>
      <w:r w:rsidR="00377682" w:rsidRPr="00644B40">
        <w:rPr>
          <w:rFonts w:cs="Arial"/>
          <w:szCs w:val="24"/>
        </w:rPr>
        <w:t>Regitano</w:t>
      </w:r>
      <w:proofErr w:type="spellEnd"/>
      <w:r w:rsidR="00377682" w:rsidRPr="00644B40">
        <w:rPr>
          <w:rFonts w:cs="Arial"/>
          <w:szCs w:val="24"/>
        </w:rPr>
        <w:t xml:space="preserve"> et al., 2001). A argila juntamente com a matéria orgânica são os constituintes deste tipo de solo que mais interferem no potencial de lixiviação dos herbicidas, principalmente, daqueles </w:t>
      </w:r>
      <w:r w:rsidR="00C91825" w:rsidRPr="00644B40">
        <w:rPr>
          <w:rFonts w:cs="Arial"/>
          <w:szCs w:val="24"/>
        </w:rPr>
        <w:t xml:space="preserve">herbicidas </w:t>
      </w:r>
      <w:r w:rsidR="00377682" w:rsidRPr="00644B40">
        <w:rPr>
          <w:rFonts w:cs="Arial"/>
          <w:szCs w:val="24"/>
        </w:rPr>
        <w:t>que possuem caráter básico ou não-iônico (</w:t>
      </w:r>
      <w:r w:rsidR="009C7A12" w:rsidRPr="00644B40">
        <w:rPr>
          <w:rFonts w:cs="Arial"/>
          <w:szCs w:val="24"/>
        </w:rPr>
        <w:t>Prata e</w:t>
      </w:r>
      <w:r w:rsidR="00377682" w:rsidRPr="00644B40">
        <w:rPr>
          <w:rFonts w:cs="Arial"/>
          <w:szCs w:val="24"/>
        </w:rPr>
        <w:t xml:space="preserve"> </w:t>
      </w:r>
      <w:proofErr w:type="spellStart"/>
      <w:r w:rsidR="00377682" w:rsidRPr="00644B40">
        <w:rPr>
          <w:rFonts w:cs="Arial"/>
          <w:szCs w:val="24"/>
        </w:rPr>
        <w:t>Lavorenti</w:t>
      </w:r>
      <w:proofErr w:type="spellEnd"/>
      <w:r w:rsidR="00377682" w:rsidRPr="00644B40">
        <w:rPr>
          <w:rFonts w:cs="Arial"/>
          <w:szCs w:val="24"/>
        </w:rPr>
        <w:t xml:space="preserve">, 2000; </w:t>
      </w:r>
      <w:proofErr w:type="spellStart"/>
      <w:r w:rsidR="00377682" w:rsidRPr="00644B40">
        <w:rPr>
          <w:rFonts w:cs="Arial"/>
          <w:szCs w:val="24"/>
        </w:rPr>
        <w:t>Inoue</w:t>
      </w:r>
      <w:proofErr w:type="spellEnd"/>
      <w:r w:rsidR="00377682" w:rsidRPr="00644B40">
        <w:rPr>
          <w:rFonts w:cs="Arial"/>
          <w:szCs w:val="24"/>
        </w:rPr>
        <w:t xml:space="preserve"> et al., 2008).</w:t>
      </w:r>
      <w:r w:rsidR="00C91825" w:rsidRPr="00644B40">
        <w:rPr>
          <w:rFonts w:cs="Arial"/>
          <w:szCs w:val="24"/>
        </w:rPr>
        <w:t xml:space="preserve"> Para solos de textura mais arenosa contendo baixo teor de matéria orgânica, então, há maior risco de contaminação da água subterrânea (Rossi et al., 2005; </w:t>
      </w:r>
      <w:proofErr w:type="spellStart"/>
      <w:r w:rsidR="00C91825" w:rsidRPr="00644B40">
        <w:rPr>
          <w:rFonts w:cs="Arial"/>
          <w:szCs w:val="24"/>
        </w:rPr>
        <w:t>Inoue</w:t>
      </w:r>
      <w:proofErr w:type="spellEnd"/>
      <w:r w:rsidR="00C91825" w:rsidRPr="00644B40">
        <w:rPr>
          <w:rFonts w:cs="Arial"/>
          <w:szCs w:val="24"/>
        </w:rPr>
        <w:t xml:space="preserve"> et al., 2008; </w:t>
      </w:r>
      <w:proofErr w:type="spellStart"/>
      <w:r w:rsidR="00C91825" w:rsidRPr="00644B40">
        <w:rPr>
          <w:rFonts w:cs="Arial"/>
          <w:szCs w:val="24"/>
        </w:rPr>
        <w:t>Possamai</w:t>
      </w:r>
      <w:proofErr w:type="spellEnd"/>
      <w:r w:rsidR="00C91825" w:rsidRPr="00644B40">
        <w:rPr>
          <w:rFonts w:cs="Arial"/>
          <w:szCs w:val="24"/>
        </w:rPr>
        <w:t xml:space="preserve"> et al., 2013).</w:t>
      </w:r>
      <w:r w:rsidR="00C42C24" w:rsidRPr="00644B40">
        <w:rPr>
          <w:rFonts w:cs="Arial"/>
          <w:szCs w:val="24"/>
        </w:rPr>
        <w:t xml:space="preserve"> De modo que a lixiviação diminui em solos ricos em matéria orgânica e de textura argilosa (</w:t>
      </w:r>
      <w:proofErr w:type="spellStart"/>
      <w:r w:rsidR="00C42C24" w:rsidRPr="00644B40">
        <w:rPr>
          <w:rFonts w:cs="Arial"/>
          <w:szCs w:val="24"/>
        </w:rPr>
        <w:t>Inoue</w:t>
      </w:r>
      <w:proofErr w:type="spellEnd"/>
      <w:r w:rsidR="00C42C24" w:rsidRPr="00644B40">
        <w:rPr>
          <w:rFonts w:cs="Arial"/>
          <w:szCs w:val="24"/>
        </w:rPr>
        <w:t xml:space="preserve"> et al., 2008). Em solos menos compactados e mais porosos o movimento da água é facilitado e maiores as chances de mobilidade dos produtos no perfil do solo, por processos de difusão e dispersão (</w:t>
      </w:r>
      <w:proofErr w:type="spellStart"/>
      <w:r w:rsidR="0069705A">
        <w:rPr>
          <w:rFonts w:cs="Arial"/>
          <w:szCs w:val="24"/>
        </w:rPr>
        <w:t>G</w:t>
      </w:r>
      <w:r w:rsidR="00A95F88" w:rsidRPr="00644B40">
        <w:rPr>
          <w:rFonts w:cs="Arial"/>
          <w:szCs w:val="24"/>
        </w:rPr>
        <w:t>eb</w:t>
      </w:r>
      <w:r w:rsidR="0069705A">
        <w:rPr>
          <w:rFonts w:cs="Arial"/>
          <w:szCs w:val="24"/>
        </w:rPr>
        <w:t>l</w:t>
      </w:r>
      <w:r w:rsidR="00A95F88" w:rsidRPr="00644B40">
        <w:rPr>
          <w:rFonts w:cs="Arial"/>
          <w:szCs w:val="24"/>
        </w:rPr>
        <w:t>er</w:t>
      </w:r>
      <w:proofErr w:type="spellEnd"/>
      <w:r w:rsidR="00A95F88" w:rsidRPr="00644B40">
        <w:rPr>
          <w:rFonts w:cs="Arial"/>
          <w:szCs w:val="24"/>
        </w:rPr>
        <w:t xml:space="preserve"> e </w:t>
      </w:r>
      <w:proofErr w:type="spellStart"/>
      <w:r w:rsidR="00A95F88" w:rsidRPr="00644B40">
        <w:rPr>
          <w:rFonts w:cs="Arial"/>
          <w:szCs w:val="24"/>
        </w:rPr>
        <w:t>Spadotto</w:t>
      </w:r>
      <w:proofErr w:type="spellEnd"/>
      <w:r w:rsidR="00A95F88" w:rsidRPr="00644B40">
        <w:rPr>
          <w:rFonts w:cs="Arial"/>
          <w:szCs w:val="24"/>
        </w:rPr>
        <w:t>, 2004</w:t>
      </w:r>
      <w:r w:rsidR="0069705A">
        <w:rPr>
          <w:rFonts w:cs="Arial"/>
          <w:szCs w:val="24"/>
        </w:rPr>
        <w:t>).</w:t>
      </w:r>
    </w:p>
    <w:p w:rsidR="0070568F" w:rsidRPr="00644B40" w:rsidRDefault="005D575A" w:rsidP="002A116D">
      <w:pPr>
        <w:ind w:firstLine="708"/>
        <w:rPr>
          <w:rFonts w:cs="Arial"/>
          <w:szCs w:val="24"/>
        </w:rPr>
      </w:pPr>
      <w:r w:rsidRPr="00644B40">
        <w:rPr>
          <w:rFonts w:cs="Arial"/>
          <w:szCs w:val="24"/>
        </w:rPr>
        <w:t>Considerando as propriedades físico-químicas dos solos, o pH, por ser influente na sorção dos herbicidas, também afeta diretamente a lixiviação dos herbicidas.</w:t>
      </w:r>
      <w:r w:rsidR="00566536">
        <w:rPr>
          <w:rFonts w:cs="Arial"/>
          <w:szCs w:val="24"/>
        </w:rPr>
        <w:t xml:space="preserve"> Para herbicidas ácidos fracos, como as </w:t>
      </w:r>
      <w:proofErr w:type="spellStart"/>
      <w:r w:rsidR="00566536">
        <w:rPr>
          <w:rFonts w:cs="Arial"/>
          <w:szCs w:val="24"/>
        </w:rPr>
        <w:t>triazolpirimidinas</w:t>
      </w:r>
      <w:proofErr w:type="spellEnd"/>
      <w:r w:rsidR="00566536">
        <w:rPr>
          <w:rFonts w:cs="Arial"/>
          <w:szCs w:val="24"/>
        </w:rPr>
        <w:t xml:space="preserve"> e as </w:t>
      </w:r>
      <w:proofErr w:type="spellStart"/>
      <w:r w:rsidR="00566536">
        <w:rPr>
          <w:rFonts w:cs="Arial"/>
          <w:szCs w:val="24"/>
        </w:rPr>
        <w:t>imidazolinonas</w:t>
      </w:r>
      <w:proofErr w:type="spellEnd"/>
      <w:r w:rsidR="00566536">
        <w:rPr>
          <w:rFonts w:cs="Arial"/>
          <w:szCs w:val="24"/>
        </w:rPr>
        <w:t xml:space="preserve">, em condições de pH ácido (com o pH menor que o </w:t>
      </w:r>
      <w:proofErr w:type="spellStart"/>
      <w:r w:rsidR="00566536">
        <w:rPr>
          <w:rFonts w:cs="Arial"/>
          <w:szCs w:val="24"/>
        </w:rPr>
        <w:t>pKa</w:t>
      </w:r>
      <w:proofErr w:type="spellEnd"/>
      <w:r w:rsidR="00566536">
        <w:rPr>
          <w:rFonts w:cs="Arial"/>
          <w:szCs w:val="24"/>
        </w:rPr>
        <w:t xml:space="preserve"> do herbicida) a persistência no solo é maior (maior sorção) sendo a lixiviação menos </w:t>
      </w:r>
      <w:r w:rsidR="00566536" w:rsidRPr="004D5E22">
        <w:rPr>
          <w:rFonts w:cs="Arial"/>
          <w:szCs w:val="24"/>
        </w:rPr>
        <w:t>facilitada (</w:t>
      </w:r>
      <w:proofErr w:type="spellStart"/>
      <w:r w:rsidR="00566536" w:rsidRPr="004D5E22">
        <w:rPr>
          <w:rFonts w:cs="Arial"/>
          <w:szCs w:val="24"/>
        </w:rPr>
        <w:t>Raeder</w:t>
      </w:r>
      <w:proofErr w:type="spellEnd"/>
      <w:r w:rsidR="00566536" w:rsidRPr="004D5E22">
        <w:rPr>
          <w:rFonts w:cs="Arial"/>
          <w:szCs w:val="24"/>
        </w:rPr>
        <w:t xml:space="preserve"> et al., 2015). </w:t>
      </w:r>
      <w:r w:rsidR="002A116D" w:rsidRPr="004D5E22">
        <w:rPr>
          <w:rFonts w:cs="Arial"/>
          <w:szCs w:val="24"/>
        </w:rPr>
        <w:t>Segundo</w:t>
      </w:r>
      <w:r w:rsidR="002A116D">
        <w:rPr>
          <w:rFonts w:cs="Arial"/>
          <w:szCs w:val="24"/>
        </w:rPr>
        <w:t xml:space="preserve"> o mesmo autor, nestas condições de baixo pH, as moléculas dos herbicidas se tornam mais hidrofóbicas, e associam-se melhor com a matéria orgânica do solo, ficando mais retidas. Ainda, no caso de herbicidas bases fracas (</w:t>
      </w:r>
      <w:proofErr w:type="spellStart"/>
      <w:r w:rsidR="002A116D">
        <w:rPr>
          <w:rFonts w:cs="Arial"/>
          <w:szCs w:val="24"/>
        </w:rPr>
        <w:t>sulfonilureias</w:t>
      </w:r>
      <w:proofErr w:type="spellEnd"/>
      <w:r w:rsidR="002A116D">
        <w:rPr>
          <w:rFonts w:cs="Arial"/>
          <w:szCs w:val="24"/>
        </w:rPr>
        <w:t>), em pH mais elevado a persistência é maior nos solos, sendo em pH mais baixo sua solubilidade e degradação são aumentadas. Sendo que, para</w:t>
      </w:r>
      <w:r w:rsidR="002A116D" w:rsidRPr="00644B40">
        <w:rPr>
          <w:rFonts w:cs="Arial"/>
          <w:szCs w:val="24"/>
        </w:rPr>
        <w:t xml:space="preserve"> </w:t>
      </w:r>
      <w:proofErr w:type="spellStart"/>
      <w:r w:rsidR="002A116D" w:rsidRPr="00644B40">
        <w:rPr>
          <w:rFonts w:cs="Arial"/>
          <w:szCs w:val="24"/>
        </w:rPr>
        <w:t>imidazolinonas</w:t>
      </w:r>
      <w:proofErr w:type="spellEnd"/>
      <w:r w:rsidR="002A116D" w:rsidRPr="00644B40">
        <w:rPr>
          <w:rFonts w:cs="Arial"/>
          <w:szCs w:val="24"/>
        </w:rPr>
        <w:t xml:space="preserve"> e </w:t>
      </w:r>
      <w:proofErr w:type="spellStart"/>
      <w:r w:rsidR="002A116D" w:rsidRPr="00644B40">
        <w:rPr>
          <w:rFonts w:cs="Arial"/>
          <w:szCs w:val="24"/>
        </w:rPr>
        <w:t>sulfonilureias</w:t>
      </w:r>
      <w:proofErr w:type="spellEnd"/>
      <w:r w:rsidR="002A116D" w:rsidRPr="00644B40">
        <w:rPr>
          <w:rFonts w:cs="Arial"/>
          <w:szCs w:val="24"/>
        </w:rPr>
        <w:t xml:space="preserve"> a maior mobilidade dos herbicidas ocorre em condições de solo com valores de pH próximos à neutralidade ou alcalinos </w:t>
      </w:r>
      <w:r w:rsidR="002A116D" w:rsidRPr="00A15286">
        <w:rPr>
          <w:rFonts w:cs="Arial"/>
          <w:szCs w:val="24"/>
        </w:rPr>
        <w:t>(</w:t>
      </w:r>
      <w:proofErr w:type="spellStart"/>
      <w:r w:rsidR="002A116D" w:rsidRPr="00A15286">
        <w:rPr>
          <w:rFonts w:cs="Arial"/>
          <w:szCs w:val="24"/>
        </w:rPr>
        <w:t>Kah</w:t>
      </w:r>
      <w:proofErr w:type="spellEnd"/>
      <w:r w:rsidR="002A116D" w:rsidRPr="00A15286">
        <w:rPr>
          <w:rFonts w:cs="Arial"/>
          <w:szCs w:val="24"/>
        </w:rPr>
        <w:t xml:space="preserve"> e Brown, 2006; </w:t>
      </w:r>
      <w:proofErr w:type="spellStart"/>
      <w:r w:rsidR="002A116D" w:rsidRPr="00A15286">
        <w:rPr>
          <w:rFonts w:cs="Arial"/>
          <w:szCs w:val="24"/>
        </w:rPr>
        <w:t>Kraemer</w:t>
      </w:r>
      <w:proofErr w:type="spellEnd"/>
      <w:r w:rsidR="002A116D" w:rsidRPr="00A15286">
        <w:rPr>
          <w:rFonts w:cs="Arial"/>
          <w:szCs w:val="24"/>
        </w:rPr>
        <w:t xml:space="preserve"> et al., 2009).</w:t>
      </w:r>
    </w:p>
    <w:p w:rsidR="005D575A" w:rsidRPr="00644B40" w:rsidRDefault="005D575A" w:rsidP="00566536">
      <w:pPr>
        <w:ind w:firstLine="708"/>
        <w:rPr>
          <w:rFonts w:cs="Arial"/>
          <w:szCs w:val="24"/>
        </w:rPr>
      </w:pPr>
      <w:r w:rsidRPr="00644B40">
        <w:rPr>
          <w:rFonts w:cs="Arial"/>
          <w:szCs w:val="24"/>
        </w:rPr>
        <w:lastRenderedPageBreak/>
        <w:t>O</w:t>
      </w:r>
      <w:r w:rsidRPr="00644B40">
        <w:rPr>
          <w:rFonts w:cs="Arial"/>
          <w:szCs w:val="24"/>
        </w:rPr>
        <w:t xml:space="preserve">utra característica do solo que interfere neste processo é o teor de umidade do solo, onde baixos teores de água no solo favorecem a ligação das moléculas de herbicida à </w:t>
      </w:r>
      <w:r w:rsidRPr="00A82DDF">
        <w:rPr>
          <w:rFonts w:cs="Arial"/>
          <w:szCs w:val="24"/>
        </w:rPr>
        <w:t>fase sólida, reduzindo sua disponibilidade e mobilidade no perfil d</w:t>
      </w:r>
      <w:r w:rsidR="009C7A12" w:rsidRPr="00A82DDF">
        <w:rPr>
          <w:rFonts w:cs="Arial"/>
          <w:szCs w:val="24"/>
        </w:rPr>
        <w:t>o solo (</w:t>
      </w:r>
      <w:proofErr w:type="spellStart"/>
      <w:r w:rsidR="009C7A12" w:rsidRPr="00A82DDF">
        <w:rPr>
          <w:rFonts w:cs="Arial"/>
          <w:szCs w:val="24"/>
        </w:rPr>
        <w:t>Hartzler</w:t>
      </w:r>
      <w:proofErr w:type="spellEnd"/>
      <w:r w:rsidR="009C7A12" w:rsidRPr="00A82DDF">
        <w:rPr>
          <w:rFonts w:cs="Arial"/>
          <w:szCs w:val="24"/>
        </w:rPr>
        <w:t>, 2002; Harper e</w:t>
      </w:r>
      <w:r w:rsidRPr="00A82DDF">
        <w:rPr>
          <w:rFonts w:cs="Arial"/>
          <w:szCs w:val="24"/>
        </w:rPr>
        <w:t xml:space="preserve"> </w:t>
      </w:r>
      <w:proofErr w:type="spellStart"/>
      <w:r w:rsidRPr="00A82DDF">
        <w:rPr>
          <w:rFonts w:cs="Arial"/>
          <w:szCs w:val="24"/>
        </w:rPr>
        <w:t>Gilkes</w:t>
      </w:r>
      <w:proofErr w:type="spellEnd"/>
      <w:r w:rsidRPr="00A82DDF">
        <w:rPr>
          <w:rFonts w:cs="Arial"/>
          <w:szCs w:val="24"/>
        </w:rPr>
        <w:t>, 1994).</w:t>
      </w:r>
      <w:r w:rsidRPr="00644B40">
        <w:rPr>
          <w:rFonts w:cs="Arial"/>
          <w:szCs w:val="24"/>
        </w:rPr>
        <w:t xml:space="preserve"> Oliveira et al. (1999) verificaram maior movimentação do </w:t>
      </w:r>
      <w:proofErr w:type="spellStart"/>
      <w:r w:rsidRPr="00644B40">
        <w:rPr>
          <w:rFonts w:cs="Arial"/>
          <w:szCs w:val="24"/>
        </w:rPr>
        <w:t>metribuzin</w:t>
      </w:r>
      <w:proofErr w:type="spellEnd"/>
      <w:r w:rsidRPr="00644B40">
        <w:rPr>
          <w:rFonts w:cs="Arial"/>
          <w:szCs w:val="24"/>
        </w:rPr>
        <w:t xml:space="preserve"> quando aplicado em solo úmido em relação ao solo seco, nessas condições a molécula de água pode competir com os herbicidas pelos sítios de sorção, o que facilita a sua lixiviação.</w:t>
      </w:r>
    </w:p>
    <w:p w:rsidR="00F41F33" w:rsidRPr="00644B40" w:rsidRDefault="00F41F33" w:rsidP="00F41F33">
      <w:pPr>
        <w:rPr>
          <w:rFonts w:cs="Arial"/>
          <w:szCs w:val="24"/>
        </w:rPr>
      </w:pPr>
    </w:p>
    <w:p w:rsidR="00F41F33" w:rsidRPr="00644B40" w:rsidRDefault="00827D72" w:rsidP="00680F62">
      <w:pPr>
        <w:pStyle w:val="Ttulo3"/>
        <w:rPr>
          <w:rFonts w:ascii="Arial" w:hAnsi="Arial" w:cs="Arial"/>
        </w:rPr>
      </w:pPr>
      <w:r w:rsidRPr="00644B40">
        <w:rPr>
          <w:rFonts w:ascii="Arial" w:hAnsi="Arial" w:cs="Arial"/>
        </w:rPr>
        <w:t xml:space="preserve">3.1.2. </w:t>
      </w:r>
      <w:r w:rsidR="00F41F33" w:rsidRPr="00644B40">
        <w:rPr>
          <w:rFonts w:ascii="Arial" w:hAnsi="Arial" w:cs="Arial"/>
        </w:rPr>
        <w:t>Propriedades físico-químicas dos herbicidas</w:t>
      </w:r>
    </w:p>
    <w:p w:rsidR="00F41F33" w:rsidRPr="00644B40" w:rsidRDefault="00F41F33" w:rsidP="00F41F33">
      <w:pPr>
        <w:rPr>
          <w:rFonts w:cs="Arial"/>
          <w:szCs w:val="24"/>
        </w:rPr>
      </w:pPr>
    </w:p>
    <w:p w:rsidR="004F2EC6" w:rsidRPr="00644B40" w:rsidRDefault="004F2EC6" w:rsidP="0069705A">
      <w:pPr>
        <w:ind w:firstLine="708"/>
        <w:rPr>
          <w:rFonts w:cs="Arial"/>
          <w:szCs w:val="24"/>
        </w:rPr>
      </w:pPr>
      <w:r w:rsidRPr="00644B40">
        <w:rPr>
          <w:rFonts w:cs="Arial"/>
          <w:szCs w:val="24"/>
        </w:rPr>
        <w:t>Quanto aos herbicidas, as moléculas com</w:t>
      </w:r>
      <w:r w:rsidR="00A479FC" w:rsidRPr="00644B40">
        <w:rPr>
          <w:rFonts w:cs="Arial"/>
          <w:szCs w:val="24"/>
        </w:rPr>
        <w:t xml:space="preserve"> alta</w:t>
      </w:r>
      <w:r w:rsidRPr="00644B40">
        <w:rPr>
          <w:rFonts w:cs="Arial"/>
          <w:szCs w:val="24"/>
        </w:rPr>
        <w:t xml:space="preserve"> solubilidade em água, como por exemplo, como o </w:t>
      </w:r>
      <w:proofErr w:type="spellStart"/>
      <w:r w:rsidRPr="00644B40">
        <w:rPr>
          <w:rFonts w:cs="Arial"/>
          <w:szCs w:val="24"/>
        </w:rPr>
        <w:t>hexazinone</w:t>
      </w:r>
      <w:proofErr w:type="spellEnd"/>
      <w:r w:rsidRPr="00644B40">
        <w:rPr>
          <w:rFonts w:cs="Arial"/>
          <w:szCs w:val="24"/>
        </w:rPr>
        <w:t xml:space="preserve"> (33000 mg L</w:t>
      </w:r>
      <w:r w:rsidRPr="00644B40">
        <w:rPr>
          <w:rFonts w:cs="Arial"/>
          <w:szCs w:val="24"/>
          <w:vertAlign w:val="superscript"/>
        </w:rPr>
        <w:t>-1</w:t>
      </w:r>
      <w:r w:rsidRPr="00644B40">
        <w:rPr>
          <w:rFonts w:cs="Arial"/>
          <w:szCs w:val="24"/>
        </w:rPr>
        <w:t xml:space="preserve">) e </w:t>
      </w:r>
      <w:proofErr w:type="spellStart"/>
      <w:r w:rsidRPr="00644B40">
        <w:rPr>
          <w:rFonts w:cs="Arial"/>
          <w:szCs w:val="24"/>
        </w:rPr>
        <w:t>tebuthiuron</w:t>
      </w:r>
      <w:proofErr w:type="spellEnd"/>
      <w:r w:rsidRPr="00644B40">
        <w:rPr>
          <w:rFonts w:cs="Arial"/>
          <w:szCs w:val="24"/>
        </w:rPr>
        <w:t xml:space="preserve"> (2500 mg L</w:t>
      </w:r>
      <w:r w:rsidRPr="00644B40">
        <w:rPr>
          <w:rFonts w:cs="Arial"/>
          <w:szCs w:val="24"/>
          <w:vertAlign w:val="superscript"/>
        </w:rPr>
        <w:t>-1</w:t>
      </w:r>
      <w:r w:rsidRPr="00644B40">
        <w:rPr>
          <w:rFonts w:cs="Arial"/>
          <w:szCs w:val="24"/>
        </w:rPr>
        <w:t xml:space="preserve"> a 25ºC)</w:t>
      </w:r>
      <w:r w:rsidR="00A479FC" w:rsidRPr="00644B40">
        <w:rPr>
          <w:rFonts w:cs="Arial"/>
          <w:szCs w:val="24"/>
        </w:rPr>
        <w:t xml:space="preserve"> necessitam de menor teor de água no solo para a sua disponibilização </w:t>
      </w:r>
      <w:r w:rsidR="00A479FC" w:rsidRPr="00D939FE">
        <w:rPr>
          <w:rFonts w:cs="Arial"/>
          <w:szCs w:val="24"/>
        </w:rPr>
        <w:t xml:space="preserve">em solução em relação ao </w:t>
      </w:r>
      <w:proofErr w:type="spellStart"/>
      <w:r w:rsidR="00A479FC" w:rsidRPr="00D939FE">
        <w:rPr>
          <w:rFonts w:cs="Arial"/>
          <w:szCs w:val="24"/>
        </w:rPr>
        <w:t>diuron</w:t>
      </w:r>
      <w:proofErr w:type="spellEnd"/>
      <w:r w:rsidR="00A479FC" w:rsidRPr="00D939FE">
        <w:rPr>
          <w:rFonts w:cs="Arial"/>
          <w:szCs w:val="24"/>
        </w:rPr>
        <w:t xml:space="preserve"> (42 mg L</w:t>
      </w:r>
      <w:r w:rsidR="00A479FC" w:rsidRPr="00D939FE">
        <w:rPr>
          <w:rFonts w:cs="Arial"/>
          <w:szCs w:val="24"/>
          <w:vertAlign w:val="superscript"/>
        </w:rPr>
        <w:t>-1</w:t>
      </w:r>
      <w:r w:rsidR="00A479FC" w:rsidRPr="00D939FE">
        <w:rPr>
          <w:rFonts w:cs="Arial"/>
          <w:szCs w:val="24"/>
        </w:rPr>
        <w:t xml:space="preserve">), que possui menor solubilidade </w:t>
      </w:r>
      <w:r w:rsidRPr="00D939FE">
        <w:rPr>
          <w:rFonts w:cs="Arial"/>
          <w:szCs w:val="24"/>
        </w:rPr>
        <w:t>(</w:t>
      </w:r>
      <w:proofErr w:type="spellStart"/>
      <w:r w:rsidR="00A95F88" w:rsidRPr="00D939FE">
        <w:rPr>
          <w:rFonts w:cs="Arial"/>
          <w:szCs w:val="24"/>
        </w:rPr>
        <w:t>Gárcia-Valcárcel</w:t>
      </w:r>
      <w:proofErr w:type="spellEnd"/>
      <w:r w:rsidR="00A95F88" w:rsidRPr="00D939FE">
        <w:rPr>
          <w:rFonts w:cs="Arial"/>
          <w:szCs w:val="24"/>
        </w:rPr>
        <w:t xml:space="preserve"> e</w:t>
      </w:r>
      <w:r w:rsidRPr="00D939FE">
        <w:rPr>
          <w:rFonts w:cs="Arial"/>
          <w:szCs w:val="24"/>
        </w:rPr>
        <w:t xml:space="preserve"> </w:t>
      </w:r>
      <w:proofErr w:type="spellStart"/>
      <w:r w:rsidRPr="00D939FE">
        <w:rPr>
          <w:rFonts w:cs="Arial"/>
          <w:szCs w:val="24"/>
        </w:rPr>
        <w:t>Tadeo</w:t>
      </w:r>
      <w:proofErr w:type="spellEnd"/>
      <w:r w:rsidRPr="00D939FE">
        <w:rPr>
          <w:rFonts w:cs="Arial"/>
          <w:szCs w:val="24"/>
        </w:rPr>
        <w:t>, 1999</w:t>
      </w:r>
      <w:r w:rsidRPr="00644B40">
        <w:rPr>
          <w:rFonts w:cs="Arial"/>
          <w:szCs w:val="24"/>
        </w:rPr>
        <w:t xml:space="preserve">). </w:t>
      </w:r>
      <w:r w:rsidR="00F01348" w:rsidRPr="00AF7597">
        <w:rPr>
          <w:rFonts w:cs="Arial"/>
          <w:szCs w:val="24"/>
        </w:rPr>
        <w:t>Dores et al. (2013),</w:t>
      </w:r>
      <w:r w:rsidR="00F01348" w:rsidRPr="00644B40">
        <w:rPr>
          <w:rFonts w:cs="Arial"/>
          <w:szCs w:val="24"/>
        </w:rPr>
        <w:t xml:space="preserve"> comparando a lixiviação de </w:t>
      </w:r>
      <w:proofErr w:type="spellStart"/>
      <w:r w:rsidR="00F01348" w:rsidRPr="00644B40">
        <w:rPr>
          <w:rFonts w:cs="Arial"/>
          <w:szCs w:val="24"/>
        </w:rPr>
        <w:t>diuron</w:t>
      </w:r>
      <w:proofErr w:type="spellEnd"/>
      <w:r w:rsidR="00F01348" w:rsidRPr="00644B40">
        <w:rPr>
          <w:rFonts w:cs="Arial"/>
          <w:szCs w:val="24"/>
        </w:rPr>
        <w:t xml:space="preserve"> </w:t>
      </w:r>
      <w:r w:rsidR="009C3211" w:rsidRPr="00644B40">
        <w:rPr>
          <w:rFonts w:cs="Arial"/>
          <w:szCs w:val="24"/>
        </w:rPr>
        <w:t>(42 mg L</w:t>
      </w:r>
      <w:r w:rsidR="009C3211" w:rsidRPr="00644B40">
        <w:rPr>
          <w:rFonts w:cs="Arial"/>
          <w:szCs w:val="24"/>
          <w:vertAlign w:val="superscript"/>
        </w:rPr>
        <w:t>-1</w:t>
      </w:r>
      <w:r w:rsidR="009C3211" w:rsidRPr="00644B40">
        <w:rPr>
          <w:rFonts w:cs="Arial"/>
          <w:szCs w:val="24"/>
        </w:rPr>
        <w:t xml:space="preserve">) </w:t>
      </w:r>
      <w:r w:rsidR="00F01348" w:rsidRPr="00644B40">
        <w:rPr>
          <w:rFonts w:cs="Arial"/>
          <w:szCs w:val="24"/>
        </w:rPr>
        <w:t xml:space="preserve">e </w:t>
      </w:r>
      <w:proofErr w:type="spellStart"/>
      <w:r w:rsidR="00F01348" w:rsidRPr="00644B40">
        <w:rPr>
          <w:rFonts w:cs="Arial"/>
          <w:szCs w:val="24"/>
        </w:rPr>
        <w:t>metolachlor</w:t>
      </w:r>
      <w:proofErr w:type="spellEnd"/>
      <w:r w:rsidR="009C3211" w:rsidRPr="00644B40">
        <w:rPr>
          <w:rFonts w:cs="Arial"/>
          <w:szCs w:val="24"/>
        </w:rPr>
        <w:t xml:space="preserve"> (530 mg L</w:t>
      </w:r>
      <w:r w:rsidR="009C3211" w:rsidRPr="00644B40">
        <w:rPr>
          <w:rFonts w:cs="Arial"/>
          <w:szCs w:val="24"/>
          <w:vertAlign w:val="superscript"/>
        </w:rPr>
        <w:t>-1</w:t>
      </w:r>
      <w:r w:rsidR="009C3211" w:rsidRPr="00644B40">
        <w:rPr>
          <w:rFonts w:cs="Arial"/>
          <w:szCs w:val="24"/>
        </w:rPr>
        <w:t>)</w:t>
      </w:r>
      <w:r w:rsidR="00F01348" w:rsidRPr="00644B40">
        <w:rPr>
          <w:rFonts w:cs="Arial"/>
          <w:szCs w:val="24"/>
        </w:rPr>
        <w:t>, verificaram que o primeiro desceu apenas 20 cm no solo, após 200 mm de chuva, quando comparado a 50 cm do segundo herbicida.</w:t>
      </w:r>
      <w:r w:rsidR="009C13D2" w:rsidRPr="00644B40">
        <w:rPr>
          <w:rFonts w:cs="Arial"/>
          <w:szCs w:val="24"/>
        </w:rPr>
        <w:t xml:space="preserve"> </w:t>
      </w:r>
      <w:r w:rsidR="0069705A">
        <w:rPr>
          <w:rFonts w:cs="Arial"/>
          <w:szCs w:val="24"/>
        </w:rPr>
        <w:t xml:space="preserve">O herbicida </w:t>
      </w:r>
      <w:proofErr w:type="spellStart"/>
      <w:r w:rsidR="0069705A">
        <w:rPr>
          <w:rFonts w:cs="Arial"/>
          <w:szCs w:val="24"/>
        </w:rPr>
        <w:t>aminocclopyrachlor</w:t>
      </w:r>
      <w:proofErr w:type="spellEnd"/>
      <w:r w:rsidR="0069705A">
        <w:rPr>
          <w:rFonts w:cs="Arial"/>
          <w:szCs w:val="24"/>
        </w:rPr>
        <w:t xml:space="preserve"> também pode ser um exemplo de produto altamente </w:t>
      </w:r>
      <w:proofErr w:type="spellStart"/>
      <w:r w:rsidR="0069705A">
        <w:rPr>
          <w:rFonts w:cs="Arial"/>
          <w:szCs w:val="24"/>
        </w:rPr>
        <w:t>lixiviável</w:t>
      </w:r>
      <w:proofErr w:type="spellEnd"/>
      <w:r w:rsidR="0069705A">
        <w:rPr>
          <w:rFonts w:cs="Arial"/>
          <w:szCs w:val="24"/>
        </w:rPr>
        <w:t xml:space="preserve">, que de acordo com Francisco et al. (2017), foi encontrado nas profundidades de 25-30 cm em experimento de </w:t>
      </w:r>
      <w:proofErr w:type="spellStart"/>
      <w:r w:rsidR="0069705A">
        <w:rPr>
          <w:rFonts w:cs="Arial"/>
          <w:szCs w:val="24"/>
        </w:rPr>
        <w:t>lixiação</w:t>
      </w:r>
      <w:proofErr w:type="spellEnd"/>
      <w:r w:rsidR="0069705A">
        <w:rPr>
          <w:rFonts w:cs="Arial"/>
          <w:szCs w:val="24"/>
        </w:rPr>
        <w:t xml:space="preserve"> em</w:t>
      </w:r>
      <w:r w:rsidR="0098189D">
        <w:rPr>
          <w:rFonts w:cs="Arial"/>
          <w:szCs w:val="24"/>
        </w:rPr>
        <w:t xml:space="preserve"> colunas de vidro. Isto se deve, principalmente </w:t>
      </w:r>
      <w:r w:rsidR="0069705A">
        <w:rPr>
          <w:rFonts w:cs="Arial"/>
          <w:szCs w:val="24"/>
        </w:rPr>
        <w:t>a sua alta solubilidade (</w:t>
      </w:r>
      <w:r w:rsidR="0069705A" w:rsidRPr="0069705A">
        <w:rPr>
          <w:rFonts w:cs="Arial"/>
          <w:szCs w:val="24"/>
        </w:rPr>
        <w:t>3,130</w:t>
      </w:r>
      <w:r w:rsidR="0069705A">
        <w:rPr>
          <w:rFonts w:cs="Arial"/>
          <w:szCs w:val="24"/>
        </w:rPr>
        <w:t xml:space="preserve"> mg L</w:t>
      </w:r>
      <w:r w:rsidR="0069705A" w:rsidRPr="0069705A">
        <w:rPr>
          <w:rFonts w:cs="Arial"/>
          <w:szCs w:val="24"/>
          <w:vertAlign w:val="superscript"/>
        </w:rPr>
        <w:t>-</w:t>
      </w:r>
      <w:r w:rsidR="0069705A" w:rsidRPr="0069705A">
        <w:rPr>
          <w:rFonts w:cs="Arial"/>
          <w:szCs w:val="24"/>
          <w:vertAlign w:val="superscript"/>
        </w:rPr>
        <w:t>1</w:t>
      </w:r>
      <w:r w:rsidR="0069705A">
        <w:rPr>
          <w:rFonts w:cs="Arial"/>
          <w:szCs w:val="24"/>
        </w:rPr>
        <w:t xml:space="preserve"> a 20 °</w:t>
      </w:r>
      <w:r w:rsidR="0069705A" w:rsidRPr="0069705A">
        <w:rPr>
          <w:rFonts w:cs="Arial"/>
          <w:szCs w:val="24"/>
        </w:rPr>
        <w:t>C)</w:t>
      </w:r>
      <w:r w:rsidR="0069705A">
        <w:rPr>
          <w:rFonts w:cs="Arial"/>
          <w:szCs w:val="24"/>
        </w:rPr>
        <w:t xml:space="preserve"> (PPDB, 2018).</w:t>
      </w:r>
    </w:p>
    <w:p w:rsidR="009C13D2" w:rsidRPr="00644B40" w:rsidRDefault="009C13D2" w:rsidP="009C13D2">
      <w:pPr>
        <w:ind w:firstLine="708"/>
        <w:rPr>
          <w:rFonts w:cs="Arial"/>
          <w:szCs w:val="24"/>
        </w:rPr>
      </w:pPr>
      <w:r w:rsidRPr="00644B40">
        <w:rPr>
          <w:rFonts w:cs="Arial"/>
          <w:szCs w:val="24"/>
        </w:rPr>
        <w:t xml:space="preserve">As propriedades </w:t>
      </w:r>
      <w:proofErr w:type="spellStart"/>
      <w:r w:rsidRPr="00644B40">
        <w:rPr>
          <w:rFonts w:cs="Arial"/>
          <w:szCs w:val="24"/>
        </w:rPr>
        <w:t>K</w:t>
      </w:r>
      <w:r w:rsidRPr="00644B40">
        <w:rPr>
          <w:rFonts w:cs="Arial"/>
          <w:szCs w:val="24"/>
          <w:vertAlign w:val="subscript"/>
        </w:rPr>
        <w:t>ow</w:t>
      </w:r>
      <w:proofErr w:type="spellEnd"/>
      <w:r w:rsidRPr="00644B40">
        <w:rPr>
          <w:rFonts w:cs="Arial"/>
          <w:szCs w:val="24"/>
        </w:rPr>
        <w:t xml:space="preserve"> e </w:t>
      </w:r>
      <w:proofErr w:type="spellStart"/>
      <w:r w:rsidRPr="00644B40">
        <w:rPr>
          <w:rFonts w:cs="Arial"/>
          <w:szCs w:val="24"/>
        </w:rPr>
        <w:t>pKa</w:t>
      </w:r>
      <w:proofErr w:type="spellEnd"/>
      <w:r w:rsidRPr="00644B40">
        <w:rPr>
          <w:rFonts w:cs="Arial"/>
          <w:szCs w:val="24"/>
        </w:rPr>
        <w:t xml:space="preserve"> também afetam a disponibilidade de lixiviação das moléculas herbicidas. </w:t>
      </w:r>
      <w:r w:rsidR="00930F1F" w:rsidRPr="00644B40">
        <w:rPr>
          <w:rFonts w:cs="Arial"/>
          <w:szCs w:val="24"/>
        </w:rPr>
        <w:t xml:space="preserve">De modo que quanto menor o </w:t>
      </w:r>
      <w:proofErr w:type="spellStart"/>
      <w:r w:rsidR="00930F1F" w:rsidRPr="00644B40">
        <w:rPr>
          <w:rFonts w:cs="Arial"/>
          <w:szCs w:val="24"/>
        </w:rPr>
        <w:t>K</w:t>
      </w:r>
      <w:r w:rsidR="00930F1F" w:rsidRPr="00644B40">
        <w:rPr>
          <w:rFonts w:cs="Arial"/>
          <w:szCs w:val="24"/>
          <w:vertAlign w:val="subscript"/>
        </w:rPr>
        <w:t>ow</w:t>
      </w:r>
      <w:proofErr w:type="spellEnd"/>
      <w:r w:rsidR="00930F1F" w:rsidRPr="00644B40">
        <w:rPr>
          <w:rFonts w:cs="Arial"/>
          <w:szCs w:val="24"/>
        </w:rPr>
        <w:t xml:space="preserve"> maior a solubilidade e o potencial de lixiviação do herbicida no solo, o que pode resultar em menor </w:t>
      </w:r>
      <w:r w:rsidR="00930F1F" w:rsidRPr="00827A38">
        <w:rPr>
          <w:rFonts w:cs="Arial"/>
          <w:szCs w:val="24"/>
        </w:rPr>
        <w:t>efeito residual do produto (</w:t>
      </w:r>
      <w:proofErr w:type="spellStart"/>
      <w:r w:rsidR="00930F1F" w:rsidRPr="00827A38">
        <w:rPr>
          <w:rFonts w:cs="Arial"/>
          <w:szCs w:val="24"/>
        </w:rPr>
        <w:t>Christoffoleti</w:t>
      </w:r>
      <w:proofErr w:type="spellEnd"/>
      <w:r w:rsidR="00930F1F" w:rsidRPr="00827A38">
        <w:rPr>
          <w:rFonts w:cs="Arial"/>
          <w:szCs w:val="24"/>
        </w:rPr>
        <w:t xml:space="preserve"> et al., 2008). Já para o </w:t>
      </w:r>
      <w:proofErr w:type="spellStart"/>
      <w:r w:rsidR="00930F1F" w:rsidRPr="00827A38">
        <w:rPr>
          <w:rFonts w:cs="Arial"/>
          <w:szCs w:val="24"/>
        </w:rPr>
        <w:t>pKa</w:t>
      </w:r>
      <w:proofErr w:type="spellEnd"/>
      <w:r w:rsidR="00930F1F" w:rsidRPr="00827A38">
        <w:rPr>
          <w:rFonts w:cs="Arial"/>
          <w:szCs w:val="24"/>
        </w:rPr>
        <w:t xml:space="preserve">, </w:t>
      </w:r>
      <w:proofErr w:type="spellStart"/>
      <w:r w:rsidRPr="00827A38">
        <w:rPr>
          <w:rFonts w:cs="Arial"/>
          <w:szCs w:val="24"/>
        </w:rPr>
        <w:t>Regitano</w:t>
      </w:r>
      <w:proofErr w:type="spellEnd"/>
      <w:r w:rsidRPr="00827A38">
        <w:rPr>
          <w:rFonts w:cs="Arial"/>
          <w:szCs w:val="24"/>
        </w:rPr>
        <w:t xml:space="preserve"> et al. (2001) e </w:t>
      </w:r>
      <w:proofErr w:type="spellStart"/>
      <w:r w:rsidRPr="00827A38">
        <w:rPr>
          <w:rFonts w:cs="Arial"/>
          <w:szCs w:val="24"/>
        </w:rPr>
        <w:t>Grey</w:t>
      </w:r>
      <w:proofErr w:type="spellEnd"/>
      <w:r w:rsidRPr="00827A38">
        <w:rPr>
          <w:rFonts w:cs="Arial"/>
          <w:szCs w:val="24"/>
        </w:rPr>
        <w:t xml:space="preserve"> et al. (1997) verificaram</w:t>
      </w:r>
      <w:r w:rsidRPr="00644B40">
        <w:rPr>
          <w:rFonts w:cs="Arial"/>
          <w:szCs w:val="24"/>
        </w:rPr>
        <w:t xml:space="preserve"> maior presença de </w:t>
      </w:r>
      <w:proofErr w:type="spellStart"/>
      <w:r w:rsidRPr="00644B40">
        <w:rPr>
          <w:rFonts w:cs="Arial"/>
          <w:szCs w:val="24"/>
        </w:rPr>
        <w:t>imazaquin</w:t>
      </w:r>
      <w:proofErr w:type="spellEnd"/>
      <w:r w:rsidRPr="00644B40">
        <w:rPr>
          <w:rFonts w:cs="Arial"/>
          <w:szCs w:val="24"/>
        </w:rPr>
        <w:t xml:space="preserve"> (</w:t>
      </w:r>
      <w:proofErr w:type="spellStart"/>
      <w:r w:rsidRPr="00644B40">
        <w:rPr>
          <w:rFonts w:cs="Arial"/>
          <w:szCs w:val="24"/>
        </w:rPr>
        <w:t>pKa</w:t>
      </w:r>
      <w:proofErr w:type="spellEnd"/>
      <w:r w:rsidRPr="00644B40">
        <w:rPr>
          <w:rFonts w:cs="Arial"/>
          <w:szCs w:val="24"/>
        </w:rPr>
        <w:t xml:space="preserve"> = 2,8) e </w:t>
      </w:r>
      <w:proofErr w:type="spellStart"/>
      <w:r w:rsidRPr="00644B40">
        <w:rPr>
          <w:rFonts w:cs="Arial"/>
          <w:szCs w:val="24"/>
        </w:rPr>
        <w:t>sulfentrazone</w:t>
      </w:r>
      <w:proofErr w:type="spellEnd"/>
      <w:r w:rsidRPr="00644B40">
        <w:rPr>
          <w:rFonts w:cs="Arial"/>
          <w:szCs w:val="24"/>
        </w:rPr>
        <w:t xml:space="preserve"> (</w:t>
      </w:r>
      <w:proofErr w:type="spellStart"/>
      <w:r w:rsidRPr="00644B40">
        <w:rPr>
          <w:rFonts w:cs="Arial"/>
          <w:szCs w:val="24"/>
        </w:rPr>
        <w:t>pKa</w:t>
      </w:r>
      <w:proofErr w:type="spellEnd"/>
      <w:r w:rsidRPr="00644B40">
        <w:rPr>
          <w:rFonts w:cs="Arial"/>
          <w:szCs w:val="24"/>
        </w:rPr>
        <w:t xml:space="preserve"> = 6,56) em condições de pH do solo entre 6 e 7, indicando que a forma aniônica e molecular</w:t>
      </w:r>
      <w:r w:rsidR="00B67787" w:rsidRPr="00644B40">
        <w:rPr>
          <w:rFonts w:cs="Arial"/>
          <w:szCs w:val="24"/>
        </w:rPr>
        <w:t>,</w:t>
      </w:r>
      <w:r w:rsidR="009149C7" w:rsidRPr="00644B40">
        <w:rPr>
          <w:rFonts w:cs="Arial"/>
          <w:szCs w:val="24"/>
        </w:rPr>
        <w:t xml:space="preserve"> respectivamente, favorece</w:t>
      </w:r>
      <w:r w:rsidRPr="00644B40">
        <w:rPr>
          <w:rFonts w:cs="Arial"/>
          <w:szCs w:val="24"/>
        </w:rPr>
        <w:t xml:space="preserve"> a lixiviação </w:t>
      </w:r>
      <w:r w:rsidR="009149C7" w:rsidRPr="00644B40">
        <w:rPr>
          <w:rFonts w:cs="Arial"/>
          <w:szCs w:val="24"/>
        </w:rPr>
        <w:t xml:space="preserve">de herbicidas ácidos fracos e bases fracas </w:t>
      </w:r>
      <w:r w:rsidRPr="00644B40">
        <w:rPr>
          <w:rFonts w:cs="Arial"/>
          <w:szCs w:val="24"/>
        </w:rPr>
        <w:t>e demais processos que necessitam da presença das moléculas em solução.</w:t>
      </w:r>
    </w:p>
    <w:p w:rsidR="00F41F33" w:rsidRPr="00644B40" w:rsidRDefault="00F41F33" w:rsidP="00F41F33">
      <w:pPr>
        <w:rPr>
          <w:rFonts w:cs="Arial"/>
          <w:szCs w:val="24"/>
        </w:rPr>
      </w:pPr>
    </w:p>
    <w:p w:rsidR="00F41F33" w:rsidRPr="00644B40" w:rsidRDefault="003C4966" w:rsidP="00680F62">
      <w:pPr>
        <w:pStyle w:val="Ttulo2"/>
        <w:rPr>
          <w:rFonts w:ascii="Arial" w:hAnsi="Arial" w:cs="Arial"/>
          <w:szCs w:val="24"/>
        </w:rPr>
      </w:pPr>
      <w:r w:rsidRPr="00644B40">
        <w:rPr>
          <w:rFonts w:ascii="Arial" w:hAnsi="Arial" w:cs="Arial"/>
          <w:szCs w:val="24"/>
        </w:rPr>
        <w:lastRenderedPageBreak/>
        <w:t xml:space="preserve">3.2. </w:t>
      </w:r>
      <w:r w:rsidR="00F41F33" w:rsidRPr="00644B40">
        <w:rPr>
          <w:rFonts w:ascii="Arial" w:hAnsi="Arial" w:cs="Arial"/>
          <w:szCs w:val="24"/>
        </w:rPr>
        <w:t>Metodologias para a verificação da lixiviação de herbicidas</w:t>
      </w:r>
    </w:p>
    <w:p w:rsidR="00F41F33" w:rsidRPr="00644B40" w:rsidRDefault="00F41F33" w:rsidP="00F41F33">
      <w:pPr>
        <w:rPr>
          <w:rFonts w:cs="Arial"/>
          <w:szCs w:val="24"/>
        </w:rPr>
      </w:pPr>
    </w:p>
    <w:p w:rsidR="002E54CD" w:rsidRPr="00644B40" w:rsidRDefault="00AC5C59" w:rsidP="00644B40">
      <w:pPr>
        <w:ind w:firstLine="709"/>
        <w:rPr>
          <w:rFonts w:cs="Arial"/>
          <w:szCs w:val="24"/>
        </w:rPr>
      </w:pPr>
      <w:r w:rsidRPr="00644B40">
        <w:rPr>
          <w:rFonts w:cs="Arial"/>
          <w:szCs w:val="24"/>
        </w:rPr>
        <w:t>O uso d</w:t>
      </w:r>
      <w:r w:rsidR="00CC11C4" w:rsidRPr="00644B40">
        <w:rPr>
          <w:rFonts w:cs="Arial"/>
          <w:szCs w:val="24"/>
        </w:rPr>
        <w:t xml:space="preserve">e </w:t>
      </w:r>
      <w:proofErr w:type="spellStart"/>
      <w:r w:rsidR="00CC11C4" w:rsidRPr="00644B40">
        <w:rPr>
          <w:rFonts w:cs="Arial"/>
          <w:szCs w:val="24"/>
        </w:rPr>
        <w:t>b</w:t>
      </w:r>
      <w:r w:rsidR="00B44ACD" w:rsidRPr="00644B40">
        <w:rPr>
          <w:rFonts w:cs="Arial"/>
          <w:szCs w:val="24"/>
        </w:rPr>
        <w:t>ioensaio</w:t>
      </w:r>
      <w:proofErr w:type="spellEnd"/>
      <w:r w:rsidR="00B44ACD" w:rsidRPr="00644B40">
        <w:rPr>
          <w:rFonts w:cs="Arial"/>
          <w:szCs w:val="24"/>
        </w:rPr>
        <w:t xml:space="preserve"> em casa de vegetação</w:t>
      </w:r>
      <w:r w:rsidR="00DA39CA" w:rsidRPr="00644B40">
        <w:rPr>
          <w:rFonts w:cs="Arial"/>
          <w:szCs w:val="24"/>
        </w:rPr>
        <w:t>,</w:t>
      </w:r>
      <w:r w:rsidRPr="00644B40">
        <w:rPr>
          <w:rFonts w:cs="Arial"/>
          <w:szCs w:val="24"/>
        </w:rPr>
        <w:t xml:space="preserve"> é bastante utilizada para verificar a lixiviação de um herbicida. É</w:t>
      </w:r>
      <w:r w:rsidR="00DA39CA" w:rsidRPr="00644B40">
        <w:rPr>
          <w:rFonts w:cs="Arial"/>
          <w:szCs w:val="24"/>
        </w:rPr>
        <w:t xml:space="preserve"> uma</w:t>
      </w:r>
      <w:r w:rsidR="00B44ACD" w:rsidRPr="00644B40">
        <w:rPr>
          <w:rFonts w:cs="Arial"/>
          <w:szCs w:val="24"/>
        </w:rPr>
        <w:t xml:space="preserve"> ferramenta simples, rápida e de baixo custo, além de ser sensível para detectar a eficácia e a fitotoxicidade dos </w:t>
      </w:r>
      <w:r w:rsidR="00B44ACD" w:rsidRPr="00885A1A">
        <w:rPr>
          <w:rFonts w:cs="Arial"/>
          <w:szCs w:val="24"/>
        </w:rPr>
        <w:t>herbicidas (</w:t>
      </w:r>
      <w:proofErr w:type="spellStart"/>
      <w:r w:rsidR="00B44ACD" w:rsidRPr="00885A1A">
        <w:rPr>
          <w:rFonts w:cs="Arial"/>
          <w:szCs w:val="24"/>
        </w:rPr>
        <w:t>Riddle</w:t>
      </w:r>
      <w:proofErr w:type="spellEnd"/>
      <w:r w:rsidR="00B44ACD" w:rsidRPr="00885A1A">
        <w:rPr>
          <w:rFonts w:cs="Arial"/>
          <w:szCs w:val="24"/>
        </w:rPr>
        <w:t xml:space="preserve"> et al., 2013).</w:t>
      </w:r>
      <w:r w:rsidR="00B44ACD" w:rsidRPr="00644B40">
        <w:rPr>
          <w:rFonts w:cs="Arial"/>
          <w:szCs w:val="24"/>
        </w:rPr>
        <w:t xml:space="preserve"> </w:t>
      </w:r>
      <w:r w:rsidRPr="00644B40">
        <w:rPr>
          <w:rFonts w:cs="Arial"/>
          <w:szCs w:val="24"/>
        </w:rPr>
        <w:t>Onde estima-se a presença de um herbicida por meio de análise da injúria causada na espécie vegetal (</w:t>
      </w:r>
      <w:proofErr w:type="spellStart"/>
      <w:r w:rsidRPr="00644B40">
        <w:rPr>
          <w:rFonts w:cs="Arial"/>
          <w:szCs w:val="24"/>
        </w:rPr>
        <w:t>bioindicadora</w:t>
      </w:r>
      <w:proofErr w:type="spellEnd"/>
      <w:r w:rsidRPr="00644B40">
        <w:rPr>
          <w:rFonts w:cs="Arial"/>
          <w:szCs w:val="24"/>
        </w:rPr>
        <w:t xml:space="preserve">) decorrente da </w:t>
      </w:r>
      <w:r w:rsidRPr="00885A1A">
        <w:rPr>
          <w:rFonts w:cs="Arial"/>
          <w:szCs w:val="24"/>
        </w:rPr>
        <w:t>aplicação do produto no solo (</w:t>
      </w:r>
      <w:proofErr w:type="spellStart"/>
      <w:r w:rsidRPr="00885A1A">
        <w:rPr>
          <w:rFonts w:cs="Arial"/>
          <w:szCs w:val="24"/>
        </w:rPr>
        <w:t>Streibig</w:t>
      </w:r>
      <w:proofErr w:type="spellEnd"/>
      <w:r w:rsidRPr="00885A1A">
        <w:rPr>
          <w:rFonts w:cs="Arial"/>
          <w:szCs w:val="24"/>
        </w:rPr>
        <w:t>, 1988). Descrito po</w:t>
      </w:r>
      <w:r w:rsidR="000177C3" w:rsidRPr="00885A1A">
        <w:rPr>
          <w:rFonts w:cs="Arial"/>
          <w:szCs w:val="24"/>
        </w:rPr>
        <w:t>r</w:t>
      </w:r>
      <w:r w:rsidRPr="00885A1A">
        <w:rPr>
          <w:rFonts w:cs="Arial"/>
          <w:szCs w:val="24"/>
        </w:rPr>
        <w:t xml:space="preserve"> </w:t>
      </w:r>
      <w:proofErr w:type="spellStart"/>
      <w:r w:rsidRPr="00885A1A">
        <w:rPr>
          <w:rFonts w:cs="Arial"/>
          <w:szCs w:val="24"/>
        </w:rPr>
        <w:t>Inoue</w:t>
      </w:r>
      <w:proofErr w:type="spellEnd"/>
      <w:r w:rsidRPr="00885A1A">
        <w:rPr>
          <w:rFonts w:cs="Arial"/>
          <w:szCs w:val="24"/>
        </w:rPr>
        <w:t xml:space="preserve"> et al. (2002) e </w:t>
      </w:r>
      <w:r w:rsidR="00885A1A" w:rsidRPr="00885A1A">
        <w:rPr>
          <w:rFonts w:cs="Arial"/>
          <w:szCs w:val="24"/>
        </w:rPr>
        <w:t>Mendes et al. (2013</w:t>
      </w:r>
      <w:r w:rsidRPr="00885A1A">
        <w:rPr>
          <w:rFonts w:cs="Arial"/>
          <w:szCs w:val="24"/>
        </w:rPr>
        <w:t>), onde</w:t>
      </w:r>
      <w:r w:rsidRPr="00644B40">
        <w:rPr>
          <w:rFonts w:cs="Arial"/>
          <w:szCs w:val="24"/>
        </w:rPr>
        <w:t xml:space="preserve"> colunas de PVC são preparadas, o herbicida é aplicado e cerca de três dias após a aplicação as colunas são cortadas e os </w:t>
      </w:r>
      <w:proofErr w:type="spellStart"/>
      <w:r w:rsidRPr="00644B40">
        <w:rPr>
          <w:rFonts w:cs="Arial"/>
          <w:szCs w:val="24"/>
        </w:rPr>
        <w:t>bioindicadores</w:t>
      </w:r>
      <w:proofErr w:type="spellEnd"/>
      <w:r w:rsidRPr="00644B40">
        <w:rPr>
          <w:rFonts w:cs="Arial"/>
          <w:szCs w:val="24"/>
        </w:rPr>
        <w:t xml:space="preserve"> são sem</w:t>
      </w:r>
      <w:r w:rsidR="00885A1A">
        <w:rPr>
          <w:rFonts w:cs="Arial"/>
          <w:szCs w:val="24"/>
        </w:rPr>
        <w:t>ea</w:t>
      </w:r>
      <w:r w:rsidRPr="00644B40">
        <w:rPr>
          <w:rFonts w:cs="Arial"/>
          <w:szCs w:val="24"/>
        </w:rPr>
        <w:t xml:space="preserve">dos, a fim da avaliação de injúrias. </w:t>
      </w:r>
      <w:proofErr w:type="spellStart"/>
      <w:r w:rsidRPr="00644B40">
        <w:rPr>
          <w:rFonts w:cs="Arial"/>
          <w:szCs w:val="24"/>
        </w:rPr>
        <w:t>Lisímetros</w:t>
      </w:r>
      <w:proofErr w:type="spellEnd"/>
      <w:r w:rsidRPr="00644B40">
        <w:rPr>
          <w:rFonts w:cs="Arial"/>
          <w:szCs w:val="24"/>
        </w:rPr>
        <w:t xml:space="preserve"> instalados no campo também podem ser utilizados para a estimar a lixiviação de um determinado </w:t>
      </w:r>
      <w:r w:rsidRPr="00885A1A">
        <w:rPr>
          <w:rFonts w:cs="Arial"/>
          <w:szCs w:val="24"/>
        </w:rPr>
        <w:t>herbicida (</w:t>
      </w:r>
      <w:proofErr w:type="spellStart"/>
      <w:r w:rsidRPr="00885A1A">
        <w:rPr>
          <w:rFonts w:cs="Arial"/>
          <w:szCs w:val="24"/>
        </w:rPr>
        <w:t>Grundmann</w:t>
      </w:r>
      <w:proofErr w:type="spellEnd"/>
      <w:r w:rsidRPr="00885A1A">
        <w:rPr>
          <w:rFonts w:cs="Arial"/>
          <w:szCs w:val="24"/>
        </w:rPr>
        <w:t xml:space="preserve"> et al., 2011). Em complemento</w:t>
      </w:r>
      <w:r w:rsidRPr="00644B40">
        <w:rPr>
          <w:rFonts w:cs="Arial"/>
          <w:szCs w:val="24"/>
        </w:rPr>
        <w:t xml:space="preserve"> a estas duas </w:t>
      </w:r>
      <w:r w:rsidR="009351AA" w:rsidRPr="00644B40">
        <w:rPr>
          <w:rFonts w:cs="Arial"/>
          <w:szCs w:val="24"/>
        </w:rPr>
        <w:t>metodologias a verificação dos herbicidas lixiviados pode ser realizada</w:t>
      </w:r>
      <w:r w:rsidRPr="00644B40">
        <w:rPr>
          <w:rFonts w:cs="Arial"/>
          <w:szCs w:val="24"/>
        </w:rPr>
        <w:t xml:space="preserve"> por </w:t>
      </w:r>
      <w:r w:rsidR="009351AA" w:rsidRPr="00644B40">
        <w:rPr>
          <w:rFonts w:cs="Arial"/>
          <w:szCs w:val="24"/>
        </w:rPr>
        <w:t xml:space="preserve">técnicas cromatográficas, respeitando </w:t>
      </w:r>
      <w:r w:rsidR="009351AA" w:rsidRPr="00276EE3">
        <w:rPr>
          <w:rFonts w:cs="Arial"/>
          <w:szCs w:val="24"/>
        </w:rPr>
        <w:t>os parâmetros de confiabilidade e fazendo uso de padrões analíticos (</w:t>
      </w:r>
      <w:r w:rsidR="009C7A12" w:rsidRPr="00276EE3">
        <w:rPr>
          <w:rFonts w:cs="Arial"/>
          <w:szCs w:val="24"/>
        </w:rPr>
        <w:t>Meier e</w:t>
      </w:r>
      <w:r w:rsidR="009351AA" w:rsidRPr="00276EE3">
        <w:rPr>
          <w:rFonts w:cs="Arial"/>
          <w:szCs w:val="24"/>
        </w:rPr>
        <w:t xml:space="preserve"> </w:t>
      </w:r>
      <w:proofErr w:type="spellStart"/>
      <w:r w:rsidR="009351AA" w:rsidRPr="00276EE3">
        <w:rPr>
          <w:rFonts w:cs="Arial"/>
          <w:szCs w:val="24"/>
        </w:rPr>
        <w:t>Zund</w:t>
      </w:r>
      <w:proofErr w:type="spellEnd"/>
      <w:r w:rsidR="009351AA" w:rsidRPr="00276EE3">
        <w:rPr>
          <w:rFonts w:cs="Arial"/>
          <w:szCs w:val="24"/>
        </w:rPr>
        <w:t xml:space="preserve">, 1993; </w:t>
      </w:r>
      <w:proofErr w:type="spellStart"/>
      <w:r w:rsidR="009351AA" w:rsidRPr="00276EE3">
        <w:rPr>
          <w:rFonts w:cs="Arial"/>
          <w:szCs w:val="24"/>
        </w:rPr>
        <w:t>Araldi</w:t>
      </w:r>
      <w:proofErr w:type="spellEnd"/>
      <w:r w:rsidR="009351AA" w:rsidRPr="00276EE3">
        <w:rPr>
          <w:rFonts w:cs="Arial"/>
          <w:szCs w:val="24"/>
        </w:rPr>
        <w:t xml:space="preserve"> et al., 2011).</w:t>
      </w:r>
    </w:p>
    <w:p w:rsidR="009351AA" w:rsidRPr="00644B40" w:rsidRDefault="009351AA" w:rsidP="005D575A">
      <w:pPr>
        <w:ind w:firstLine="708"/>
        <w:rPr>
          <w:rFonts w:cs="Arial"/>
          <w:szCs w:val="24"/>
        </w:rPr>
      </w:pPr>
      <w:r w:rsidRPr="00644B40">
        <w:rPr>
          <w:rFonts w:cs="Arial"/>
          <w:szCs w:val="24"/>
        </w:rPr>
        <w:t>O</w:t>
      </w:r>
      <w:r w:rsidR="00B44ACD" w:rsidRPr="00644B40">
        <w:rPr>
          <w:rFonts w:cs="Arial"/>
          <w:szCs w:val="24"/>
        </w:rPr>
        <w:t xml:space="preserve"> u</w:t>
      </w:r>
      <w:r w:rsidRPr="00644B40">
        <w:rPr>
          <w:rFonts w:cs="Arial"/>
          <w:szCs w:val="24"/>
        </w:rPr>
        <w:t xml:space="preserve">so de herbicidas radiomarcados pode ser uma outra alternativa para estudos de lixiviação, tanto em </w:t>
      </w:r>
      <w:proofErr w:type="spellStart"/>
      <w:r w:rsidRPr="00644B40">
        <w:rPr>
          <w:rFonts w:cs="Arial"/>
          <w:szCs w:val="24"/>
        </w:rPr>
        <w:t>lisímetros</w:t>
      </w:r>
      <w:proofErr w:type="spellEnd"/>
      <w:r w:rsidRPr="00644B40">
        <w:rPr>
          <w:rFonts w:cs="Arial"/>
          <w:szCs w:val="24"/>
        </w:rPr>
        <w:t xml:space="preserve"> (dose maior, devido a quantidade de solo utilizada no estudo), como em estudos utilizando colunas de vidro em condições de la</w:t>
      </w:r>
      <w:r w:rsidR="005D575A" w:rsidRPr="00644B40">
        <w:rPr>
          <w:rFonts w:cs="Arial"/>
          <w:szCs w:val="24"/>
        </w:rPr>
        <w:t>boratório. Mendes et al. (2017</w:t>
      </w:r>
      <w:r w:rsidR="003227F3">
        <w:rPr>
          <w:rFonts w:cs="Arial"/>
          <w:szCs w:val="24"/>
        </w:rPr>
        <w:t>a; 2017b</w:t>
      </w:r>
      <w:r w:rsidRPr="00644B40">
        <w:rPr>
          <w:rFonts w:cs="Arial"/>
          <w:szCs w:val="24"/>
        </w:rPr>
        <w:t>)</w:t>
      </w:r>
      <w:r w:rsidR="003227F3">
        <w:rPr>
          <w:rFonts w:cs="Arial"/>
          <w:szCs w:val="24"/>
        </w:rPr>
        <w:t xml:space="preserve"> e Reis et al. (2017)</w:t>
      </w:r>
      <w:r w:rsidRPr="00644B40">
        <w:rPr>
          <w:rFonts w:cs="Arial"/>
          <w:szCs w:val="24"/>
        </w:rPr>
        <w:t xml:space="preserve"> descrevem a metodologia, indicando que é possível quantificar o </w:t>
      </w:r>
      <w:r w:rsidRPr="00644B40">
        <w:rPr>
          <w:rFonts w:cs="Arial"/>
          <w:szCs w:val="24"/>
          <w:vertAlign w:val="superscript"/>
        </w:rPr>
        <w:t>14</w:t>
      </w:r>
      <w:r w:rsidRPr="00644B40">
        <w:rPr>
          <w:rFonts w:cs="Arial"/>
          <w:szCs w:val="24"/>
        </w:rPr>
        <w:t>C-herbicida em cada profundidade do solo (até 30 cm) e a velocidade de lixiviação (em horas após a aplicação).</w:t>
      </w:r>
      <w:r w:rsidR="005D575A" w:rsidRPr="00644B40">
        <w:rPr>
          <w:rFonts w:cs="Arial"/>
          <w:szCs w:val="24"/>
        </w:rPr>
        <w:t xml:space="preserve"> Estes experimentos devem ser realizados de acordo com as diretrizes da OECD - 312 “</w:t>
      </w:r>
      <w:proofErr w:type="spellStart"/>
      <w:r w:rsidR="005D575A" w:rsidRPr="00644B40">
        <w:rPr>
          <w:rFonts w:cs="Arial"/>
          <w:szCs w:val="24"/>
        </w:rPr>
        <w:t>Leaching</w:t>
      </w:r>
      <w:proofErr w:type="spellEnd"/>
      <w:r w:rsidR="005D575A" w:rsidRPr="00644B40">
        <w:rPr>
          <w:rFonts w:cs="Arial"/>
          <w:szCs w:val="24"/>
        </w:rPr>
        <w:t xml:space="preserve"> in </w:t>
      </w:r>
      <w:proofErr w:type="spellStart"/>
      <w:r w:rsidR="005D575A" w:rsidRPr="00644B40">
        <w:rPr>
          <w:rFonts w:cs="Arial"/>
          <w:szCs w:val="24"/>
        </w:rPr>
        <w:t>soil</w:t>
      </w:r>
      <w:proofErr w:type="spellEnd"/>
      <w:r w:rsidR="005D575A" w:rsidRPr="00644B40">
        <w:rPr>
          <w:rFonts w:cs="Arial"/>
          <w:szCs w:val="24"/>
        </w:rPr>
        <w:t xml:space="preserve"> </w:t>
      </w:r>
      <w:proofErr w:type="spellStart"/>
      <w:r w:rsidR="005D575A" w:rsidRPr="00644B40">
        <w:rPr>
          <w:rFonts w:cs="Arial"/>
          <w:szCs w:val="24"/>
        </w:rPr>
        <w:t>columns</w:t>
      </w:r>
      <w:proofErr w:type="spellEnd"/>
      <w:r w:rsidR="005D575A" w:rsidRPr="00644B40">
        <w:rPr>
          <w:rFonts w:cs="Arial"/>
          <w:szCs w:val="24"/>
        </w:rPr>
        <w:t>” (OECD, 2002</w:t>
      </w:r>
      <w:r w:rsidR="00E53AAA" w:rsidRPr="00644B40">
        <w:rPr>
          <w:rFonts w:cs="Arial"/>
          <w:szCs w:val="24"/>
        </w:rPr>
        <w:t>) e também são utilizados nas avaliações de comportamento dos herbicidas para registro no país.</w:t>
      </w:r>
    </w:p>
    <w:p w:rsidR="005D575A" w:rsidRPr="00644B40" w:rsidRDefault="005D575A" w:rsidP="00F41F33">
      <w:pPr>
        <w:rPr>
          <w:rFonts w:cs="Arial"/>
          <w:szCs w:val="24"/>
        </w:rPr>
      </w:pPr>
    </w:p>
    <w:p w:rsidR="00F41F33" w:rsidRPr="00644B40" w:rsidRDefault="003C4966" w:rsidP="00680F62">
      <w:pPr>
        <w:pStyle w:val="Ttulo2"/>
        <w:rPr>
          <w:rFonts w:ascii="Arial" w:hAnsi="Arial" w:cs="Arial"/>
          <w:szCs w:val="24"/>
        </w:rPr>
      </w:pPr>
      <w:r w:rsidRPr="00644B40">
        <w:rPr>
          <w:rFonts w:ascii="Arial" w:hAnsi="Arial" w:cs="Arial"/>
          <w:szCs w:val="24"/>
        </w:rPr>
        <w:t xml:space="preserve">3.3. </w:t>
      </w:r>
      <w:r w:rsidR="00F41F33" w:rsidRPr="00644B40">
        <w:rPr>
          <w:rFonts w:ascii="Arial" w:hAnsi="Arial" w:cs="Arial"/>
          <w:szCs w:val="24"/>
        </w:rPr>
        <w:t>Potencial de lixiviação dos herbicidas</w:t>
      </w:r>
    </w:p>
    <w:p w:rsidR="00F41F33" w:rsidRPr="00644B40" w:rsidRDefault="00F41F33" w:rsidP="00F41F33">
      <w:pPr>
        <w:rPr>
          <w:rFonts w:cs="Arial"/>
          <w:szCs w:val="24"/>
        </w:rPr>
      </w:pPr>
    </w:p>
    <w:p w:rsidR="00AC5C59" w:rsidRPr="00644B40" w:rsidRDefault="00AC5C59" w:rsidP="00AC5C59">
      <w:pPr>
        <w:ind w:firstLine="708"/>
        <w:rPr>
          <w:rFonts w:cs="Arial"/>
          <w:szCs w:val="24"/>
        </w:rPr>
      </w:pPr>
      <w:r w:rsidRPr="00644B40">
        <w:rPr>
          <w:rFonts w:cs="Arial"/>
          <w:szCs w:val="24"/>
        </w:rPr>
        <w:t>Para a verificação do potencial de lixiviação dos herbicidas,</w:t>
      </w:r>
      <w:r w:rsidR="00665557" w:rsidRPr="00644B40">
        <w:rPr>
          <w:rFonts w:cs="Arial"/>
          <w:szCs w:val="24"/>
        </w:rPr>
        <w:t xml:space="preserve"> além de experimentos, </w:t>
      </w:r>
      <w:r w:rsidRPr="00644B40">
        <w:rPr>
          <w:rFonts w:cs="Arial"/>
          <w:szCs w:val="24"/>
        </w:rPr>
        <w:t>modelos matemáticos que estimam o risco de contaminação a</w:t>
      </w:r>
      <w:r w:rsidR="009351AA" w:rsidRPr="00644B40">
        <w:rPr>
          <w:rFonts w:cs="Arial"/>
          <w:szCs w:val="24"/>
        </w:rPr>
        <w:t xml:space="preserve">mbiental </w:t>
      </w:r>
      <w:r w:rsidR="00665557" w:rsidRPr="00644B40">
        <w:rPr>
          <w:rFonts w:cs="Arial"/>
          <w:szCs w:val="24"/>
        </w:rPr>
        <w:t xml:space="preserve">também são </w:t>
      </w:r>
      <w:r w:rsidR="00665557" w:rsidRPr="00276EE3">
        <w:rPr>
          <w:rFonts w:cs="Arial"/>
          <w:szCs w:val="24"/>
        </w:rPr>
        <w:t xml:space="preserve">utilizados </w:t>
      </w:r>
      <w:r w:rsidR="009351AA" w:rsidRPr="00276EE3">
        <w:rPr>
          <w:rFonts w:cs="Arial"/>
          <w:szCs w:val="24"/>
        </w:rPr>
        <w:t>(</w:t>
      </w:r>
      <w:r w:rsidR="00A95F88" w:rsidRPr="00276EE3">
        <w:rPr>
          <w:rFonts w:cs="Arial"/>
          <w:szCs w:val="24"/>
        </w:rPr>
        <w:t>Andrade</w:t>
      </w:r>
      <w:r w:rsidR="009351AA" w:rsidRPr="00276EE3">
        <w:rPr>
          <w:rFonts w:cs="Arial"/>
          <w:szCs w:val="24"/>
        </w:rPr>
        <w:t xml:space="preserve"> et al., 2011). O mais </w:t>
      </w:r>
      <w:r w:rsidR="00665557" w:rsidRPr="00276EE3">
        <w:rPr>
          <w:rFonts w:cs="Arial"/>
          <w:szCs w:val="24"/>
        </w:rPr>
        <w:t>empregado</w:t>
      </w:r>
      <w:r w:rsidR="009351AA" w:rsidRPr="00276EE3">
        <w:rPr>
          <w:rFonts w:cs="Arial"/>
          <w:szCs w:val="24"/>
        </w:rPr>
        <w:t xml:space="preserve"> é </w:t>
      </w:r>
      <w:r w:rsidRPr="00276EE3">
        <w:rPr>
          <w:rFonts w:cs="Arial"/>
          <w:szCs w:val="24"/>
        </w:rPr>
        <w:t>o Índice de GUS (</w:t>
      </w:r>
      <w:proofErr w:type="spellStart"/>
      <w:r w:rsidRPr="00276EE3">
        <w:rPr>
          <w:rFonts w:cs="Arial"/>
          <w:bCs/>
          <w:i/>
          <w:szCs w:val="24"/>
        </w:rPr>
        <w:t>Groundwater</w:t>
      </w:r>
      <w:proofErr w:type="spellEnd"/>
      <w:r w:rsidRPr="00276EE3">
        <w:rPr>
          <w:rFonts w:cs="Arial"/>
          <w:bCs/>
          <w:i/>
          <w:szCs w:val="24"/>
        </w:rPr>
        <w:t xml:space="preserve"> </w:t>
      </w:r>
      <w:proofErr w:type="spellStart"/>
      <w:r w:rsidRPr="00276EE3">
        <w:rPr>
          <w:rFonts w:cs="Arial"/>
          <w:bCs/>
          <w:i/>
          <w:szCs w:val="24"/>
        </w:rPr>
        <w:t>Ubiquity</w:t>
      </w:r>
      <w:proofErr w:type="spellEnd"/>
      <w:r w:rsidRPr="00276EE3">
        <w:rPr>
          <w:rFonts w:cs="Arial"/>
          <w:bCs/>
          <w:i/>
          <w:szCs w:val="24"/>
        </w:rPr>
        <w:t xml:space="preserve"> Score</w:t>
      </w:r>
      <w:r w:rsidR="00A97EA9" w:rsidRPr="00276EE3">
        <w:rPr>
          <w:rFonts w:cs="Arial"/>
          <w:bCs/>
          <w:szCs w:val="24"/>
        </w:rPr>
        <w:t>) (</w:t>
      </w:r>
      <w:proofErr w:type="spellStart"/>
      <w:r w:rsidR="00A97EA9" w:rsidRPr="00276EE3">
        <w:rPr>
          <w:rFonts w:cs="Arial"/>
          <w:bCs/>
          <w:szCs w:val="24"/>
        </w:rPr>
        <w:t>Gustafson</w:t>
      </w:r>
      <w:proofErr w:type="spellEnd"/>
      <w:r w:rsidR="00A97EA9" w:rsidRPr="00276EE3">
        <w:rPr>
          <w:rFonts w:cs="Arial"/>
          <w:bCs/>
          <w:szCs w:val="24"/>
        </w:rPr>
        <w:t>, 1989),</w:t>
      </w:r>
      <w:r w:rsidRPr="00644B40">
        <w:rPr>
          <w:rFonts w:cs="Arial"/>
          <w:bCs/>
          <w:szCs w:val="24"/>
        </w:rPr>
        <w:t xml:space="preserve"> calculado a partir da</w:t>
      </w:r>
      <w:r w:rsidR="00A97EA9" w:rsidRPr="00644B40">
        <w:rPr>
          <w:rFonts w:cs="Arial"/>
          <w:bCs/>
          <w:szCs w:val="24"/>
        </w:rPr>
        <w:t>s</w:t>
      </w:r>
      <w:r w:rsidRPr="00644B40">
        <w:rPr>
          <w:rFonts w:cs="Arial"/>
          <w:bCs/>
          <w:szCs w:val="24"/>
        </w:rPr>
        <w:t xml:space="preserve"> propriedades físico-química</w:t>
      </w:r>
      <w:r w:rsidR="00A97EA9" w:rsidRPr="00644B40">
        <w:rPr>
          <w:rFonts w:cs="Arial"/>
          <w:bCs/>
          <w:szCs w:val="24"/>
        </w:rPr>
        <w:t xml:space="preserve"> e biológica</w:t>
      </w:r>
      <w:r w:rsidRPr="00644B40">
        <w:rPr>
          <w:rFonts w:cs="Arial"/>
          <w:bCs/>
          <w:szCs w:val="24"/>
        </w:rPr>
        <w:t xml:space="preserve"> dos herbicidas</w:t>
      </w:r>
      <w:r w:rsidR="00A97EA9" w:rsidRPr="00644B40">
        <w:rPr>
          <w:rFonts w:cs="Arial"/>
          <w:bCs/>
          <w:szCs w:val="24"/>
        </w:rPr>
        <w:t xml:space="preserve"> (</w:t>
      </w:r>
      <w:proofErr w:type="spellStart"/>
      <w:r w:rsidR="00A97EA9" w:rsidRPr="00644B40">
        <w:rPr>
          <w:rFonts w:cs="Arial"/>
          <w:bCs/>
          <w:i/>
          <w:szCs w:val="24"/>
        </w:rPr>
        <w:t>K</w:t>
      </w:r>
      <w:r w:rsidR="00A97EA9" w:rsidRPr="00644B40">
        <w:rPr>
          <w:rFonts w:cs="Arial"/>
          <w:bCs/>
          <w:i/>
          <w:szCs w:val="24"/>
          <w:vertAlign w:val="subscript"/>
        </w:rPr>
        <w:t>oc</w:t>
      </w:r>
      <w:proofErr w:type="spellEnd"/>
      <w:r w:rsidR="00A97EA9" w:rsidRPr="00644B40">
        <w:rPr>
          <w:rFonts w:cs="Arial"/>
          <w:bCs/>
          <w:szCs w:val="24"/>
        </w:rPr>
        <w:t xml:space="preserve"> e </w:t>
      </w:r>
      <w:r w:rsidR="004F15AB" w:rsidRPr="00644B40">
        <w:rPr>
          <w:rFonts w:cs="Arial"/>
          <w:bCs/>
          <w:szCs w:val="24"/>
        </w:rPr>
        <w:t xml:space="preserve">tempo de </w:t>
      </w:r>
      <w:r w:rsidR="004F15AB" w:rsidRPr="00644B40">
        <w:rPr>
          <w:rFonts w:cs="Arial"/>
          <w:bCs/>
          <w:szCs w:val="24"/>
        </w:rPr>
        <w:lastRenderedPageBreak/>
        <w:t xml:space="preserve">meia vida - </w:t>
      </w:r>
      <w:r w:rsidR="00A97EA9" w:rsidRPr="00644B40">
        <w:rPr>
          <w:rFonts w:cs="Arial"/>
          <w:bCs/>
          <w:i/>
          <w:szCs w:val="24"/>
        </w:rPr>
        <w:t>T</w:t>
      </w:r>
      <w:r w:rsidR="00A97EA9" w:rsidRPr="00644B40">
        <w:rPr>
          <w:rFonts w:cs="Arial"/>
          <w:bCs/>
          <w:i/>
          <w:szCs w:val="24"/>
          <w:vertAlign w:val="subscript"/>
        </w:rPr>
        <w:t>1/2</w:t>
      </w:r>
      <w:r w:rsidR="00A97EA9" w:rsidRPr="00644B40">
        <w:rPr>
          <w:rFonts w:cs="Arial"/>
          <w:bCs/>
          <w:szCs w:val="24"/>
        </w:rPr>
        <w:t>)</w:t>
      </w:r>
      <w:r w:rsidRPr="00644B40">
        <w:rPr>
          <w:rFonts w:cs="Arial"/>
          <w:bCs/>
          <w:szCs w:val="24"/>
        </w:rPr>
        <w:t xml:space="preserve"> (</w:t>
      </w:r>
      <w:proofErr w:type="spellStart"/>
      <w:r w:rsidRPr="00644B40">
        <w:rPr>
          <w:rFonts w:cs="Arial"/>
          <w:bCs/>
          <w:szCs w:val="24"/>
        </w:rPr>
        <w:t>Inoue</w:t>
      </w:r>
      <w:proofErr w:type="spellEnd"/>
      <w:r w:rsidRPr="00644B40">
        <w:rPr>
          <w:rFonts w:cs="Arial"/>
          <w:bCs/>
          <w:szCs w:val="24"/>
        </w:rPr>
        <w:t xml:space="preserve"> et al., 2003)</w:t>
      </w:r>
      <w:r w:rsidRPr="00644B40">
        <w:rPr>
          <w:rFonts w:cs="Arial"/>
          <w:szCs w:val="24"/>
        </w:rPr>
        <w:t>.</w:t>
      </w:r>
      <w:r w:rsidR="008419E3" w:rsidRPr="00644B40">
        <w:rPr>
          <w:rFonts w:cs="Arial"/>
          <w:szCs w:val="24"/>
        </w:rPr>
        <w:t xml:space="preserve"> O valor deste índice e as demais informações a respeito de cada herbicida</w:t>
      </w:r>
      <w:r w:rsidR="009351AA" w:rsidRPr="00644B40">
        <w:rPr>
          <w:rFonts w:cs="Arial"/>
          <w:szCs w:val="24"/>
        </w:rPr>
        <w:t xml:space="preserve"> </w:t>
      </w:r>
      <w:r w:rsidR="008419E3" w:rsidRPr="00644B40">
        <w:rPr>
          <w:rFonts w:cs="Arial"/>
          <w:szCs w:val="24"/>
        </w:rPr>
        <w:t>estão</w:t>
      </w:r>
      <w:r w:rsidR="009351AA" w:rsidRPr="00644B40">
        <w:rPr>
          <w:rFonts w:cs="Arial"/>
          <w:szCs w:val="24"/>
        </w:rPr>
        <w:t xml:space="preserve"> dispostas no site </w:t>
      </w:r>
      <w:proofErr w:type="spellStart"/>
      <w:r w:rsidR="009351AA" w:rsidRPr="00644B40">
        <w:rPr>
          <w:rFonts w:cs="Arial"/>
          <w:szCs w:val="24"/>
        </w:rPr>
        <w:t>Pesticide</w:t>
      </w:r>
      <w:proofErr w:type="spellEnd"/>
      <w:r w:rsidR="009351AA" w:rsidRPr="00644B40">
        <w:rPr>
          <w:rFonts w:cs="Arial"/>
          <w:szCs w:val="24"/>
        </w:rPr>
        <w:t xml:space="preserve"> </w:t>
      </w:r>
      <w:proofErr w:type="spellStart"/>
      <w:r w:rsidR="009351AA" w:rsidRPr="00644B40">
        <w:rPr>
          <w:rFonts w:cs="Arial"/>
          <w:szCs w:val="24"/>
        </w:rPr>
        <w:t>Properties</w:t>
      </w:r>
      <w:proofErr w:type="spellEnd"/>
      <w:r w:rsidR="009351AA" w:rsidRPr="00644B40">
        <w:rPr>
          <w:rFonts w:cs="Arial"/>
          <w:szCs w:val="24"/>
        </w:rPr>
        <w:t xml:space="preserve"> Data Base, da Universidade</w:t>
      </w:r>
      <w:r w:rsidR="008419E3" w:rsidRPr="00644B40">
        <w:rPr>
          <w:rFonts w:cs="Arial"/>
          <w:szCs w:val="24"/>
        </w:rPr>
        <w:t xml:space="preserve"> de </w:t>
      </w:r>
      <w:proofErr w:type="spellStart"/>
      <w:r w:rsidR="008419E3" w:rsidRPr="00276EE3">
        <w:rPr>
          <w:rFonts w:cs="Arial"/>
          <w:szCs w:val="24"/>
        </w:rPr>
        <w:t>Hertfordshire</w:t>
      </w:r>
      <w:proofErr w:type="spellEnd"/>
      <w:r w:rsidR="008419E3" w:rsidRPr="00276EE3">
        <w:rPr>
          <w:rFonts w:cs="Arial"/>
          <w:szCs w:val="24"/>
        </w:rPr>
        <w:t xml:space="preserve"> (PPDB, 2018).</w:t>
      </w:r>
      <w:r w:rsidR="008419E3" w:rsidRPr="00644B40">
        <w:rPr>
          <w:rFonts w:cs="Arial"/>
          <w:szCs w:val="24"/>
        </w:rPr>
        <w:t xml:space="preserve"> Este índice aponta a atrazine (GUS = 3,20) como potencialmente </w:t>
      </w:r>
      <w:proofErr w:type="spellStart"/>
      <w:r w:rsidR="008419E3" w:rsidRPr="00644B40">
        <w:rPr>
          <w:rFonts w:cs="Arial"/>
          <w:szCs w:val="24"/>
        </w:rPr>
        <w:t>lixiviável</w:t>
      </w:r>
      <w:proofErr w:type="spellEnd"/>
      <w:r w:rsidR="008419E3" w:rsidRPr="00644B40">
        <w:rPr>
          <w:rFonts w:cs="Arial"/>
          <w:szCs w:val="24"/>
        </w:rPr>
        <w:t xml:space="preserve">, o </w:t>
      </w:r>
      <w:proofErr w:type="spellStart"/>
      <w:r w:rsidR="008419E3" w:rsidRPr="00644B40">
        <w:rPr>
          <w:rFonts w:cs="Arial"/>
          <w:szCs w:val="24"/>
        </w:rPr>
        <w:t>mesotrione</w:t>
      </w:r>
      <w:proofErr w:type="spellEnd"/>
      <w:r w:rsidR="008419E3" w:rsidRPr="00644B40">
        <w:rPr>
          <w:rFonts w:cs="Arial"/>
          <w:szCs w:val="24"/>
        </w:rPr>
        <w:t xml:space="preserve"> (GUS = 2,39) como de lixiviação intermediária e o 2,4-D como não-</w:t>
      </w:r>
      <w:proofErr w:type="spellStart"/>
      <w:r w:rsidR="008419E3" w:rsidRPr="00644B40">
        <w:rPr>
          <w:rFonts w:cs="Arial"/>
          <w:szCs w:val="24"/>
        </w:rPr>
        <w:t>lixiviável</w:t>
      </w:r>
      <w:proofErr w:type="spellEnd"/>
      <w:r w:rsidR="008419E3" w:rsidRPr="00644B40">
        <w:rPr>
          <w:rFonts w:cs="Arial"/>
          <w:szCs w:val="24"/>
        </w:rPr>
        <w:t xml:space="preserve">, por exemplo. Auxiliando na compreensão a respeito do risco de contaminação </w:t>
      </w:r>
      <w:r w:rsidR="00AE3B43" w:rsidRPr="00644B40">
        <w:rPr>
          <w:rFonts w:cs="Arial"/>
          <w:szCs w:val="24"/>
        </w:rPr>
        <w:t>das águas,</w:t>
      </w:r>
      <w:r w:rsidR="008419E3" w:rsidRPr="00644B40">
        <w:rPr>
          <w:rFonts w:cs="Arial"/>
          <w:szCs w:val="24"/>
        </w:rPr>
        <w:t xml:space="preserve"> de cada herbicida.</w:t>
      </w:r>
      <w:r w:rsidR="00A97EA9" w:rsidRPr="00644B40">
        <w:rPr>
          <w:rFonts w:cs="Arial"/>
          <w:szCs w:val="24"/>
        </w:rPr>
        <w:t xml:space="preserve"> Outros modelos podem ser citados, como </w:t>
      </w:r>
      <w:r w:rsidR="00A97EA9" w:rsidRPr="00276EE3">
        <w:rPr>
          <w:rFonts w:cs="Arial"/>
          <w:szCs w:val="24"/>
        </w:rPr>
        <w:t>o CDFA (</w:t>
      </w:r>
      <w:proofErr w:type="spellStart"/>
      <w:r w:rsidR="00A97EA9" w:rsidRPr="00276EE3">
        <w:rPr>
          <w:rFonts w:cs="Arial"/>
          <w:szCs w:val="24"/>
        </w:rPr>
        <w:t>California</w:t>
      </w:r>
      <w:proofErr w:type="spellEnd"/>
      <w:r w:rsidR="00A97EA9" w:rsidRPr="00276EE3">
        <w:rPr>
          <w:rFonts w:cs="Arial"/>
          <w:szCs w:val="24"/>
        </w:rPr>
        <w:t xml:space="preserve"> </w:t>
      </w:r>
      <w:proofErr w:type="spellStart"/>
      <w:r w:rsidR="00A97EA9" w:rsidRPr="00276EE3">
        <w:rPr>
          <w:rFonts w:cs="Arial"/>
          <w:szCs w:val="24"/>
        </w:rPr>
        <w:t>Department</w:t>
      </w:r>
      <w:proofErr w:type="spellEnd"/>
      <w:r w:rsidR="00A97EA9" w:rsidRPr="00276EE3">
        <w:rPr>
          <w:rFonts w:cs="Arial"/>
          <w:szCs w:val="24"/>
        </w:rPr>
        <w:t xml:space="preserve"> </w:t>
      </w:r>
      <w:proofErr w:type="spellStart"/>
      <w:r w:rsidR="00A97EA9" w:rsidRPr="00276EE3">
        <w:rPr>
          <w:rFonts w:cs="Arial"/>
          <w:szCs w:val="24"/>
        </w:rPr>
        <w:t>of</w:t>
      </w:r>
      <w:proofErr w:type="spellEnd"/>
      <w:r w:rsidR="00A97EA9" w:rsidRPr="00276EE3">
        <w:rPr>
          <w:rFonts w:cs="Arial"/>
          <w:szCs w:val="24"/>
        </w:rPr>
        <w:t xml:space="preserve"> </w:t>
      </w:r>
      <w:proofErr w:type="spellStart"/>
      <w:r w:rsidR="00A97EA9" w:rsidRPr="00276EE3">
        <w:rPr>
          <w:rFonts w:cs="Arial"/>
          <w:szCs w:val="24"/>
        </w:rPr>
        <w:t>F</w:t>
      </w:r>
      <w:r w:rsidR="00A95F88" w:rsidRPr="00276EE3">
        <w:rPr>
          <w:rFonts w:cs="Arial"/>
          <w:szCs w:val="24"/>
        </w:rPr>
        <w:t>ood</w:t>
      </w:r>
      <w:proofErr w:type="spellEnd"/>
      <w:r w:rsidR="00A95F88" w:rsidRPr="00276EE3">
        <w:rPr>
          <w:rFonts w:cs="Arial"/>
          <w:szCs w:val="24"/>
        </w:rPr>
        <w:t xml:space="preserve"> </w:t>
      </w:r>
      <w:proofErr w:type="spellStart"/>
      <w:r w:rsidR="00A95F88" w:rsidRPr="00276EE3">
        <w:rPr>
          <w:rFonts w:cs="Arial"/>
          <w:szCs w:val="24"/>
        </w:rPr>
        <w:t>and</w:t>
      </w:r>
      <w:proofErr w:type="spellEnd"/>
      <w:r w:rsidR="00A95F88" w:rsidRPr="00276EE3">
        <w:rPr>
          <w:rFonts w:cs="Arial"/>
          <w:szCs w:val="24"/>
        </w:rPr>
        <w:t xml:space="preserve"> </w:t>
      </w:r>
      <w:proofErr w:type="spellStart"/>
      <w:r w:rsidR="00A95F88" w:rsidRPr="00276EE3">
        <w:rPr>
          <w:rFonts w:cs="Arial"/>
          <w:szCs w:val="24"/>
        </w:rPr>
        <w:t>Agriculture</w:t>
      </w:r>
      <w:proofErr w:type="spellEnd"/>
      <w:r w:rsidR="00A95F88" w:rsidRPr="00276EE3">
        <w:rPr>
          <w:rFonts w:cs="Arial"/>
          <w:szCs w:val="24"/>
        </w:rPr>
        <w:t>) (</w:t>
      </w:r>
      <w:proofErr w:type="spellStart"/>
      <w:r w:rsidR="00A95F88" w:rsidRPr="00276EE3">
        <w:rPr>
          <w:rFonts w:cs="Arial"/>
          <w:szCs w:val="24"/>
        </w:rPr>
        <w:t>Widerson</w:t>
      </w:r>
      <w:proofErr w:type="spellEnd"/>
      <w:r w:rsidR="00A95F88" w:rsidRPr="00276EE3">
        <w:rPr>
          <w:rFonts w:cs="Arial"/>
          <w:szCs w:val="24"/>
        </w:rPr>
        <w:t xml:space="preserve"> e</w:t>
      </w:r>
      <w:r w:rsidR="00A97EA9" w:rsidRPr="00276EE3">
        <w:rPr>
          <w:rFonts w:cs="Arial"/>
          <w:szCs w:val="24"/>
        </w:rPr>
        <w:t xml:space="preserve"> Kim, 1986)</w:t>
      </w:r>
      <w:r w:rsidR="00595E3A" w:rsidRPr="00276EE3">
        <w:rPr>
          <w:rFonts w:cs="Arial"/>
          <w:szCs w:val="24"/>
        </w:rPr>
        <w:t xml:space="preserve"> e Cohen et al. (1984),</w:t>
      </w:r>
      <w:r w:rsidR="00595E3A" w:rsidRPr="00644B40">
        <w:rPr>
          <w:rFonts w:cs="Arial"/>
          <w:szCs w:val="24"/>
        </w:rPr>
        <w:t xml:space="preserve"> sendo um critério da Environmental </w:t>
      </w:r>
      <w:proofErr w:type="spellStart"/>
      <w:r w:rsidR="00595E3A" w:rsidRPr="00644B40">
        <w:rPr>
          <w:rFonts w:cs="Arial"/>
          <w:szCs w:val="24"/>
        </w:rPr>
        <w:t>Protection</w:t>
      </w:r>
      <w:proofErr w:type="spellEnd"/>
      <w:r w:rsidR="00595E3A" w:rsidRPr="00644B40">
        <w:rPr>
          <w:rFonts w:cs="Arial"/>
          <w:szCs w:val="24"/>
        </w:rPr>
        <w:t xml:space="preserve"> </w:t>
      </w:r>
      <w:proofErr w:type="spellStart"/>
      <w:r w:rsidR="00595E3A" w:rsidRPr="00644B40">
        <w:rPr>
          <w:rFonts w:cs="Arial"/>
          <w:szCs w:val="24"/>
        </w:rPr>
        <w:t>Agency</w:t>
      </w:r>
      <w:proofErr w:type="spellEnd"/>
      <w:r w:rsidR="00595E3A" w:rsidRPr="00644B40">
        <w:rPr>
          <w:rFonts w:cs="Arial"/>
          <w:szCs w:val="24"/>
        </w:rPr>
        <w:t xml:space="preserve"> (EPA). Ambos </w:t>
      </w:r>
      <w:r w:rsidR="00A97EA9" w:rsidRPr="00644B40">
        <w:rPr>
          <w:rFonts w:cs="Arial"/>
          <w:szCs w:val="24"/>
        </w:rPr>
        <w:t>baseado</w:t>
      </w:r>
      <w:r w:rsidR="00595E3A" w:rsidRPr="00644B40">
        <w:rPr>
          <w:rFonts w:cs="Arial"/>
          <w:szCs w:val="24"/>
        </w:rPr>
        <w:t>s</w:t>
      </w:r>
      <w:r w:rsidR="00A97EA9" w:rsidRPr="00644B40">
        <w:rPr>
          <w:rFonts w:cs="Arial"/>
          <w:szCs w:val="24"/>
        </w:rPr>
        <w:t xml:space="preserve"> </w:t>
      </w:r>
      <w:r w:rsidR="004F15AB" w:rsidRPr="00644B40">
        <w:rPr>
          <w:rFonts w:cs="Arial"/>
          <w:szCs w:val="24"/>
        </w:rPr>
        <w:t>também na sorção em função do carbono orgânico do solo (</w:t>
      </w:r>
      <w:proofErr w:type="spellStart"/>
      <w:r w:rsidR="004F15AB" w:rsidRPr="00644B40">
        <w:rPr>
          <w:rFonts w:cs="Arial"/>
          <w:i/>
          <w:szCs w:val="24"/>
        </w:rPr>
        <w:t>K</w:t>
      </w:r>
      <w:r w:rsidR="004F15AB" w:rsidRPr="00644B40">
        <w:rPr>
          <w:rFonts w:cs="Arial"/>
          <w:i/>
          <w:szCs w:val="24"/>
          <w:vertAlign w:val="subscript"/>
        </w:rPr>
        <w:t>oc</w:t>
      </w:r>
      <w:proofErr w:type="spellEnd"/>
      <w:r w:rsidR="004F15AB" w:rsidRPr="00644B40">
        <w:rPr>
          <w:rFonts w:cs="Arial"/>
          <w:szCs w:val="24"/>
        </w:rPr>
        <w:t>) e T</w:t>
      </w:r>
      <w:r w:rsidR="004F15AB" w:rsidRPr="00644B40">
        <w:rPr>
          <w:rFonts w:cs="Arial"/>
          <w:szCs w:val="24"/>
          <w:vertAlign w:val="subscript"/>
        </w:rPr>
        <w:t>1/2</w:t>
      </w:r>
      <w:r w:rsidR="004F15AB" w:rsidRPr="00644B40">
        <w:rPr>
          <w:rFonts w:cs="Arial"/>
          <w:szCs w:val="24"/>
        </w:rPr>
        <w:t>.</w:t>
      </w:r>
      <w:r w:rsidR="00595E3A" w:rsidRPr="00644B40">
        <w:rPr>
          <w:rFonts w:cs="Arial"/>
          <w:szCs w:val="24"/>
        </w:rPr>
        <w:t xml:space="preserve"> Contudo, os índices podem apresentar distinções de classificação entre si, mas podem ser ferramentas essenciais na correta tomada de decisão a respeito da aplicação ou contaminação ambiental de um herbicida.</w:t>
      </w:r>
    </w:p>
    <w:p w:rsidR="00DE017E" w:rsidRPr="00644B40" w:rsidRDefault="00DE017E" w:rsidP="00DE017E">
      <w:pPr>
        <w:rPr>
          <w:rFonts w:cs="Arial"/>
          <w:szCs w:val="24"/>
        </w:rPr>
      </w:pPr>
    </w:p>
    <w:p w:rsidR="00DE017E" w:rsidRPr="00644B40" w:rsidRDefault="00DE017E" w:rsidP="00680F62">
      <w:pPr>
        <w:pStyle w:val="Ttulo1"/>
        <w:rPr>
          <w:rFonts w:ascii="Arial" w:hAnsi="Arial" w:cs="Arial"/>
          <w:szCs w:val="24"/>
        </w:rPr>
      </w:pPr>
      <w:r w:rsidRPr="00644B40">
        <w:rPr>
          <w:rFonts w:ascii="Arial" w:hAnsi="Arial" w:cs="Arial"/>
          <w:szCs w:val="24"/>
        </w:rPr>
        <w:t>CONSIDERAÇÕES FINAIS</w:t>
      </w:r>
    </w:p>
    <w:p w:rsidR="00DE017E" w:rsidRPr="00644B40" w:rsidRDefault="00DE017E" w:rsidP="00B433FC">
      <w:pPr>
        <w:ind w:left="360"/>
        <w:rPr>
          <w:rFonts w:cs="Arial"/>
          <w:szCs w:val="24"/>
        </w:rPr>
      </w:pPr>
    </w:p>
    <w:p w:rsidR="00B433FC" w:rsidRPr="00644B40" w:rsidRDefault="00B433FC" w:rsidP="00644B40">
      <w:pPr>
        <w:ind w:firstLine="709"/>
        <w:rPr>
          <w:rFonts w:cs="Arial"/>
          <w:szCs w:val="24"/>
        </w:rPr>
      </w:pPr>
      <w:r w:rsidRPr="00644B40">
        <w:rPr>
          <w:rFonts w:cs="Arial"/>
          <w:szCs w:val="24"/>
        </w:rPr>
        <w:t>A retenção dos herbicidas é o principal fator que pode determinar os destinos do herbicida ao atingir o solo. Contudo verifica-se a grande quantidade de fatores interferentes neste processo. De modo que não somente as características do solo, bem como não somente as propriedades intrínsecas de cada molécula podem predizer o comportamento</w:t>
      </w:r>
      <w:r w:rsidR="00644B40">
        <w:rPr>
          <w:rFonts w:cs="Arial"/>
          <w:szCs w:val="24"/>
        </w:rPr>
        <w:t xml:space="preserve"> de uma molécula no ambiente.</w:t>
      </w:r>
    </w:p>
    <w:p w:rsidR="00B433FC" w:rsidRPr="00644B40" w:rsidRDefault="00B433FC" w:rsidP="00644B40">
      <w:pPr>
        <w:ind w:firstLine="709"/>
        <w:rPr>
          <w:rFonts w:cs="Arial"/>
          <w:szCs w:val="24"/>
        </w:rPr>
      </w:pPr>
      <w:r w:rsidRPr="00644B40">
        <w:rPr>
          <w:rFonts w:cs="Arial"/>
          <w:szCs w:val="24"/>
        </w:rPr>
        <w:t>A sorção afeta diretamente os processos de transporte dos herbicidas no ambiente, principalmente a lixiviação, que é um processo importante envolvendo a contaminação dos recursos hídricos. Neste sentido, é importante salientar que a discussão destes temas permite melhor entendimento do comportamento dos herbicidas, da melhor forma de manejo destes produtos, sem que haja perca de eficiência e risco de contaminação ambiental ao serem aplicados no campo.</w:t>
      </w:r>
    </w:p>
    <w:p w:rsidR="00DE017E" w:rsidRPr="00644B40" w:rsidRDefault="00DE017E" w:rsidP="00DE017E">
      <w:pPr>
        <w:rPr>
          <w:rFonts w:cs="Arial"/>
          <w:szCs w:val="24"/>
        </w:rPr>
      </w:pPr>
    </w:p>
    <w:p w:rsidR="00DE017E" w:rsidRPr="00644B40" w:rsidRDefault="00DE017E" w:rsidP="00680F62">
      <w:pPr>
        <w:pStyle w:val="Ttulo1"/>
        <w:rPr>
          <w:rFonts w:ascii="Arial" w:hAnsi="Arial" w:cs="Arial"/>
          <w:szCs w:val="24"/>
        </w:rPr>
      </w:pPr>
      <w:r w:rsidRPr="00644B40">
        <w:rPr>
          <w:rFonts w:ascii="Arial" w:hAnsi="Arial" w:cs="Arial"/>
          <w:szCs w:val="24"/>
        </w:rPr>
        <w:t>REFERÊNCIAS</w:t>
      </w:r>
    </w:p>
    <w:p w:rsidR="00F134AA" w:rsidRPr="00644B40" w:rsidRDefault="00F134AA" w:rsidP="00A95F88">
      <w:pPr>
        <w:spacing w:line="240" w:lineRule="auto"/>
        <w:ind w:left="709" w:hanging="709"/>
        <w:rPr>
          <w:rFonts w:cs="Arial"/>
          <w:szCs w:val="24"/>
        </w:rPr>
      </w:pPr>
    </w:p>
    <w:p w:rsidR="00150905" w:rsidRPr="00644B40" w:rsidRDefault="00150905" w:rsidP="00432B5C">
      <w:pPr>
        <w:spacing w:line="240" w:lineRule="auto"/>
        <w:ind w:left="709" w:hanging="709"/>
        <w:rPr>
          <w:rFonts w:cs="Arial"/>
          <w:szCs w:val="24"/>
          <w:lang w:val="en-US"/>
        </w:rPr>
      </w:pPr>
      <w:r w:rsidRPr="00F134AA">
        <w:rPr>
          <w:rFonts w:cs="Arial"/>
          <w:szCs w:val="24"/>
          <w:lang w:val="es-419"/>
        </w:rPr>
        <w:t xml:space="preserve">AHANGAR, A. G. et al. </w:t>
      </w:r>
      <w:r w:rsidRPr="00644B40">
        <w:rPr>
          <w:rFonts w:cs="Arial"/>
          <w:szCs w:val="24"/>
          <w:lang w:val="en-US"/>
        </w:rPr>
        <w:t xml:space="preserve">Clear effects of soil organic matter chemistry, as determined by NMR spectroscopy, on the sorption of </w:t>
      </w:r>
      <w:proofErr w:type="spellStart"/>
      <w:r w:rsidRPr="00644B40">
        <w:rPr>
          <w:rFonts w:cs="Arial"/>
          <w:szCs w:val="24"/>
          <w:lang w:val="en-US"/>
        </w:rPr>
        <w:t>diuron</w:t>
      </w:r>
      <w:proofErr w:type="spellEnd"/>
      <w:r w:rsidRPr="00644B40">
        <w:rPr>
          <w:rFonts w:cs="Arial"/>
          <w:szCs w:val="24"/>
          <w:lang w:val="en-US"/>
        </w:rPr>
        <w:t xml:space="preserve">. </w:t>
      </w:r>
      <w:r w:rsidRPr="00644B40">
        <w:rPr>
          <w:rFonts w:cs="Arial"/>
          <w:b/>
          <w:szCs w:val="24"/>
          <w:lang w:val="en-US"/>
        </w:rPr>
        <w:t>Chemosphere,</w:t>
      </w:r>
      <w:r w:rsidRPr="00644B40">
        <w:rPr>
          <w:rFonts w:cs="Arial"/>
          <w:szCs w:val="24"/>
          <w:lang w:val="en-US"/>
        </w:rPr>
        <w:t xml:space="preserve"> v. 70, n. 7, p. 1153-1160, 2008.</w:t>
      </w:r>
    </w:p>
    <w:p w:rsidR="00150905" w:rsidRPr="00644B40" w:rsidRDefault="00150905" w:rsidP="00432B5C">
      <w:pPr>
        <w:spacing w:line="240" w:lineRule="auto"/>
        <w:ind w:left="709" w:hanging="709"/>
        <w:rPr>
          <w:rFonts w:cs="Arial"/>
          <w:szCs w:val="24"/>
          <w:lang w:val="en-US"/>
        </w:rPr>
      </w:pPr>
      <w:r w:rsidRPr="00644B40">
        <w:rPr>
          <w:rFonts w:cs="Arial"/>
          <w:szCs w:val="24"/>
          <w:lang w:val="en-US"/>
        </w:rPr>
        <w:lastRenderedPageBreak/>
        <w:t xml:space="preserve">AHMAD, R. et al. The nature of soil organic matter affects sorption of pesticides. 1. Relationships with carbon chemistry as determined by 13C CPMAS NMR spectroscopy. </w:t>
      </w:r>
      <w:r w:rsidRPr="00644B40">
        <w:rPr>
          <w:rFonts w:cs="Arial"/>
          <w:b/>
          <w:szCs w:val="24"/>
          <w:lang w:val="en-US"/>
        </w:rPr>
        <w:t>Environmental Science &amp; Technology,</w:t>
      </w:r>
      <w:r w:rsidRPr="00644B40">
        <w:rPr>
          <w:rFonts w:cs="Arial"/>
          <w:szCs w:val="24"/>
          <w:lang w:val="en-US"/>
        </w:rPr>
        <w:t xml:space="preserve"> v. 35, n. 5, p. 878-884, 2001.</w:t>
      </w:r>
    </w:p>
    <w:p w:rsidR="00150905" w:rsidRPr="00644B40" w:rsidRDefault="00150905" w:rsidP="00432B5C">
      <w:pPr>
        <w:spacing w:line="240" w:lineRule="auto"/>
        <w:ind w:left="709" w:hanging="709"/>
        <w:rPr>
          <w:rFonts w:cs="Arial"/>
          <w:szCs w:val="24"/>
          <w:lang w:val="en-US"/>
        </w:rPr>
      </w:pPr>
      <w:r w:rsidRPr="00644B40">
        <w:rPr>
          <w:rFonts w:cs="Arial"/>
          <w:szCs w:val="24"/>
          <w:lang w:val="en-US"/>
        </w:rPr>
        <w:t xml:space="preserve">ALISTER, C.; ARAYA, M.; KOGAN, M. Effects of physicochemical soil properties of five agricultural soils on herbicide soil adsorption and leaching. </w:t>
      </w:r>
      <w:proofErr w:type="spellStart"/>
      <w:r w:rsidRPr="00644B40">
        <w:rPr>
          <w:rFonts w:cs="Arial"/>
          <w:b/>
          <w:szCs w:val="24"/>
          <w:lang w:val="en-US"/>
        </w:rPr>
        <w:t>Ciencia</w:t>
      </w:r>
      <w:proofErr w:type="spellEnd"/>
      <w:r w:rsidRPr="00644B40">
        <w:rPr>
          <w:rFonts w:cs="Arial"/>
          <w:b/>
          <w:szCs w:val="24"/>
          <w:lang w:val="en-US"/>
        </w:rPr>
        <w:t xml:space="preserve"> e </w:t>
      </w:r>
      <w:proofErr w:type="spellStart"/>
      <w:r w:rsidRPr="00644B40">
        <w:rPr>
          <w:rFonts w:cs="Arial"/>
          <w:b/>
          <w:szCs w:val="24"/>
          <w:lang w:val="en-US"/>
        </w:rPr>
        <w:t>Investigación</w:t>
      </w:r>
      <w:proofErr w:type="spellEnd"/>
      <w:r w:rsidRPr="00644B40">
        <w:rPr>
          <w:rFonts w:cs="Arial"/>
          <w:b/>
          <w:szCs w:val="24"/>
          <w:lang w:val="en-US"/>
        </w:rPr>
        <w:t xml:space="preserve"> </w:t>
      </w:r>
      <w:proofErr w:type="spellStart"/>
      <w:r w:rsidRPr="00644B40">
        <w:rPr>
          <w:rFonts w:cs="Arial"/>
          <w:b/>
          <w:szCs w:val="24"/>
          <w:lang w:val="en-US"/>
        </w:rPr>
        <w:t>Agraria</w:t>
      </w:r>
      <w:proofErr w:type="spellEnd"/>
      <w:r w:rsidRPr="00644B40">
        <w:rPr>
          <w:rFonts w:cs="Arial"/>
          <w:b/>
          <w:szCs w:val="24"/>
          <w:lang w:val="en-US"/>
        </w:rPr>
        <w:t>,</w:t>
      </w:r>
      <w:r w:rsidRPr="00644B40">
        <w:rPr>
          <w:rFonts w:cs="Arial"/>
          <w:szCs w:val="24"/>
          <w:lang w:val="en-US"/>
        </w:rPr>
        <w:t xml:space="preserve"> v. 38, n. 2, p. 243-251, 2011.</w:t>
      </w:r>
    </w:p>
    <w:p w:rsidR="00150905" w:rsidRDefault="00150905" w:rsidP="00276EE3">
      <w:pPr>
        <w:spacing w:line="240" w:lineRule="auto"/>
        <w:ind w:left="709" w:hanging="709"/>
        <w:rPr>
          <w:rFonts w:cs="Arial"/>
          <w:szCs w:val="24"/>
        </w:rPr>
      </w:pPr>
      <w:r w:rsidRPr="00276EE3">
        <w:rPr>
          <w:rFonts w:cs="Arial"/>
          <w:szCs w:val="24"/>
        </w:rPr>
        <w:t>ANDRADE, A. S.; REIS, M. R.; DRUMOND, L. C. D.;</w:t>
      </w:r>
      <w:r>
        <w:rPr>
          <w:rFonts w:cs="Arial"/>
          <w:szCs w:val="24"/>
        </w:rPr>
        <w:t xml:space="preserve"> </w:t>
      </w:r>
      <w:r w:rsidRPr="00276EE3">
        <w:rPr>
          <w:rFonts w:cs="Arial"/>
          <w:szCs w:val="24"/>
        </w:rPr>
        <w:t>CAIXETA, S. P.; RONCHI, C. P. Potencial de lixiviação de</w:t>
      </w:r>
      <w:r>
        <w:rPr>
          <w:rFonts w:cs="Arial"/>
          <w:szCs w:val="24"/>
        </w:rPr>
        <w:t xml:space="preserve"> </w:t>
      </w:r>
      <w:r w:rsidRPr="00276EE3">
        <w:rPr>
          <w:rFonts w:cs="Arial"/>
          <w:szCs w:val="24"/>
        </w:rPr>
        <w:t>herbicidas em solos agrícolas na região do Alto Paranaíba (MG).</w:t>
      </w:r>
      <w:r>
        <w:rPr>
          <w:rFonts w:cs="Arial"/>
          <w:szCs w:val="24"/>
        </w:rPr>
        <w:t xml:space="preserve"> </w:t>
      </w:r>
      <w:r w:rsidRPr="00276EE3">
        <w:rPr>
          <w:rFonts w:cs="Arial"/>
          <w:b/>
          <w:szCs w:val="24"/>
        </w:rPr>
        <w:t xml:space="preserve">Pesticidas: Revista de </w:t>
      </w:r>
      <w:proofErr w:type="spellStart"/>
      <w:r w:rsidRPr="00276EE3">
        <w:rPr>
          <w:rFonts w:cs="Arial"/>
          <w:b/>
          <w:szCs w:val="24"/>
        </w:rPr>
        <w:t>Ecotoxicologia</w:t>
      </w:r>
      <w:proofErr w:type="spellEnd"/>
      <w:r w:rsidRPr="00276EE3">
        <w:rPr>
          <w:rFonts w:cs="Arial"/>
          <w:b/>
          <w:szCs w:val="24"/>
        </w:rPr>
        <w:t xml:space="preserve"> e Meio Ambiente,</w:t>
      </w:r>
      <w:r w:rsidRPr="00276EE3">
        <w:rPr>
          <w:rFonts w:cs="Arial"/>
          <w:szCs w:val="24"/>
        </w:rPr>
        <w:t xml:space="preserve"> v.21,</w:t>
      </w:r>
      <w:r>
        <w:rPr>
          <w:rFonts w:cs="Arial"/>
          <w:szCs w:val="24"/>
        </w:rPr>
        <w:t xml:space="preserve"> </w:t>
      </w:r>
      <w:r w:rsidRPr="00276EE3">
        <w:rPr>
          <w:rFonts w:cs="Arial"/>
          <w:szCs w:val="24"/>
        </w:rPr>
        <w:t>p.95-102, 2011.</w:t>
      </w:r>
    </w:p>
    <w:p w:rsidR="00150905" w:rsidRDefault="00150905" w:rsidP="00885A1A">
      <w:pPr>
        <w:spacing w:line="240" w:lineRule="auto"/>
        <w:ind w:left="709" w:hanging="709"/>
        <w:rPr>
          <w:rFonts w:cs="Arial"/>
          <w:szCs w:val="24"/>
        </w:rPr>
      </w:pPr>
      <w:r w:rsidRPr="00CA4954">
        <w:rPr>
          <w:rFonts w:cs="Arial"/>
          <w:szCs w:val="24"/>
        </w:rPr>
        <w:t>ARALDI, R.; VELINI, E.</w:t>
      </w:r>
      <w:r>
        <w:rPr>
          <w:rFonts w:cs="Arial"/>
          <w:szCs w:val="24"/>
        </w:rPr>
        <w:t xml:space="preserve"> </w:t>
      </w:r>
      <w:r w:rsidRPr="00CA4954">
        <w:rPr>
          <w:rFonts w:cs="Arial"/>
          <w:szCs w:val="24"/>
        </w:rPr>
        <w:t>D.; GIROTTO, M.; CARBONARI, C.</w:t>
      </w:r>
      <w:r>
        <w:rPr>
          <w:rFonts w:cs="Arial"/>
          <w:szCs w:val="24"/>
        </w:rPr>
        <w:t xml:space="preserve"> </w:t>
      </w:r>
      <w:r w:rsidRPr="00CA4954">
        <w:rPr>
          <w:rFonts w:cs="Arial"/>
          <w:szCs w:val="24"/>
        </w:rPr>
        <w:t>A.; SAMPAIO, T.</w:t>
      </w:r>
      <w:r>
        <w:rPr>
          <w:rFonts w:cs="Arial"/>
          <w:szCs w:val="24"/>
        </w:rPr>
        <w:t xml:space="preserve"> </w:t>
      </w:r>
      <w:r w:rsidRPr="00CA4954">
        <w:rPr>
          <w:rFonts w:cs="Arial"/>
          <w:szCs w:val="24"/>
        </w:rPr>
        <w:t>F.</w:t>
      </w:r>
      <w:r>
        <w:rPr>
          <w:rFonts w:cs="Arial"/>
          <w:szCs w:val="24"/>
        </w:rPr>
        <w:t>;</w:t>
      </w:r>
      <w:r w:rsidRPr="00CA4954">
        <w:rPr>
          <w:rFonts w:cs="Arial"/>
          <w:szCs w:val="24"/>
        </w:rPr>
        <w:t xml:space="preserve"> TRINDADE, M.</w:t>
      </w:r>
      <w:r>
        <w:rPr>
          <w:rFonts w:cs="Arial"/>
          <w:szCs w:val="24"/>
        </w:rPr>
        <w:t xml:space="preserve"> </w:t>
      </w:r>
      <w:r w:rsidRPr="00CA4954">
        <w:rPr>
          <w:rFonts w:cs="Arial"/>
          <w:szCs w:val="24"/>
        </w:rPr>
        <w:t>L.</w:t>
      </w:r>
      <w:r>
        <w:rPr>
          <w:rFonts w:cs="Arial"/>
          <w:szCs w:val="24"/>
        </w:rPr>
        <w:t xml:space="preserve"> </w:t>
      </w:r>
      <w:r w:rsidRPr="00CA4954">
        <w:rPr>
          <w:rFonts w:cs="Arial"/>
          <w:szCs w:val="24"/>
        </w:rPr>
        <w:t xml:space="preserve">B. Relação entre o consumo de água e a absorção de herbicidas em plantas daninhas e cana-de-açúcar. </w:t>
      </w:r>
      <w:r w:rsidRPr="00CA4954">
        <w:rPr>
          <w:rFonts w:cs="Arial"/>
          <w:b/>
          <w:szCs w:val="24"/>
        </w:rPr>
        <w:t>Planta Daninha,</w:t>
      </w:r>
      <w:r w:rsidRPr="00CA4954">
        <w:rPr>
          <w:rFonts w:cs="Arial"/>
          <w:szCs w:val="24"/>
        </w:rPr>
        <w:t xml:space="preserve"> </w:t>
      </w:r>
      <w:r>
        <w:rPr>
          <w:rFonts w:cs="Arial"/>
          <w:szCs w:val="24"/>
        </w:rPr>
        <w:t>v. 29(</w:t>
      </w:r>
      <w:proofErr w:type="spellStart"/>
      <w:r>
        <w:rPr>
          <w:rFonts w:cs="Arial"/>
          <w:szCs w:val="24"/>
        </w:rPr>
        <w:t>spe</w:t>
      </w:r>
      <w:proofErr w:type="spellEnd"/>
      <w:r>
        <w:rPr>
          <w:rFonts w:cs="Arial"/>
          <w:szCs w:val="24"/>
        </w:rPr>
        <w:t>), p.</w:t>
      </w:r>
      <w:r w:rsidRPr="00CA4954">
        <w:rPr>
          <w:rFonts w:cs="Arial"/>
          <w:szCs w:val="24"/>
        </w:rPr>
        <w:t xml:space="preserve"> 1045-1051, 2011.</w:t>
      </w:r>
    </w:p>
    <w:p w:rsidR="00150905" w:rsidRPr="00644B40" w:rsidRDefault="00150905" w:rsidP="00836A92">
      <w:pPr>
        <w:spacing w:line="240" w:lineRule="auto"/>
        <w:ind w:left="709" w:hanging="709"/>
        <w:rPr>
          <w:rFonts w:cs="Arial"/>
          <w:szCs w:val="24"/>
        </w:rPr>
      </w:pPr>
      <w:r w:rsidRPr="00F134AA">
        <w:rPr>
          <w:rFonts w:cs="Arial"/>
          <w:szCs w:val="24"/>
          <w:lang w:val="es-419"/>
        </w:rPr>
        <w:t xml:space="preserve">ARMAS, E. D. et al. </w:t>
      </w:r>
      <w:r w:rsidRPr="00644B40">
        <w:rPr>
          <w:rFonts w:cs="Arial"/>
          <w:szCs w:val="24"/>
        </w:rPr>
        <w:t xml:space="preserve">Diagnóstico espaço-temporal da ocorrência de herbicidas nas águas superficiais e sedimentos do Rio Corumbataí e principais afluentes. </w:t>
      </w:r>
      <w:r w:rsidRPr="00644B40">
        <w:rPr>
          <w:rFonts w:cs="Arial"/>
          <w:b/>
          <w:szCs w:val="24"/>
        </w:rPr>
        <w:t>Química Nova,</w:t>
      </w:r>
      <w:r w:rsidRPr="00644B40">
        <w:rPr>
          <w:rFonts w:cs="Arial"/>
          <w:szCs w:val="24"/>
        </w:rPr>
        <w:t xml:space="preserve"> v.30, n.5, p.1119-1127, 2007.</w:t>
      </w:r>
    </w:p>
    <w:p w:rsidR="00150905" w:rsidRPr="00644B40" w:rsidRDefault="00150905" w:rsidP="00432B5C">
      <w:pPr>
        <w:spacing w:line="240" w:lineRule="auto"/>
        <w:ind w:left="709" w:hanging="709"/>
        <w:rPr>
          <w:rFonts w:cs="Arial"/>
          <w:szCs w:val="24"/>
          <w:lang w:val="en-US"/>
        </w:rPr>
      </w:pPr>
      <w:r w:rsidRPr="00644B40">
        <w:rPr>
          <w:rFonts w:cs="Arial"/>
          <w:szCs w:val="24"/>
          <w:lang w:val="en-US"/>
        </w:rPr>
        <w:t xml:space="preserve">AZCARATE, M. P.; MONTOYA, J. C.; KOSKINEN, W. C. Sorption, desorption and leaching potential of sulfonylurea herbicides in Argentinean soils. </w:t>
      </w:r>
      <w:r w:rsidRPr="00644B40">
        <w:rPr>
          <w:rFonts w:cs="Arial"/>
          <w:b/>
          <w:szCs w:val="24"/>
          <w:lang w:val="en-US"/>
        </w:rPr>
        <w:t>Journal of Environmental Science and Health, Part B,</w:t>
      </w:r>
      <w:r w:rsidRPr="00644B40">
        <w:rPr>
          <w:rFonts w:cs="Arial"/>
          <w:szCs w:val="24"/>
          <w:lang w:val="en-US"/>
        </w:rPr>
        <w:t xml:space="preserve"> v. 50, n. 4, p. 229-237, 2015.</w:t>
      </w:r>
    </w:p>
    <w:p w:rsidR="00150905" w:rsidRPr="00644B40" w:rsidRDefault="00150905" w:rsidP="00836A92">
      <w:pPr>
        <w:spacing w:line="240" w:lineRule="auto"/>
        <w:ind w:left="709" w:hanging="709"/>
        <w:rPr>
          <w:rFonts w:cs="Arial"/>
          <w:szCs w:val="24"/>
        </w:rPr>
      </w:pPr>
      <w:r w:rsidRPr="00644B40">
        <w:rPr>
          <w:rFonts w:cs="Arial"/>
          <w:szCs w:val="24"/>
        </w:rPr>
        <w:t xml:space="preserve">BACK, A. J.; DESCHAMPS, F. C.; SANTOS, M. G. S. Ocorrência de agrotóxicos em águas usadas com irrigação de arroz no sul de Santa Catarina. </w:t>
      </w:r>
      <w:r w:rsidRPr="00644B40">
        <w:rPr>
          <w:rFonts w:cs="Arial"/>
          <w:b/>
          <w:szCs w:val="24"/>
        </w:rPr>
        <w:t xml:space="preserve">Revista Brasileira de Ciências Ambientais, </w:t>
      </w:r>
      <w:r w:rsidRPr="00644B40">
        <w:rPr>
          <w:rFonts w:cs="Arial"/>
          <w:szCs w:val="24"/>
        </w:rPr>
        <w:t>v.39, p.47-58, 2016.</w:t>
      </w:r>
    </w:p>
    <w:p w:rsidR="00150905" w:rsidRPr="00644B40" w:rsidRDefault="00150905" w:rsidP="00EC7036">
      <w:pPr>
        <w:spacing w:line="240" w:lineRule="auto"/>
        <w:ind w:left="709" w:hanging="709"/>
        <w:rPr>
          <w:rFonts w:cs="Arial"/>
          <w:szCs w:val="24"/>
          <w:lang w:val="en-US"/>
        </w:rPr>
      </w:pPr>
      <w:r w:rsidRPr="00644B40">
        <w:rPr>
          <w:rFonts w:cs="Arial"/>
          <w:szCs w:val="24"/>
          <w:lang w:val="en-US"/>
        </w:rPr>
        <w:t>BAILEY, G. W.; WHITE, J. L. Review of adsorption and desorption of organic pesticides by soil colloids, with implications concerning pesticide bioactivity</w:t>
      </w:r>
      <w:r w:rsidRPr="00644B40">
        <w:rPr>
          <w:rFonts w:cs="Arial"/>
          <w:b/>
          <w:szCs w:val="24"/>
          <w:lang w:val="en-US"/>
        </w:rPr>
        <w:t>. Agriculture and Food Chemistry,</w:t>
      </w:r>
      <w:r w:rsidRPr="00644B40">
        <w:rPr>
          <w:rFonts w:cs="Arial"/>
          <w:szCs w:val="24"/>
          <w:lang w:val="en-US"/>
        </w:rPr>
        <w:t xml:space="preserve"> v. 12, n. 4, p. 334-332, 1964.</w:t>
      </w:r>
    </w:p>
    <w:p w:rsidR="00150905" w:rsidRPr="00644B40" w:rsidRDefault="00150905" w:rsidP="00432B5C">
      <w:pPr>
        <w:spacing w:line="240" w:lineRule="auto"/>
        <w:ind w:left="709" w:hanging="709"/>
        <w:rPr>
          <w:rFonts w:cs="Arial"/>
          <w:szCs w:val="24"/>
          <w:lang w:val="en-US"/>
        </w:rPr>
      </w:pPr>
      <w:r w:rsidRPr="00F134AA">
        <w:rPr>
          <w:rFonts w:cs="Arial"/>
          <w:szCs w:val="24"/>
          <w:lang w:val="es-419"/>
        </w:rPr>
        <w:t xml:space="preserve">BONFLEUR, E. J. et al. </w:t>
      </w:r>
      <w:proofErr w:type="spellStart"/>
      <w:r w:rsidRPr="00644B40">
        <w:rPr>
          <w:rFonts w:cs="Arial"/>
          <w:szCs w:val="24"/>
          <w:lang w:val="en-US"/>
        </w:rPr>
        <w:t>Organomineral</w:t>
      </w:r>
      <w:proofErr w:type="spellEnd"/>
      <w:r w:rsidRPr="00644B40">
        <w:rPr>
          <w:rFonts w:cs="Arial"/>
          <w:szCs w:val="24"/>
          <w:lang w:val="en-US"/>
        </w:rPr>
        <w:t xml:space="preserve"> interactions and herbicide sorption in Brazilian tropical and subtropical </w:t>
      </w:r>
      <w:proofErr w:type="spellStart"/>
      <w:r w:rsidRPr="00644B40">
        <w:rPr>
          <w:rFonts w:cs="Arial"/>
          <w:szCs w:val="24"/>
          <w:lang w:val="en-US"/>
        </w:rPr>
        <w:t>Oxisols</w:t>
      </w:r>
      <w:proofErr w:type="spellEnd"/>
      <w:r w:rsidRPr="00644B40">
        <w:rPr>
          <w:rFonts w:cs="Arial"/>
          <w:szCs w:val="24"/>
          <w:lang w:val="en-US"/>
        </w:rPr>
        <w:t xml:space="preserve"> under no-tillage. </w:t>
      </w:r>
      <w:r w:rsidRPr="00644B40">
        <w:rPr>
          <w:rFonts w:cs="Arial"/>
          <w:b/>
          <w:szCs w:val="24"/>
          <w:lang w:val="en-US"/>
        </w:rPr>
        <w:t>Journal of Agricultural and Food Chemistry,</w:t>
      </w:r>
      <w:r w:rsidRPr="00644B40">
        <w:rPr>
          <w:rFonts w:cs="Arial"/>
          <w:szCs w:val="24"/>
          <w:lang w:val="en-US"/>
        </w:rPr>
        <w:t xml:space="preserve"> v. 64, n. 20, p. 3925-3934, 2015.</w:t>
      </w:r>
    </w:p>
    <w:p w:rsidR="00150905" w:rsidRDefault="00150905" w:rsidP="00836A92">
      <w:pPr>
        <w:spacing w:line="240" w:lineRule="auto"/>
        <w:ind w:left="709" w:hanging="709"/>
        <w:rPr>
          <w:rFonts w:cs="Arial"/>
          <w:szCs w:val="24"/>
          <w:lang w:val="en-US"/>
        </w:rPr>
      </w:pPr>
      <w:r w:rsidRPr="00644B40">
        <w:rPr>
          <w:rFonts w:cs="Arial"/>
          <w:szCs w:val="24"/>
        </w:rPr>
        <w:t xml:space="preserve">CERDEIRA, A. L. et al. </w:t>
      </w:r>
      <w:r w:rsidRPr="00644B40">
        <w:rPr>
          <w:rFonts w:cs="Arial"/>
          <w:szCs w:val="24"/>
          <w:lang w:val="en-US"/>
        </w:rPr>
        <w:t xml:space="preserve">Leaching and half-life of the herbicide </w:t>
      </w:r>
      <w:proofErr w:type="spellStart"/>
      <w:r w:rsidRPr="00644B40">
        <w:rPr>
          <w:rFonts w:cs="Arial"/>
          <w:szCs w:val="24"/>
          <w:lang w:val="en-US"/>
        </w:rPr>
        <w:t>tebuthiuron</w:t>
      </w:r>
      <w:proofErr w:type="spellEnd"/>
      <w:r w:rsidRPr="00644B40">
        <w:rPr>
          <w:rFonts w:cs="Arial"/>
          <w:szCs w:val="24"/>
          <w:lang w:val="en-US"/>
        </w:rPr>
        <w:t xml:space="preserve"> on a recharge area of </w:t>
      </w:r>
      <w:proofErr w:type="spellStart"/>
      <w:r w:rsidRPr="00644B40">
        <w:rPr>
          <w:rFonts w:cs="Arial"/>
          <w:szCs w:val="24"/>
          <w:lang w:val="en-US"/>
        </w:rPr>
        <w:t>Guarany</w:t>
      </w:r>
      <w:proofErr w:type="spellEnd"/>
      <w:r w:rsidRPr="00644B40">
        <w:rPr>
          <w:rFonts w:cs="Arial"/>
          <w:szCs w:val="24"/>
          <w:lang w:val="en-US"/>
        </w:rPr>
        <w:t xml:space="preserve"> aquifer in sugarcane fields in Brazil. </w:t>
      </w:r>
      <w:r w:rsidRPr="00644B40">
        <w:rPr>
          <w:rFonts w:cs="Arial"/>
          <w:b/>
          <w:szCs w:val="24"/>
          <w:lang w:val="en-US"/>
        </w:rPr>
        <w:t>Journal of Environmental Science and Health, Part B,</w:t>
      </w:r>
      <w:r w:rsidRPr="00644B40">
        <w:rPr>
          <w:rFonts w:cs="Arial"/>
          <w:szCs w:val="24"/>
          <w:lang w:val="en-US"/>
        </w:rPr>
        <w:t xml:space="preserve"> v.42, n.6, p.635-639, 2007.</w:t>
      </w:r>
    </w:p>
    <w:p w:rsidR="00150905" w:rsidRPr="00644B40" w:rsidRDefault="00150905" w:rsidP="00F134AA">
      <w:pPr>
        <w:spacing w:line="240" w:lineRule="auto"/>
        <w:ind w:left="709" w:hanging="709"/>
        <w:rPr>
          <w:rFonts w:cs="Arial"/>
          <w:szCs w:val="24"/>
          <w:lang w:val="en-US"/>
        </w:rPr>
      </w:pPr>
      <w:r>
        <w:rPr>
          <w:rFonts w:cs="Arial"/>
          <w:szCs w:val="24"/>
          <w:lang w:val="en-US"/>
        </w:rPr>
        <w:t>CHEAH, U. B.; KIRKWOOD, R. C.;</w:t>
      </w:r>
      <w:r w:rsidRPr="00F134AA">
        <w:rPr>
          <w:rFonts w:cs="Arial"/>
          <w:szCs w:val="24"/>
          <w:lang w:val="en-US"/>
        </w:rPr>
        <w:t xml:space="preserve"> LUM, K.</w:t>
      </w:r>
      <w:r>
        <w:rPr>
          <w:rFonts w:cs="Arial"/>
          <w:szCs w:val="24"/>
          <w:lang w:val="en-US"/>
        </w:rPr>
        <w:t xml:space="preserve"> </w:t>
      </w:r>
      <w:r w:rsidRPr="00F134AA">
        <w:rPr>
          <w:rFonts w:cs="Arial"/>
          <w:szCs w:val="24"/>
          <w:lang w:val="en-US"/>
        </w:rPr>
        <w:t>Y. Adsorption,</w:t>
      </w:r>
      <w:r>
        <w:rPr>
          <w:rFonts w:cs="Arial"/>
          <w:szCs w:val="24"/>
          <w:lang w:val="en-US"/>
        </w:rPr>
        <w:t xml:space="preserve"> </w:t>
      </w:r>
      <w:r w:rsidRPr="00F134AA">
        <w:rPr>
          <w:rFonts w:cs="Arial"/>
          <w:szCs w:val="24"/>
          <w:lang w:val="en-US"/>
        </w:rPr>
        <w:t>desorption and mobility of four commonly used pesticides</w:t>
      </w:r>
      <w:r>
        <w:rPr>
          <w:rFonts w:cs="Arial"/>
          <w:szCs w:val="24"/>
          <w:lang w:val="en-US"/>
        </w:rPr>
        <w:t xml:space="preserve"> </w:t>
      </w:r>
      <w:r w:rsidRPr="00F134AA">
        <w:rPr>
          <w:rFonts w:cs="Arial"/>
          <w:szCs w:val="24"/>
          <w:lang w:val="en-US"/>
        </w:rPr>
        <w:t xml:space="preserve">in Malaysian agricultural soils. </w:t>
      </w:r>
      <w:r w:rsidRPr="00F134AA">
        <w:rPr>
          <w:rFonts w:cs="Arial"/>
          <w:b/>
          <w:szCs w:val="24"/>
          <w:lang w:val="en-US"/>
        </w:rPr>
        <w:t>Journal of Pest Science</w:t>
      </w:r>
      <w:r w:rsidRPr="00F134AA">
        <w:rPr>
          <w:rFonts w:cs="Arial"/>
          <w:b/>
          <w:szCs w:val="24"/>
          <w:lang w:val="en-US"/>
        </w:rPr>
        <w:t>,</w:t>
      </w:r>
      <w:r w:rsidRPr="00F134AA">
        <w:rPr>
          <w:rFonts w:cs="Arial"/>
          <w:szCs w:val="24"/>
          <w:lang w:val="en-US"/>
        </w:rPr>
        <w:t xml:space="preserve"> </w:t>
      </w:r>
      <w:r>
        <w:rPr>
          <w:rFonts w:cs="Arial"/>
          <w:szCs w:val="24"/>
          <w:lang w:val="en-US"/>
        </w:rPr>
        <w:t xml:space="preserve">v. </w:t>
      </w:r>
      <w:r w:rsidRPr="00F134AA">
        <w:rPr>
          <w:rFonts w:cs="Arial"/>
          <w:szCs w:val="24"/>
          <w:lang w:val="en-US"/>
        </w:rPr>
        <w:t>50</w:t>
      </w:r>
      <w:r>
        <w:rPr>
          <w:rFonts w:cs="Arial"/>
          <w:szCs w:val="24"/>
          <w:lang w:val="en-US"/>
        </w:rPr>
        <w:t xml:space="preserve">, p. </w:t>
      </w:r>
      <w:r w:rsidRPr="00F134AA">
        <w:rPr>
          <w:rFonts w:cs="Arial"/>
          <w:szCs w:val="24"/>
          <w:lang w:val="en-US"/>
        </w:rPr>
        <w:t>53-63, 1997.</w:t>
      </w:r>
    </w:p>
    <w:p w:rsidR="00150905" w:rsidRPr="00644B40" w:rsidRDefault="00150905" w:rsidP="00432B5C">
      <w:pPr>
        <w:spacing w:line="240" w:lineRule="auto"/>
        <w:ind w:left="709" w:hanging="709"/>
        <w:rPr>
          <w:rFonts w:cs="Arial"/>
          <w:szCs w:val="24"/>
          <w:lang w:val="en-US"/>
        </w:rPr>
      </w:pPr>
      <w:r w:rsidRPr="00644B40">
        <w:rPr>
          <w:rFonts w:cs="Arial"/>
          <w:szCs w:val="24"/>
          <w:lang w:val="en-US"/>
        </w:rPr>
        <w:t xml:space="preserve">CHEFETZ, B. et al. </w:t>
      </w:r>
      <w:proofErr w:type="spellStart"/>
      <w:r w:rsidRPr="00644B40">
        <w:rPr>
          <w:rFonts w:cs="Arial"/>
          <w:szCs w:val="24"/>
          <w:lang w:val="en-US"/>
        </w:rPr>
        <w:t>Pyrene</w:t>
      </w:r>
      <w:proofErr w:type="spellEnd"/>
      <w:r w:rsidRPr="00644B40">
        <w:rPr>
          <w:rFonts w:cs="Arial"/>
          <w:szCs w:val="24"/>
          <w:lang w:val="en-US"/>
        </w:rPr>
        <w:t xml:space="preserve"> sorption by natural organic matter. </w:t>
      </w:r>
      <w:r w:rsidRPr="00644B40">
        <w:rPr>
          <w:rFonts w:cs="Arial"/>
          <w:b/>
          <w:szCs w:val="24"/>
          <w:lang w:val="en-US"/>
        </w:rPr>
        <w:t xml:space="preserve">Environmental science &amp; technology, </w:t>
      </w:r>
      <w:r w:rsidRPr="00644B40">
        <w:rPr>
          <w:rFonts w:cs="Arial"/>
          <w:szCs w:val="24"/>
          <w:lang w:val="en-US"/>
        </w:rPr>
        <w:t>v. 34, n. 14, p. 2925-2930, 2000.</w:t>
      </w:r>
    </w:p>
    <w:p w:rsidR="00150905" w:rsidRPr="00644B40" w:rsidRDefault="00150905" w:rsidP="00432B5C">
      <w:pPr>
        <w:spacing w:line="240" w:lineRule="auto"/>
        <w:ind w:left="709" w:hanging="709"/>
        <w:rPr>
          <w:rFonts w:cs="Arial"/>
          <w:szCs w:val="24"/>
          <w:lang w:val="en-US"/>
        </w:rPr>
      </w:pPr>
      <w:r w:rsidRPr="00644B40">
        <w:rPr>
          <w:rFonts w:cs="Arial"/>
          <w:szCs w:val="24"/>
          <w:lang w:val="en-US"/>
        </w:rPr>
        <w:t xml:space="preserve">CHEFETZ, B. et al. Sorption-desorption behavior of </w:t>
      </w:r>
      <w:proofErr w:type="spellStart"/>
      <w:r w:rsidRPr="00644B40">
        <w:rPr>
          <w:rFonts w:cs="Arial"/>
          <w:szCs w:val="24"/>
          <w:lang w:val="en-US"/>
        </w:rPr>
        <w:t>triazine</w:t>
      </w:r>
      <w:proofErr w:type="spellEnd"/>
      <w:r w:rsidRPr="00644B40">
        <w:rPr>
          <w:rFonts w:cs="Arial"/>
          <w:szCs w:val="24"/>
          <w:lang w:val="en-US"/>
        </w:rPr>
        <w:t xml:space="preserve"> and </w:t>
      </w:r>
      <w:proofErr w:type="spellStart"/>
      <w:r w:rsidRPr="00644B40">
        <w:rPr>
          <w:rFonts w:cs="Arial"/>
          <w:szCs w:val="24"/>
          <w:lang w:val="en-US"/>
        </w:rPr>
        <w:t>phenylurea</w:t>
      </w:r>
      <w:proofErr w:type="spellEnd"/>
      <w:r w:rsidRPr="00644B40">
        <w:rPr>
          <w:rFonts w:cs="Arial"/>
          <w:szCs w:val="24"/>
          <w:lang w:val="en-US"/>
        </w:rPr>
        <w:t xml:space="preserve"> herbicides in </w:t>
      </w:r>
      <w:proofErr w:type="spellStart"/>
      <w:r w:rsidRPr="00644B40">
        <w:rPr>
          <w:rFonts w:cs="Arial"/>
          <w:szCs w:val="24"/>
          <w:lang w:val="en-US"/>
        </w:rPr>
        <w:t>Kishon</w:t>
      </w:r>
      <w:proofErr w:type="spellEnd"/>
      <w:r w:rsidRPr="00644B40">
        <w:rPr>
          <w:rFonts w:cs="Arial"/>
          <w:szCs w:val="24"/>
          <w:lang w:val="en-US"/>
        </w:rPr>
        <w:t xml:space="preserve"> river sediments. </w:t>
      </w:r>
      <w:r w:rsidRPr="00644B40">
        <w:rPr>
          <w:rFonts w:cs="Arial"/>
          <w:b/>
          <w:szCs w:val="24"/>
          <w:lang w:val="en-US"/>
        </w:rPr>
        <w:t>Water Research,</w:t>
      </w:r>
      <w:r w:rsidRPr="00644B40">
        <w:rPr>
          <w:rFonts w:cs="Arial"/>
          <w:szCs w:val="24"/>
          <w:lang w:val="en-US"/>
        </w:rPr>
        <w:t xml:space="preserve"> v. 38, p. 4383-4394, 2004.</w:t>
      </w:r>
    </w:p>
    <w:p w:rsidR="00150905" w:rsidRDefault="00150905" w:rsidP="00D8181A">
      <w:pPr>
        <w:spacing w:line="240" w:lineRule="auto"/>
        <w:ind w:left="709" w:hanging="709"/>
        <w:rPr>
          <w:rFonts w:cs="Arial"/>
          <w:szCs w:val="24"/>
        </w:rPr>
      </w:pPr>
      <w:r w:rsidRPr="00D939FE">
        <w:rPr>
          <w:rFonts w:cs="Arial"/>
          <w:szCs w:val="24"/>
        </w:rPr>
        <w:t>CHRISTOFFOLETI, P.</w:t>
      </w:r>
      <w:r>
        <w:rPr>
          <w:rFonts w:cs="Arial"/>
          <w:szCs w:val="24"/>
        </w:rPr>
        <w:t xml:space="preserve"> </w:t>
      </w:r>
      <w:r w:rsidRPr="00D939FE">
        <w:rPr>
          <w:rFonts w:cs="Arial"/>
          <w:szCs w:val="24"/>
        </w:rPr>
        <w:t>J.; OVEJERO, R.</w:t>
      </w:r>
      <w:r>
        <w:rPr>
          <w:rFonts w:cs="Arial"/>
          <w:szCs w:val="24"/>
        </w:rPr>
        <w:t xml:space="preserve"> </w:t>
      </w:r>
      <w:r w:rsidRPr="00D939FE">
        <w:rPr>
          <w:rFonts w:cs="Arial"/>
          <w:szCs w:val="24"/>
        </w:rPr>
        <w:t>F.</w:t>
      </w:r>
      <w:r>
        <w:rPr>
          <w:rFonts w:cs="Arial"/>
          <w:szCs w:val="24"/>
        </w:rPr>
        <w:t xml:space="preserve"> </w:t>
      </w:r>
      <w:r w:rsidRPr="00D939FE">
        <w:rPr>
          <w:rFonts w:cs="Arial"/>
          <w:szCs w:val="24"/>
        </w:rPr>
        <w:t>L.; DAMIN, V.; CARVALHO, S.</w:t>
      </w:r>
      <w:r>
        <w:rPr>
          <w:rFonts w:cs="Arial"/>
          <w:szCs w:val="24"/>
        </w:rPr>
        <w:t xml:space="preserve"> </w:t>
      </w:r>
      <w:r w:rsidRPr="00D939FE">
        <w:rPr>
          <w:rFonts w:cs="Arial"/>
          <w:szCs w:val="24"/>
        </w:rPr>
        <w:t>J.</w:t>
      </w:r>
      <w:r>
        <w:rPr>
          <w:rFonts w:cs="Arial"/>
          <w:szCs w:val="24"/>
        </w:rPr>
        <w:t xml:space="preserve"> </w:t>
      </w:r>
      <w:r w:rsidRPr="00D939FE">
        <w:rPr>
          <w:rFonts w:cs="Arial"/>
          <w:szCs w:val="24"/>
        </w:rPr>
        <w:t>P.</w:t>
      </w:r>
      <w:r>
        <w:rPr>
          <w:rFonts w:cs="Arial"/>
          <w:szCs w:val="24"/>
        </w:rPr>
        <w:t>;</w:t>
      </w:r>
      <w:r w:rsidRPr="00D939FE">
        <w:rPr>
          <w:rFonts w:cs="Arial"/>
          <w:szCs w:val="24"/>
        </w:rPr>
        <w:t xml:space="preserve"> NICOLAI, M. </w:t>
      </w:r>
      <w:r w:rsidRPr="00827A38">
        <w:rPr>
          <w:rFonts w:cs="Arial"/>
          <w:b/>
          <w:szCs w:val="24"/>
        </w:rPr>
        <w:t>Comportamento dos Herbicidas Aplicados ao Solo na Cultura da Cana-de-Açúcar.</w:t>
      </w:r>
      <w:r w:rsidRPr="00D939FE">
        <w:rPr>
          <w:rFonts w:cs="Arial"/>
          <w:szCs w:val="24"/>
        </w:rPr>
        <w:t xml:space="preserve"> 1ª ed. Piracicaba, SP, Basf. 2008. 85 p.</w:t>
      </w:r>
    </w:p>
    <w:p w:rsidR="00150905" w:rsidRDefault="00150905" w:rsidP="00885A1A">
      <w:pPr>
        <w:spacing w:line="240" w:lineRule="auto"/>
        <w:ind w:left="709" w:hanging="709"/>
        <w:rPr>
          <w:rFonts w:cs="Arial"/>
          <w:szCs w:val="24"/>
          <w:lang w:val="en-US"/>
        </w:rPr>
      </w:pPr>
      <w:r w:rsidRPr="00276EE3">
        <w:rPr>
          <w:rFonts w:cs="Arial"/>
          <w:szCs w:val="24"/>
          <w:lang w:val="en-US"/>
        </w:rPr>
        <w:t>COHEN, S.</w:t>
      </w:r>
      <w:r>
        <w:rPr>
          <w:rFonts w:cs="Arial"/>
          <w:szCs w:val="24"/>
          <w:lang w:val="en-US"/>
        </w:rPr>
        <w:t xml:space="preserve"> </w:t>
      </w:r>
      <w:r w:rsidRPr="00276EE3">
        <w:rPr>
          <w:rFonts w:cs="Arial"/>
          <w:szCs w:val="24"/>
          <w:lang w:val="en-US"/>
        </w:rPr>
        <w:t>Z</w:t>
      </w:r>
      <w:r>
        <w:rPr>
          <w:rFonts w:cs="Arial"/>
          <w:szCs w:val="24"/>
          <w:lang w:val="en-US"/>
        </w:rPr>
        <w:t>.; CREEGER, S. M.; CARSEL, R. F.;</w:t>
      </w:r>
      <w:r w:rsidRPr="00276EE3">
        <w:rPr>
          <w:rFonts w:cs="Arial"/>
          <w:szCs w:val="24"/>
          <w:lang w:val="en-US"/>
        </w:rPr>
        <w:t xml:space="preserve"> ENFIELD, C.</w:t>
      </w:r>
      <w:r>
        <w:rPr>
          <w:rFonts w:cs="Arial"/>
          <w:szCs w:val="24"/>
          <w:lang w:val="en-US"/>
        </w:rPr>
        <w:t xml:space="preserve"> </w:t>
      </w:r>
      <w:r w:rsidRPr="00276EE3">
        <w:rPr>
          <w:rFonts w:cs="Arial"/>
          <w:szCs w:val="24"/>
          <w:lang w:val="en-US"/>
        </w:rPr>
        <w:t>G. Potential Pesticide Contamination of Groundwater from Agri</w:t>
      </w:r>
      <w:r>
        <w:rPr>
          <w:rFonts w:cs="Arial"/>
          <w:szCs w:val="24"/>
          <w:lang w:val="en-US"/>
        </w:rPr>
        <w:t>cultural Uses. In: KRUGER, R. F.;</w:t>
      </w:r>
      <w:r w:rsidRPr="00276EE3">
        <w:rPr>
          <w:rFonts w:cs="Arial"/>
          <w:szCs w:val="24"/>
          <w:lang w:val="en-US"/>
        </w:rPr>
        <w:t xml:space="preserve"> SEIBER, J.</w:t>
      </w:r>
      <w:r>
        <w:rPr>
          <w:rFonts w:cs="Arial"/>
          <w:szCs w:val="24"/>
          <w:lang w:val="en-US"/>
        </w:rPr>
        <w:t xml:space="preserve"> </w:t>
      </w:r>
      <w:r w:rsidRPr="00276EE3">
        <w:rPr>
          <w:rFonts w:cs="Arial"/>
          <w:szCs w:val="24"/>
          <w:lang w:val="en-US"/>
        </w:rPr>
        <w:t xml:space="preserve">N. </w:t>
      </w:r>
      <w:r w:rsidRPr="00276EE3">
        <w:rPr>
          <w:rFonts w:cs="Arial"/>
          <w:b/>
          <w:szCs w:val="24"/>
          <w:lang w:val="en-US"/>
        </w:rPr>
        <w:t xml:space="preserve">Treatment and Disposal of Pesticide </w:t>
      </w:r>
      <w:r w:rsidRPr="00276EE3">
        <w:rPr>
          <w:rFonts w:cs="Arial"/>
          <w:b/>
          <w:szCs w:val="24"/>
          <w:lang w:val="en-US"/>
        </w:rPr>
        <w:lastRenderedPageBreak/>
        <w:t>Wastes.</w:t>
      </w:r>
      <w:r w:rsidRPr="00276EE3">
        <w:rPr>
          <w:rFonts w:cs="Arial"/>
          <w:szCs w:val="24"/>
          <w:lang w:val="en-US"/>
        </w:rPr>
        <w:t xml:space="preserve"> Washington, DC, USA, American Chemistry Society, p. 297-325, 1984.</w:t>
      </w:r>
    </w:p>
    <w:p w:rsidR="00150905" w:rsidRPr="00644B40" w:rsidRDefault="00150905" w:rsidP="00D8181A">
      <w:pPr>
        <w:spacing w:line="240" w:lineRule="auto"/>
        <w:ind w:left="709" w:hanging="709"/>
        <w:rPr>
          <w:rFonts w:cs="Arial"/>
          <w:szCs w:val="24"/>
        </w:rPr>
      </w:pPr>
      <w:r w:rsidRPr="00F134AA">
        <w:rPr>
          <w:rFonts w:cs="Arial"/>
          <w:szCs w:val="24"/>
          <w:lang w:val="es-419"/>
        </w:rPr>
        <w:t xml:space="preserve">COSTA, C. N. et al. </w:t>
      </w:r>
      <w:r w:rsidRPr="00644B40">
        <w:rPr>
          <w:rFonts w:cs="Arial"/>
          <w:szCs w:val="24"/>
        </w:rPr>
        <w:t xml:space="preserve">Contaminantes e Poluentes do Solo e do Ambiente. In: MEURER, E.J. </w:t>
      </w:r>
      <w:r w:rsidRPr="00644B40">
        <w:rPr>
          <w:rFonts w:cs="Arial"/>
          <w:b/>
          <w:szCs w:val="24"/>
        </w:rPr>
        <w:t>Fundamentos de Química do Solo.</w:t>
      </w:r>
      <w:r w:rsidRPr="00644B40">
        <w:rPr>
          <w:rFonts w:cs="Arial"/>
          <w:szCs w:val="24"/>
        </w:rPr>
        <w:t xml:space="preserve"> 2. ed. Porto Alegre: Gênesis, p. 207-237, 2004.</w:t>
      </w:r>
    </w:p>
    <w:p w:rsidR="00150905" w:rsidRPr="00644B40" w:rsidRDefault="00150905" w:rsidP="00432B5C">
      <w:pPr>
        <w:spacing w:line="240" w:lineRule="auto"/>
        <w:ind w:left="709" w:hanging="709"/>
        <w:rPr>
          <w:rFonts w:cs="Arial"/>
          <w:szCs w:val="24"/>
          <w:lang w:val="en-US"/>
        </w:rPr>
      </w:pPr>
      <w:r w:rsidRPr="00644B40">
        <w:rPr>
          <w:rFonts w:cs="Arial"/>
          <w:szCs w:val="24"/>
          <w:lang w:val="en-US"/>
        </w:rPr>
        <w:t xml:space="preserve">COX, L. et al. Effect of organic amendments on herbicide sorption as related to the nature of the dissolved organic matter. </w:t>
      </w:r>
      <w:r w:rsidRPr="00644B40">
        <w:rPr>
          <w:rFonts w:cs="Arial"/>
          <w:b/>
          <w:szCs w:val="24"/>
          <w:lang w:val="en-US"/>
        </w:rPr>
        <w:t>Environmental Science &amp; Technology,</w:t>
      </w:r>
      <w:r w:rsidRPr="00644B40">
        <w:rPr>
          <w:rFonts w:cs="Arial"/>
          <w:szCs w:val="24"/>
          <w:lang w:val="en-US"/>
        </w:rPr>
        <w:t xml:space="preserve"> v. 34, n. 21, p. 4600-605, 2000.</w:t>
      </w:r>
    </w:p>
    <w:p w:rsidR="00150905" w:rsidRPr="00644B40" w:rsidRDefault="00150905" w:rsidP="00432B5C">
      <w:pPr>
        <w:spacing w:line="240" w:lineRule="auto"/>
        <w:ind w:left="709" w:hanging="709"/>
        <w:rPr>
          <w:rFonts w:cs="Arial"/>
          <w:szCs w:val="24"/>
          <w:lang w:val="en-US"/>
        </w:rPr>
      </w:pPr>
      <w:r w:rsidRPr="00644B40">
        <w:rPr>
          <w:rFonts w:cs="Arial"/>
          <w:szCs w:val="24"/>
          <w:lang w:val="en-US"/>
        </w:rPr>
        <w:t xml:space="preserve">DORADO, J. et al. Sorption− desorption of </w:t>
      </w:r>
      <w:proofErr w:type="spellStart"/>
      <w:r w:rsidRPr="00644B40">
        <w:rPr>
          <w:rFonts w:cs="Arial"/>
          <w:szCs w:val="24"/>
          <w:lang w:val="en-US"/>
        </w:rPr>
        <w:t>alachlor</w:t>
      </w:r>
      <w:proofErr w:type="spellEnd"/>
      <w:r w:rsidRPr="00644B40">
        <w:rPr>
          <w:rFonts w:cs="Arial"/>
          <w:szCs w:val="24"/>
          <w:lang w:val="en-US"/>
        </w:rPr>
        <w:t xml:space="preserve"> and </w:t>
      </w:r>
      <w:proofErr w:type="spellStart"/>
      <w:r w:rsidRPr="00644B40">
        <w:rPr>
          <w:rFonts w:cs="Arial"/>
          <w:szCs w:val="24"/>
          <w:lang w:val="en-US"/>
        </w:rPr>
        <w:t>linuron</w:t>
      </w:r>
      <w:proofErr w:type="spellEnd"/>
      <w:r w:rsidRPr="00644B40">
        <w:rPr>
          <w:rFonts w:cs="Arial"/>
          <w:szCs w:val="24"/>
          <w:lang w:val="en-US"/>
        </w:rPr>
        <w:t xml:space="preserve"> in a semiarid soil as influenced by organic matter properties after 16 years of periodic inputs. </w:t>
      </w:r>
      <w:r w:rsidRPr="00644B40">
        <w:rPr>
          <w:rFonts w:cs="Arial"/>
          <w:b/>
          <w:szCs w:val="24"/>
          <w:lang w:val="en-US"/>
        </w:rPr>
        <w:t>Journal of agricultural and food chemistry,</w:t>
      </w:r>
      <w:r w:rsidRPr="00644B40">
        <w:rPr>
          <w:rFonts w:cs="Arial"/>
          <w:szCs w:val="24"/>
          <w:lang w:val="en-US"/>
        </w:rPr>
        <w:t xml:space="preserve"> v. 53, n. 13, p. 5359-5365, 2005.</w:t>
      </w:r>
    </w:p>
    <w:p w:rsidR="00150905" w:rsidRDefault="00150905" w:rsidP="00D8181A">
      <w:pPr>
        <w:spacing w:line="240" w:lineRule="auto"/>
        <w:ind w:left="709" w:hanging="709"/>
        <w:rPr>
          <w:rFonts w:cs="Arial"/>
          <w:szCs w:val="24"/>
          <w:lang w:val="en-US"/>
        </w:rPr>
      </w:pPr>
      <w:r w:rsidRPr="00A82DDF">
        <w:rPr>
          <w:rFonts w:cs="Arial"/>
          <w:szCs w:val="24"/>
          <w:lang w:val="en-US"/>
        </w:rPr>
        <w:t>DORES, E.</w:t>
      </w:r>
      <w:r>
        <w:rPr>
          <w:rFonts w:cs="Arial"/>
          <w:szCs w:val="24"/>
          <w:lang w:val="en-US"/>
        </w:rPr>
        <w:t xml:space="preserve"> F. G. C.; SOUZA, L.; VILLA, R. D.;</w:t>
      </w:r>
      <w:r w:rsidRPr="00A82DDF">
        <w:rPr>
          <w:rFonts w:cs="Arial"/>
          <w:szCs w:val="24"/>
          <w:lang w:val="en-US"/>
        </w:rPr>
        <w:t xml:space="preserve"> PINTO, A.</w:t>
      </w:r>
      <w:r>
        <w:rPr>
          <w:rFonts w:cs="Arial"/>
          <w:szCs w:val="24"/>
          <w:lang w:val="en-US"/>
        </w:rPr>
        <w:t xml:space="preserve"> </w:t>
      </w:r>
      <w:r w:rsidRPr="00A82DDF">
        <w:rPr>
          <w:rFonts w:cs="Arial"/>
          <w:szCs w:val="24"/>
          <w:lang w:val="en-US"/>
        </w:rPr>
        <w:t xml:space="preserve">A. Assessment of </w:t>
      </w:r>
      <w:proofErr w:type="spellStart"/>
      <w:r w:rsidRPr="00A82DDF">
        <w:rPr>
          <w:rFonts w:cs="Arial"/>
          <w:szCs w:val="24"/>
          <w:lang w:val="en-US"/>
        </w:rPr>
        <w:t>metolachlor</w:t>
      </w:r>
      <w:proofErr w:type="spellEnd"/>
      <w:r w:rsidRPr="00A82DDF">
        <w:rPr>
          <w:rFonts w:cs="Arial"/>
          <w:szCs w:val="24"/>
          <w:lang w:val="en-US"/>
        </w:rPr>
        <w:t xml:space="preserve"> and </w:t>
      </w:r>
      <w:proofErr w:type="spellStart"/>
      <w:r w:rsidRPr="00A82DDF">
        <w:rPr>
          <w:rFonts w:cs="Arial"/>
          <w:szCs w:val="24"/>
          <w:lang w:val="en-US"/>
        </w:rPr>
        <w:t>diuron</w:t>
      </w:r>
      <w:proofErr w:type="spellEnd"/>
      <w:r w:rsidRPr="00A82DDF">
        <w:rPr>
          <w:rFonts w:cs="Arial"/>
          <w:szCs w:val="24"/>
          <w:lang w:val="en-US"/>
        </w:rPr>
        <w:t xml:space="preserve"> leaching in a tropical soil using undisturbed soil columns under laboratory conditions. </w:t>
      </w:r>
      <w:r w:rsidRPr="00A82DDF">
        <w:rPr>
          <w:rFonts w:cs="Arial"/>
          <w:b/>
          <w:szCs w:val="24"/>
          <w:lang w:val="en-US"/>
        </w:rPr>
        <w:t>Journal of Environmental Science and Health, Part B,</w:t>
      </w:r>
      <w:r w:rsidRPr="00A82DDF">
        <w:rPr>
          <w:rFonts w:cs="Arial"/>
          <w:szCs w:val="24"/>
          <w:lang w:val="en-US"/>
        </w:rPr>
        <w:t xml:space="preserve"> </w:t>
      </w:r>
      <w:r>
        <w:rPr>
          <w:rFonts w:cs="Arial"/>
          <w:szCs w:val="24"/>
          <w:lang w:val="en-US"/>
        </w:rPr>
        <w:t xml:space="preserve">v. </w:t>
      </w:r>
      <w:r w:rsidRPr="00A82DDF">
        <w:rPr>
          <w:rFonts w:cs="Arial"/>
          <w:szCs w:val="24"/>
          <w:lang w:val="en-US"/>
        </w:rPr>
        <w:t>48</w:t>
      </w:r>
      <w:r>
        <w:rPr>
          <w:rFonts w:cs="Arial"/>
          <w:szCs w:val="24"/>
          <w:lang w:val="en-US"/>
        </w:rPr>
        <w:t xml:space="preserve">, n. 2, p. </w:t>
      </w:r>
      <w:r w:rsidRPr="00A82DDF">
        <w:rPr>
          <w:rFonts w:cs="Arial"/>
          <w:szCs w:val="24"/>
          <w:lang w:val="en-US"/>
        </w:rPr>
        <w:t>114-121, 2013.</w:t>
      </w:r>
    </w:p>
    <w:p w:rsidR="00150905" w:rsidRPr="00276EE3" w:rsidRDefault="00150905" w:rsidP="00276EE3">
      <w:pPr>
        <w:spacing w:line="240" w:lineRule="auto"/>
        <w:ind w:left="709" w:hanging="709"/>
        <w:rPr>
          <w:rFonts w:cs="Arial"/>
          <w:szCs w:val="24"/>
          <w:lang w:val="en-US"/>
        </w:rPr>
      </w:pPr>
      <w:r w:rsidRPr="003227F3">
        <w:rPr>
          <w:rFonts w:cs="Arial"/>
          <w:szCs w:val="24"/>
          <w:lang w:val="en-US"/>
        </w:rPr>
        <w:t xml:space="preserve">FRANCISCO, JEANE G.; MENDES, KASSIO F.; PIMPINATO, RODRIGO F.; TORNISIELO, VALDEMAR L.; GUIMARÃES, ANA C. D. </w:t>
      </w:r>
      <w:proofErr w:type="spellStart"/>
      <w:r w:rsidRPr="003227F3">
        <w:rPr>
          <w:rFonts w:cs="Arial"/>
          <w:szCs w:val="24"/>
          <w:lang w:val="en-US"/>
        </w:rPr>
        <w:t>Aminocyclopyrachlor</w:t>
      </w:r>
      <w:proofErr w:type="spellEnd"/>
      <w:r w:rsidRPr="003227F3">
        <w:rPr>
          <w:rFonts w:cs="Arial"/>
          <w:szCs w:val="24"/>
          <w:lang w:val="en-US"/>
        </w:rPr>
        <w:t xml:space="preserve"> sorption-desorption and leaching from three Brazilian soils. </w:t>
      </w:r>
      <w:r w:rsidRPr="003227F3">
        <w:rPr>
          <w:rFonts w:cs="Arial"/>
          <w:b/>
          <w:szCs w:val="24"/>
          <w:lang w:val="en-US"/>
        </w:rPr>
        <w:t>Journal of Environmental Science and Health. Part B. Pesticides, Food Contaminants, and Agricultural Wastes,</w:t>
      </w:r>
      <w:r w:rsidRPr="003227F3">
        <w:rPr>
          <w:rFonts w:cs="Arial"/>
          <w:szCs w:val="24"/>
          <w:lang w:val="en-US"/>
        </w:rPr>
        <w:t xml:space="preserve"> v. 1, p. 1-6, 2017</w:t>
      </w:r>
      <w:r>
        <w:rPr>
          <w:rFonts w:cs="Arial"/>
          <w:szCs w:val="24"/>
          <w:lang w:val="en-US"/>
        </w:rPr>
        <w:t>.</w:t>
      </w:r>
    </w:p>
    <w:p w:rsidR="00150905" w:rsidRPr="00644B40" w:rsidRDefault="00150905" w:rsidP="00EC7036">
      <w:pPr>
        <w:spacing w:line="240" w:lineRule="auto"/>
        <w:ind w:left="709" w:hanging="709"/>
        <w:rPr>
          <w:rFonts w:cs="Arial"/>
          <w:szCs w:val="24"/>
        </w:rPr>
      </w:pPr>
      <w:r w:rsidRPr="00644B40">
        <w:rPr>
          <w:rFonts w:cs="Arial"/>
          <w:szCs w:val="24"/>
        </w:rPr>
        <w:t xml:space="preserve">FREITAS, M. A. M. et al. Sorção do </w:t>
      </w:r>
      <w:proofErr w:type="spellStart"/>
      <w:r w:rsidRPr="00644B40">
        <w:rPr>
          <w:rFonts w:cs="Arial"/>
          <w:szCs w:val="24"/>
        </w:rPr>
        <w:t>sulfentrazone</w:t>
      </w:r>
      <w:proofErr w:type="spellEnd"/>
      <w:r w:rsidRPr="00644B40">
        <w:rPr>
          <w:rFonts w:cs="Arial"/>
          <w:szCs w:val="24"/>
        </w:rPr>
        <w:t xml:space="preserve"> em diferentes tipos de solo determinada por </w:t>
      </w:r>
      <w:proofErr w:type="spellStart"/>
      <w:r w:rsidRPr="00644B40">
        <w:rPr>
          <w:rFonts w:cs="Arial"/>
          <w:szCs w:val="24"/>
        </w:rPr>
        <w:t>bioensaios</w:t>
      </w:r>
      <w:proofErr w:type="spellEnd"/>
      <w:r w:rsidRPr="00644B40">
        <w:rPr>
          <w:rFonts w:cs="Arial"/>
          <w:szCs w:val="24"/>
        </w:rPr>
        <w:t xml:space="preserve">. </w:t>
      </w:r>
      <w:r w:rsidRPr="00644B40">
        <w:rPr>
          <w:rFonts w:cs="Arial"/>
          <w:b/>
          <w:szCs w:val="24"/>
        </w:rPr>
        <w:t>Planta Daninha,</w:t>
      </w:r>
      <w:r w:rsidRPr="00644B40">
        <w:rPr>
          <w:rFonts w:cs="Arial"/>
          <w:szCs w:val="24"/>
        </w:rPr>
        <w:t xml:space="preserve"> v. 32, n. 2, p. 385-392, 2014.</w:t>
      </w:r>
    </w:p>
    <w:p w:rsidR="00150905" w:rsidRDefault="00150905" w:rsidP="00D8181A">
      <w:pPr>
        <w:spacing w:line="240" w:lineRule="auto"/>
        <w:ind w:left="709" w:hanging="709"/>
        <w:rPr>
          <w:rFonts w:cs="Arial"/>
          <w:szCs w:val="24"/>
          <w:lang w:val="en-US"/>
        </w:rPr>
      </w:pPr>
      <w:r w:rsidRPr="00AF7597">
        <w:rPr>
          <w:rFonts w:cs="Arial"/>
          <w:szCs w:val="24"/>
          <w:lang w:val="en-US"/>
        </w:rPr>
        <w:t>GÁRCIA-VALCÁRCEL, A.</w:t>
      </w:r>
      <w:r>
        <w:rPr>
          <w:rFonts w:cs="Arial"/>
          <w:szCs w:val="24"/>
          <w:lang w:val="en-US"/>
        </w:rPr>
        <w:t xml:space="preserve"> </w:t>
      </w:r>
      <w:r w:rsidRPr="00AF7597">
        <w:rPr>
          <w:rFonts w:cs="Arial"/>
          <w:szCs w:val="24"/>
          <w:lang w:val="en-US"/>
        </w:rPr>
        <w:t>L.</w:t>
      </w:r>
      <w:r>
        <w:rPr>
          <w:rFonts w:cs="Arial"/>
          <w:szCs w:val="24"/>
          <w:lang w:val="en-US"/>
        </w:rPr>
        <w:t>;</w:t>
      </w:r>
      <w:r w:rsidRPr="00AF7597">
        <w:rPr>
          <w:rFonts w:cs="Arial"/>
          <w:szCs w:val="24"/>
          <w:lang w:val="en-US"/>
        </w:rPr>
        <w:t xml:space="preserve"> TADEO, J.</w:t>
      </w:r>
      <w:r>
        <w:rPr>
          <w:rFonts w:cs="Arial"/>
          <w:szCs w:val="24"/>
          <w:lang w:val="en-US"/>
        </w:rPr>
        <w:t xml:space="preserve"> </w:t>
      </w:r>
      <w:r w:rsidRPr="00AF7597">
        <w:rPr>
          <w:rFonts w:cs="Arial"/>
          <w:szCs w:val="24"/>
          <w:lang w:val="en-US"/>
        </w:rPr>
        <w:t xml:space="preserve">L. Influence of soil moisture on sorption and degradation of </w:t>
      </w:r>
      <w:proofErr w:type="spellStart"/>
      <w:r w:rsidRPr="00AF7597">
        <w:rPr>
          <w:rFonts w:cs="Arial"/>
          <w:szCs w:val="24"/>
          <w:lang w:val="en-US"/>
        </w:rPr>
        <w:t>hexazinone</w:t>
      </w:r>
      <w:proofErr w:type="spellEnd"/>
      <w:r w:rsidRPr="00AF7597">
        <w:rPr>
          <w:rFonts w:cs="Arial"/>
          <w:szCs w:val="24"/>
          <w:lang w:val="en-US"/>
        </w:rPr>
        <w:t xml:space="preserve"> and simazine in soil. </w:t>
      </w:r>
      <w:r w:rsidRPr="00AF7597">
        <w:rPr>
          <w:rFonts w:cs="Arial"/>
          <w:b/>
          <w:szCs w:val="24"/>
          <w:lang w:val="en-US"/>
        </w:rPr>
        <w:t>Journal of Agricultural and Food Chemistry,</w:t>
      </w:r>
      <w:r w:rsidRPr="00AF7597">
        <w:rPr>
          <w:rFonts w:cs="Arial"/>
          <w:szCs w:val="24"/>
          <w:lang w:val="en-US"/>
        </w:rPr>
        <w:t xml:space="preserve"> </w:t>
      </w:r>
      <w:r>
        <w:rPr>
          <w:rFonts w:cs="Arial"/>
          <w:szCs w:val="24"/>
          <w:lang w:val="en-US"/>
        </w:rPr>
        <w:t xml:space="preserve">v. </w:t>
      </w:r>
      <w:r w:rsidRPr="00AF7597">
        <w:rPr>
          <w:rFonts w:cs="Arial"/>
          <w:szCs w:val="24"/>
          <w:lang w:val="en-US"/>
        </w:rPr>
        <w:t>47</w:t>
      </w:r>
      <w:r>
        <w:rPr>
          <w:rFonts w:cs="Arial"/>
          <w:szCs w:val="24"/>
          <w:lang w:val="en-US"/>
        </w:rPr>
        <w:t xml:space="preserve">, n. </w:t>
      </w:r>
      <w:r w:rsidRPr="00AF7597">
        <w:rPr>
          <w:rFonts w:cs="Arial"/>
          <w:szCs w:val="24"/>
          <w:lang w:val="en-US"/>
        </w:rPr>
        <w:t>9</w:t>
      </w:r>
      <w:r>
        <w:rPr>
          <w:rFonts w:cs="Arial"/>
          <w:szCs w:val="24"/>
          <w:lang w:val="en-US"/>
        </w:rPr>
        <w:t xml:space="preserve">, p. </w:t>
      </w:r>
      <w:r w:rsidRPr="00AF7597">
        <w:rPr>
          <w:rFonts w:cs="Arial"/>
          <w:szCs w:val="24"/>
          <w:lang w:val="en-US"/>
        </w:rPr>
        <w:t>3895-3900, 1999.</w:t>
      </w:r>
    </w:p>
    <w:p w:rsidR="00150905" w:rsidRPr="00644B40" w:rsidRDefault="00150905" w:rsidP="00EC7036">
      <w:pPr>
        <w:spacing w:line="240" w:lineRule="auto"/>
        <w:ind w:left="709" w:hanging="709"/>
        <w:rPr>
          <w:rFonts w:cs="Arial"/>
          <w:szCs w:val="24"/>
        </w:rPr>
      </w:pPr>
      <w:r w:rsidRPr="00644B40">
        <w:rPr>
          <w:rFonts w:cs="Arial"/>
          <w:szCs w:val="24"/>
        </w:rPr>
        <w:t xml:space="preserve">GEBLER, L.; SPADOTTO, C. A. Comportamento ambiental de herbicidas. In: ROMAN, E. S. (Ed) </w:t>
      </w:r>
      <w:r w:rsidRPr="00644B40">
        <w:rPr>
          <w:rFonts w:cs="Arial"/>
          <w:b/>
          <w:szCs w:val="24"/>
        </w:rPr>
        <w:t>Manual de manejo e controle de plantas daninhas.</w:t>
      </w:r>
      <w:r w:rsidRPr="00644B40">
        <w:rPr>
          <w:rFonts w:cs="Arial"/>
          <w:szCs w:val="24"/>
        </w:rPr>
        <w:t xml:space="preserve"> Bento Gonçalves: Embrapa Uva e Vinho, p. 57-87, 2004.</w:t>
      </w:r>
    </w:p>
    <w:p w:rsidR="00150905" w:rsidRDefault="00150905" w:rsidP="00710A4A">
      <w:pPr>
        <w:spacing w:line="240" w:lineRule="auto"/>
        <w:ind w:left="709" w:hanging="709"/>
        <w:rPr>
          <w:rFonts w:cs="Arial"/>
          <w:szCs w:val="24"/>
          <w:lang w:val="en-US"/>
        </w:rPr>
      </w:pPr>
      <w:r w:rsidRPr="00644B40">
        <w:rPr>
          <w:rFonts w:cs="Arial"/>
          <w:szCs w:val="24"/>
          <w:lang w:val="en-US"/>
        </w:rPr>
        <w:t xml:space="preserve">GREEN, R. E.; KARICKHOFF, S. W. Sorption estimates for modeling. In: CHENG, H. H. (Ed.). </w:t>
      </w:r>
      <w:r w:rsidRPr="00644B40">
        <w:rPr>
          <w:rFonts w:cs="Arial"/>
          <w:b/>
          <w:szCs w:val="24"/>
          <w:lang w:val="en-US"/>
        </w:rPr>
        <w:t>Pesticides in the soil environment: processes, impacts and modeling.</w:t>
      </w:r>
      <w:r w:rsidRPr="00644B40">
        <w:rPr>
          <w:rFonts w:cs="Arial"/>
          <w:szCs w:val="24"/>
          <w:lang w:val="en-US"/>
        </w:rPr>
        <w:t xml:space="preserve"> Madison: Soil Science Society of America, 1990. p.79-101.</w:t>
      </w:r>
    </w:p>
    <w:p w:rsidR="00150905" w:rsidRDefault="00150905" w:rsidP="00D8181A">
      <w:pPr>
        <w:spacing w:line="240" w:lineRule="auto"/>
        <w:ind w:left="709" w:hanging="709"/>
        <w:rPr>
          <w:rFonts w:cs="Arial"/>
          <w:szCs w:val="24"/>
          <w:lang w:val="en-US"/>
        </w:rPr>
      </w:pPr>
      <w:r w:rsidRPr="00827A38">
        <w:rPr>
          <w:rFonts w:cs="Arial"/>
          <w:szCs w:val="24"/>
          <w:lang w:val="en-US"/>
        </w:rPr>
        <w:t>GREY, T.</w:t>
      </w:r>
      <w:r>
        <w:rPr>
          <w:rFonts w:cs="Arial"/>
          <w:szCs w:val="24"/>
          <w:lang w:val="en-US"/>
        </w:rPr>
        <w:t xml:space="preserve"> </w:t>
      </w:r>
      <w:r w:rsidRPr="00827A38">
        <w:rPr>
          <w:rFonts w:cs="Arial"/>
          <w:szCs w:val="24"/>
          <w:lang w:val="en-US"/>
        </w:rPr>
        <w:t>L.; WALKER, R.</w:t>
      </w:r>
      <w:r>
        <w:rPr>
          <w:rFonts w:cs="Arial"/>
          <w:szCs w:val="24"/>
          <w:lang w:val="en-US"/>
        </w:rPr>
        <w:t xml:space="preserve"> </w:t>
      </w:r>
      <w:r w:rsidRPr="00827A38">
        <w:rPr>
          <w:rFonts w:cs="Arial"/>
          <w:szCs w:val="24"/>
          <w:lang w:val="en-US"/>
        </w:rPr>
        <w:t>H.</w:t>
      </w:r>
      <w:r>
        <w:rPr>
          <w:rFonts w:cs="Arial"/>
          <w:szCs w:val="24"/>
          <w:lang w:val="en-US"/>
        </w:rPr>
        <w:t>;</w:t>
      </w:r>
      <w:r w:rsidRPr="00827A38">
        <w:rPr>
          <w:rFonts w:cs="Arial"/>
          <w:szCs w:val="24"/>
          <w:lang w:val="en-US"/>
        </w:rPr>
        <w:t xml:space="preserve"> HANCOCK, H.</w:t>
      </w:r>
      <w:r>
        <w:rPr>
          <w:rFonts w:cs="Arial"/>
          <w:szCs w:val="24"/>
          <w:lang w:val="en-US"/>
        </w:rPr>
        <w:t xml:space="preserve"> </w:t>
      </w:r>
      <w:r w:rsidRPr="00827A38">
        <w:rPr>
          <w:rFonts w:cs="Arial"/>
          <w:szCs w:val="24"/>
          <w:lang w:val="en-US"/>
        </w:rPr>
        <w:t xml:space="preserve">G. </w:t>
      </w:r>
      <w:proofErr w:type="spellStart"/>
      <w:r w:rsidRPr="00827A38">
        <w:rPr>
          <w:rFonts w:cs="Arial"/>
          <w:szCs w:val="24"/>
          <w:lang w:val="en-US"/>
        </w:rPr>
        <w:t>Sulfentrazone</w:t>
      </w:r>
      <w:proofErr w:type="spellEnd"/>
      <w:r w:rsidRPr="00827A38">
        <w:rPr>
          <w:rFonts w:cs="Arial"/>
          <w:szCs w:val="24"/>
          <w:lang w:val="en-US"/>
        </w:rPr>
        <w:t xml:space="preserve"> adsorption and mobility as affected by soil and </w:t>
      </w:r>
      <w:proofErr w:type="spellStart"/>
      <w:r w:rsidRPr="00827A38">
        <w:rPr>
          <w:rFonts w:cs="Arial"/>
          <w:szCs w:val="24"/>
          <w:lang w:val="en-US"/>
        </w:rPr>
        <w:t>pH.</w:t>
      </w:r>
      <w:proofErr w:type="spellEnd"/>
      <w:r w:rsidRPr="00827A38">
        <w:rPr>
          <w:rFonts w:cs="Arial"/>
          <w:szCs w:val="24"/>
          <w:lang w:val="en-US"/>
        </w:rPr>
        <w:t xml:space="preserve"> </w:t>
      </w:r>
      <w:r w:rsidRPr="00827A38">
        <w:rPr>
          <w:rFonts w:cs="Arial"/>
          <w:b/>
          <w:szCs w:val="24"/>
          <w:lang w:val="en-US"/>
        </w:rPr>
        <w:t>Weed Science,</w:t>
      </w:r>
      <w:r w:rsidRPr="00827A38">
        <w:rPr>
          <w:rFonts w:cs="Arial"/>
          <w:szCs w:val="24"/>
          <w:lang w:val="en-US"/>
        </w:rPr>
        <w:t xml:space="preserve"> v. 45, n. 5, p. 733-738, 1997</w:t>
      </w:r>
      <w:r>
        <w:rPr>
          <w:rFonts w:cs="Arial"/>
          <w:szCs w:val="24"/>
          <w:lang w:val="en-US"/>
        </w:rPr>
        <w:t>.</w:t>
      </w:r>
    </w:p>
    <w:p w:rsidR="00150905" w:rsidRPr="00F134AA" w:rsidRDefault="00150905" w:rsidP="00710A4A">
      <w:pPr>
        <w:spacing w:line="240" w:lineRule="auto"/>
        <w:ind w:left="709" w:hanging="709"/>
        <w:rPr>
          <w:rFonts w:cs="Arial"/>
          <w:szCs w:val="24"/>
          <w:lang w:val="en-US"/>
        </w:rPr>
      </w:pPr>
      <w:r w:rsidRPr="00F134AA">
        <w:rPr>
          <w:rFonts w:cs="Arial"/>
          <w:szCs w:val="24"/>
          <w:lang w:val="en-US"/>
        </w:rPr>
        <w:t xml:space="preserve">GROVER, R. Adsorption and desorption of urea herbicides on soils. </w:t>
      </w:r>
      <w:r w:rsidRPr="00F134AA">
        <w:rPr>
          <w:rFonts w:cs="Arial"/>
          <w:b/>
          <w:szCs w:val="24"/>
          <w:lang w:val="en-US"/>
        </w:rPr>
        <w:t>Canadian Journal of Soil Science,</w:t>
      </w:r>
      <w:r w:rsidRPr="00F134AA">
        <w:rPr>
          <w:rFonts w:cs="Arial"/>
          <w:szCs w:val="24"/>
          <w:lang w:val="en-US"/>
        </w:rPr>
        <w:t xml:space="preserve"> v. 55, n. 2, p. 127-135, 1975.</w:t>
      </w:r>
    </w:p>
    <w:p w:rsidR="00150905" w:rsidRPr="000D7591" w:rsidRDefault="00150905" w:rsidP="00885A1A">
      <w:pPr>
        <w:spacing w:line="240" w:lineRule="auto"/>
        <w:ind w:left="709" w:hanging="709"/>
        <w:rPr>
          <w:rFonts w:cs="Arial"/>
          <w:szCs w:val="24"/>
          <w:lang w:val="en-US"/>
        </w:rPr>
      </w:pPr>
      <w:r w:rsidRPr="00885A1A">
        <w:rPr>
          <w:rFonts w:cs="Arial"/>
          <w:szCs w:val="24"/>
          <w:lang w:val="en-US"/>
        </w:rPr>
        <w:t>GRUNDMANN, S.; DOERFLER, U.; MUNCH, J. C.; RUTH,</w:t>
      </w:r>
      <w:r>
        <w:rPr>
          <w:rFonts w:cs="Arial"/>
          <w:szCs w:val="24"/>
          <w:lang w:val="en-US"/>
        </w:rPr>
        <w:t xml:space="preserve"> </w:t>
      </w:r>
      <w:r w:rsidRPr="00885A1A">
        <w:rPr>
          <w:rFonts w:cs="Arial"/>
          <w:szCs w:val="24"/>
          <w:lang w:val="en-US"/>
        </w:rPr>
        <w:t>B.; SCHROLL, R. Impact of soil water regime on degradation</w:t>
      </w:r>
      <w:r>
        <w:rPr>
          <w:rFonts w:cs="Arial"/>
          <w:szCs w:val="24"/>
          <w:lang w:val="en-US"/>
        </w:rPr>
        <w:t xml:space="preserve"> </w:t>
      </w:r>
      <w:r w:rsidRPr="00885A1A">
        <w:rPr>
          <w:rFonts w:cs="Arial"/>
          <w:szCs w:val="24"/>
          <w:lang w:val="en-US"/>
        </w:rPr>
        <w:t xml:space="preserve">and plant uptake </w:t>
      </w:r>
      <w:proofErr w:type="spellStart"/>
      <w:r w:rsidRPr="00885A1A">
        <w:rPr>
          <w:rFonts w:cs="Arial"/>
          <w:szCs w:val="24"/>
          <w:lang w:val="en-US"/>
        </w:rPr>
        <w:t>behaviour</w:t>
      </w:r>
      <w:proofErr w:type="spellEnd"/>
      <w:r w:rsidRPr="00885A1A">
        <w:rPr>
          <w:rFonts w:cs="Arial"/>
          <w:szCs w:val="24"/>
          <w:lang w:val="en-US"/>
        </w:rPr>
        <w:t xml:space="preserve"> of the herbicide </w:t>
      </w:r>
      <w:proofErr w:type="spellStart"/>
      <w:r w:rsidRPr="00885A1A">
        <w:rPr>
          <w:rFonts w:cs="Arial"/>
          <w:szCs w:val="24"/>
          <w:lang w:val="en-US"/>
        </w:rPr>
        <w:t>isoproturon</w:t>
      </w:r>
      <w:proofErr w:type="spellEnd"/>
      <w:r w:rsidRPr="00885A1A">
        <w:rPr>
          <w:rFonts w:cs="Arial"/>
          <w:szCs w:val="24"/>
          <w:lang w:val="en-US"/>
        </w:rPr>
        <w:t xml:space="preserve"> in</w:t>
      </w:r>
      <w:r>
        <w:rPr>
          <w:rFonts w:cs="Arial"/>
          <w:szCs w:val="24"/>
          <w:lang w:val="en-US"/>
        </w:rPr>
        <w:t xml:space="preserve"> </w:t>
      </w:r>
      <w:r w:rsidRPr="00885A1A">
        <w:rPr>
          <w:rFonts w:cs="Arial"/>
          <w:szCs w:val="24"/>
          <w:lang w:val="en-US"/>
        </w:rPr>
        <w:t xml:space="preserve">different soil types. </w:t>
      </w:r>
      <w:r w:rsidRPr="00885A1A">
        <w:rPr>
          <w:rFonts w:cs="Arial"/>
          <w:b/>
          <w:szCs w:val="24"/>
          <w:lang w:val="en-US"/>
        </w:rPr>
        <w:t>Chemosphere,</w:t>
      </w:r>
      <w:r w:rsidRPr="00885A1A">
        <w:rPr>
          <w:rFonts w:cs="Arial"/>
          <w:szCs w:val="24"/>
          <w:lang w:val="en-US"/>
        </w:rPr>
        <w:t xml:space="preserve"> v.82, n.10, p.1461–1467,</w:t>
      </w:r>
      <w:r>
        <w:rPr>
          <w:rFonts w:cs="Arial"/>
          <w:szCs w:val="24"/>
          <w:lang w:val="en-US"/>
        </w:rPr>
        <w:t xml:space="preserve"> </w:t>
      </w:r>
      <w:r w:rsidRPr="000D7591">
        <w:rPr>
          <w:rFonts w:cs="Arial"/>
          <w:szCs w:val="24"/>
          <w:lang w:val="en-US"/>
        </w:rPr>
        <w:t>2011.</w:t>
      </w:r>
    </w:p>
    <w:p w:rsidR="00150905" w:rsidRPr="00644B40" w:rsidRDefault="00150905" w:rsidP="00EC7036">
      <w:pPr>
        <w:spacing w:line="240" w:lineRule="auto"/>
        <w:ind w:left="709" w:hanging="709"/>
        <w:rPr>
          <w:rFonts w:cs="Arial"/>
          <w:szCs w:val="24"/>
        </w:rPr>
      </w:pPr>
      <w:r w:rsidRPr="00F134AA">
        <w:rPr>
          <w:rFonts w:cs="Arial"/>
          <w:szCs w:val="24"/>
          <w:lang w:val="en-US"/>
        </w:rPr>
        <w:t xml:space="preserve">GUO, Y. et al. </w:t>
      </w:r>
      <w:r w:rsidRPr="00644B40">
        <w:rPr>
          <w:rFonts w:cs="Arial"/>
          <w:szCs w:val="24"/>
          <w:lang w:val="en-US"/>
        </w:rPr>
        <w:t xml:space="preserve">Adsorption of mal- </w:t>
      </w:r>
      <w:proofErr w:type="spellStart"/>
      <w:r w:rsidRPr="00644B40">
        <w:rPr>
          <w:rFonts w:cs="Arial"/>
          <w:szCs w:val="24"/>
          <w:lang w:val="en-US"/>
        </w:rPr>
        <w:t>achite</w:t>
      </w:r>
      <w:proofErr w:type="spellEnd"/>
      <w:r w:rsidRPr="00644B40">
        <w:rPr>
          <w:rFonts w:cs="Arial"/>
          <w:szCs w:val="24"/>
          <w:lang w:val="en-US"/>
        </w:rPr>
        <w:t xml:space="preserve"> green and iodine on rice husk-based porous carbon. </w:t>
      </w:r>
      <w:proofErr w:type="spellStart"/>
      <w:r w:rsidRPr="00644B40">
        <w:rPr>
          <w:rFonts w:cs="Arial"/>
          <w:b/>
          <w:szCs w:val="24"/>
        </w:rPr>
        <w:t>Materials</w:t>
      </w:r>
      <w:proofErr w:type="spellEnd"/>
      <w:r w:rsidRPr="00644B40">
        <w:rPr>
          <w:rFonts w:cs="Arial"/>
          <w:b/>
          <w:szCs w:val="24"/>
        </w:rPr>
        <w:t xml:space="preserve"> </w:t>
      </w:r>
      <w:proofErr w:type="spellStart"/>
      <w:r w:rsidRPr="00644B40">
        <w:rPr>
          <w:rFonts w:cs="Arial"/>
          <w:b/>
          <w:szCs w:val="24"/>
        </w:rPr>
        <w:t>Chemistry</w:t>
      </w:r>
      <w:proofErr w:type="spellEnd"/>
      <w:r w:rsidRPr="00644B40">
        <w:rPr>
          <w:rFonts w:cs="Arial"/>
          <w:b/>
          <w:szCs w:val="24"/>
        </w:rPr>
        <w:t xml:space="preserve"> </w:t>
      </w:r>
      <w:proofErr w:type="spellStart"/>
      <w:r w:rsidRPr="00644B40">
        <w:rPr>
          <w:rFonts w:cs="Arial"/>
          <w:b/>
          <w:szCs w:val="24"/>
        </w:rPr>
        <w:t>and</w:t>
      </w:r>
      <w:proofErr w:type="spellEnd"/>
      <w:r w:rsidRPr="00644B40">
        <w:rPr>
          <w:rFonts w:cs="Arial"/>
          <w:b/>
          <w:szCs w:val="24"/>
        </w:rPr>
        <w:t xml:space="preserve"> </w:t>
      </w:r>
      <w:proofErr w:type="spellStart"/>
      <w:r w:rsidRPr="00644B40">
        <w:rPr>
          <w:rFonts w:cs="Arial"/>
          <w:b/>
          <w:szCs w:val="24"/>
        </w:rPr>
        <w:t>Physics</w:t>
      </w:r>
      <w:proofErr w:type="spellEnd"/>
      <w:r w:rsidRPr="00644B40">
        <w:rPr>
          <w:rFonts w:cs="Arial"/>
          <w:b/>
          <w:szCs w:val="24"/>
        </w:rPr>
        <w:t>,</w:t>
      </w:r>
      <w:r w:rsidRPr="00644B40">
        <w:rPr>
          <w:rFonts w:cs="Arial"/>
          <w:szCs w:val="24"/>
        </w:rPr>
        <w:t xml:space="preserve"> v. 82, p. 107-115, 2003.</w:t>
      </w:r>
    </w:p>
    <w:p w:rsidR="00150905" w:rsidRPr="00276EE3" w:rsidRDefault="00150905" w:rsidP="00885A1A">
      <w:pPr>
        <w:spacing w:line="240" w:lineRule="auto"/>
        <w:ind w:left="709" w:hanging="709"/>
        <w:rPr>
          <w:rFonts w:cs="Arial"/>
          <w:szCs w:val="24"/>
          <w:lang w:val="en-US"/>
        </w:rPr>
      </w:pPr>
      <w:r w:rsidRPr="00276EE3">
        <w:rPr>
          <w:rFonts w:cs="Arial"/>
          <w:szCs w:val="24"/>
          <w:lang w:val="en-US"/>
        </w:rPr>
        <w:t>GUSTAFSON, D.</w:t>
      </w:r>
      <w:r>
        <w:rPr>
          <w:rFonts w:cs="Arial"/>
          <w:szCs w:val="24"/>
          <w:lang w:val="en-US"/>
        </w:rPr>
        <w:t xml:space="preserve"> </w:t>
      </w:r>
      <w:r w:rsidRPr="00276EE3">
        <w:rPr>
          <w:rFonts w:cs="Arial"/>
          <w:szCs w:val="24"/>
          <w:lang w:val="en-US"/>
        </w:rPr>
        <w:t xml:space="preserve">I. </w:t>
      </w:r>
      <w:proofErr w:type="spellStart"/>
      <w:r w:rsidRPr="00276EE3">
        <w:rPr>
          <w:rFonts w:cs="Arial"/>
          <w:szCs w:val="24"/>
          <w:lang w:val="en-US"/>
        </w:rPr>
        <w:t>Groudwater</w:t>
      </w:r>
      <w:proofErr w:type="spellEnd"/>
      <w:r w:rsidRPr="00276EE3">
        <w:rPr>
          <w:rFonts w:cs="Arial"/>
          <w:szCs w:val="24"/>
          <w:lang w:val="en-US"/>
        </w:rPr>
        <w:t xml:space="preserve"> ubiquity score: a simple method for assessing pesticide </w:t>
      </w:r>
      <w:proofErr w:type="spellStart"/>
      <w:r w:rsidRPr="00276EE3">
        <w:rPr>
          <w:rFonts w:cs="Arial"/>
          <w:szCs w:val="24"/>
          <w:lang w:val="en-US"/>
        </w:rPr>
        <w:t>leachibility</w:t>
      </w:r>
      <w:proofErr w:type="spellEnd"/>
      <w:r w:rsidRPr="00276EE3">
        <w:rPr>
          <w:rFonts w:cs="Arial"/>
          <w:szCs w:val="24"/>
          <w:lang w:val="en-US"/>
        </w:rPr>
        <w:t xml:space="preserve">. </w:t>
      </w:r>
      <w:r w:rsidRPr="00276EE3">
        <w:rPr>
          <w:rFonts w:cs="Arial"/>
          <w:b/>
          <w:szCs w:val="24"/>
          <w:lang w:val="en-US"/>
        </w:rPr>
        <w:t>Environmental Toxicology and Chemistry,</w:t>
      </w:r>
      <w:r w:rsidRPr="00276EE3">
        <w:rPr>
          <w:rFonts w:cs="Arial"/>
          <w:szCs w:val="24"/>
          <w:lang w:val="en-US"/>
        </w:rPr>
        <w:t xml:space="preserve"> </w:t>
      </w:r>
      <w:r>
        <w:rPr>
          <w:rFonts w:cs="Arial"/>
          <w:szCs w:val="24"/>
          <w:lang w:val="en-US"/>
        </w:rPr>
        <w:t xml:space="preserve">v. 8, n. </w:t>
      </w:r>
      <w:r w:rsidRPr="00276EE3">
        <w:rPr>
          <w:rFonts w:cs="Arial"/>
          <w:szCs w:val="24"/>
          <w:lang w:val="en-US"/>
        </w:rPr>
        <w:t>4</w:t>
      </w:r>
      <w:r>
        <w:rPr>
          <w:rFonts w:cs="Arial"/>
          <w:szCs w:val="24"/>
          <w:lang w:val="en-US"/>
        </w:rPr>
        <w:t>, p.</w:t>
      </w:r>
      <w:r w:rsidRPr="00276EE3">
        <w:rPr>
          <w:rFonts w:cs="Arial"/>
          <w:szCs w:val="24"/>
          <w:lang w:val="en-US"/>
        </w:rPr>
        <w:t xml:space="preserve"> 339-357, 1989.</w:t>
      </w:r>
    </w:p>
    <w:p w:rsidR="00150905" w:rsidRDefault="00150905" w:rsidP="00D8181A">
      <w:pPr>
        <w:spacing w:line="240" w:lineRule="auto"/>
        <w:ind w:left="709" w:hanging="709"/>
        <w:rPr>
          <w:rFonts w:cs="Arial"/>
          <w:szCs w:val="24"/>
          <w:lang w:val="en-US"/>
        </w:rPr>
      </w:pPr>
      <w:r>
        <w:rPr>
          <w:rFonts w:cs="Arial"/>
          <w:szCs w:val="24"/>
          <w:lang w:val="en-US"/>
        </w:rPr>
        <w:lastRenderedPageBreak/>
        <w:t>HARPER, R. J.;</w:t>
      </w:r>
      <w:r w:rsidRPr="00E82449">
        <w:rPr>
          <w:rFonts w:cs="Arial"/>
          <w:szCs w:val="24"/>
          <w:lang w:val="en-US"/>
        </w:rPr>
        <w:t xml:space="preserve"> GILKES, R.</w:t>
      </w:r>
      <w:r>
        <w:rPr>
          <w:rFonts w:cs="Arial"/>
          <w:szCs w:val="24"/>
          <w:lang w:val="en-US"/>
        </w:rPr>
        <w:t xml:space="preserve"> </w:t>
      </w:r>
      <w:r w:rsidRPr="00E82449">
        <w:rPr>
          <w:rFonts w:cs="Arial"/>
          <w:szCs w:val="24"/>
          <w:lang w:val="en-US"/>
        </w:rPr>
        <w:t xml:space="preserve">J. Soil attributes related to water repellency and the utility of soil survey for predicting its occurrence. </w:t>
      </w:r>
      <w:r w:rsidRPr="00E82449">
        <w:rPr>
          <w:rFonts w:cs="Arial"/>
          <w:b/>
          <w:szCs w:val="24"/>
          <w:lang w:val="en-US"/>
        </w:rPr>
        <w:t>Australian Journal of Soil Research</w:t>
      </w:r>
      <w:r>
        <w:rPr>
          <w:rFonts w:cs="Arial"/>
          <w:b/>
          <w:szCs w:val="24"/>
          <w:lang w:val="en-US"/>
        </w:rPr>
        <w:t>,</w:t>
      </w:r>
      <w:r w:rsidRPr="00E82449">
        <w:rPr>
          <w:rFonts w:cs="Arial"/>
          <w:szCs w:val="24"/>
          <w:lang w:val="en-US"/>
        </w:rPr>
        <w:t xml:space="preserve"> </w:t>
      </w:r>
      <w:r>
        <w:rPr>
          <w:rFonts w:cs="Arial"/>
          <w:szCs w:val="24"/>
          <w:lang w:val="en-US"/>
        </w:rPr>
        <w:t xml:space="preserve">v. </w:t>
      </w:r>
      <w:r w:rsidRPr="00E82449">
        <w:rPr>
          <w:rFonts w:cs="Arial"/>
          <w:szCs w:val="24"/>
          <w:lang w:val="en-US"/>
        </w:rPr>
        <w:t>32</w:t>
      </w:r>
      <w:r>
        <w:rPr>
          <w:rFonts w:cs="Arial"/>
          <w:szCs w:val="24"/>
          <w:lang w:val="en-US"/>
        </w:rPr>
        <w:t xml:space="preserve">, n. </w:t>
      </w:r>
      <w:r w:rsidRPr="00E82449">
        <w:rPr>
          <w:rFonts w:cs="Arial"/>
          <w:szCs w:val="24"/>
          <w:lang w:val="en-US"/>
        </w:rPr>
        <w:t>5</w:t>
      </w:r>
      <w:r>
        <w:rPr>
          <w:rFonts w:cs="Arial"/>
          <w:szCs w:val="24"/>
          <w:lang w:val="en-US"/>
        </w:rPr>
        <w:t>, p.</w:t>
      </w:r>
      <w:r w:rsidRPr="00E82449">
        <w:rPr>
          <w:rFonts w:cs="Arial"/>
          <w:szCs w:val="24"/>
          <w:lang w:val="en-US"/>
        </w:rPr>
        <w:t xml:space="preserve"> 1109-1124, 1994.</w:t>
      </w:r>
    </w:p>
    <w:p w:rsidR="00150905" w:rsidRPr="00E82449" w:rsidRDefault="00150905" w:rsidP="00D8181A">
      <w:pPr>
        <w:spacing w:line="240" w:lineRule="auto"/>
        <w:ind w:left="709" w:hanging="709"/>
        <w:rPr>
          <w:rFonts w:cs="Arial"/>
          <w:szCs w:val="24"/>
          <w:lang w:val="en-US"/>
        </w:rPr>
      </w:pPr>
      <w:r w:rsidRPr="00E82449">
        <w:rPr>
          <w:rFonts w:cs="Arial"/>
          <w:szCs w:val="24"/>
          <w:lang w:val="en-US"/>
        </w:rPr>
        <w:t xml:space="preserve">HARTZLER, B. </w:t>
      </w:r>
      <w:r w:rsidRPr="00E82449">
        <w:rPr>
          <w:rFonts w:cs="Arial"/>
          <w:b/>
          <w:szCs w:val="24"/>
          <w:lang w:val="en-US"/>
        </w:rPr>
        <w:t>Absorption of Soil Applied Herbicides.</w:t>
      </w:r>
      <w:r w:rsidRPr="00E82449">
        <w:rPr>
          <w:rFonts w:cs="Arial"/>
          <w:szCs w:val="24"/>
          <w:lang w:val="en-US"/>
        </w:rPr>
        <w:t xml:space="preserve"> Paper by Department of Agronomy, Iowa State University on March 1, 2002.</w:t>
      </w:r>
    </w:p>
    <w:p w:rsidR="00150905" w:rsidRPr="00644B40" w:rsidRDefault="00150905" w:rsidP="00D8181A">
      <w:pPr>
        <w:spacing w:line="240" w:lineRule="auto"/>
        <w:ind w:left="709" w:hanging="709"/>
        <w:rPr>
          <w:rFonts w:cs="Arial"/>
          <w:szCs w:val="24"/>
          <w:lang w:val="en-US"/>
        </w:rPr>
      </w:pPr>
      <w:r w:rsidRPr="00F134AA">
        <w:rPr>
          <w:rFonts w:cs="Arial"/>
          <w:szCs w:val="24"/>
          <w:lang w:val="es-419"/>
        </w:rPr>
        <w:t xml:space="preserve">INOUE, M. H. et al. </w:t>
      </w:r>
      <w:r w:rsidRPr="00644B40">
        <w:rPr>
          <w:rFonts w:cs="Arial"/>
          <w:szCs w:val="24"/>
        </w:rPr>
        <w:t xml:space="preserve">Calagem e potencial de lixiviação de </w:t>
      </w:r>
      <w:proofErr w:type="spellStart"/>
      <w:r w:rsidRPr="00644B40">
        <w:rPr>
          <w:rFonts w:cs="Arial"/>
          <w:szCs w:val="24"/>
        </w:rPr>
        <w:t>imazaquin</w:t>
      </w:r>
      <w:proofErr w:type="spellEnd"/>
      <w:r w:rsidRPr="00644B40">
        <w:rPr>
          <w:rFonts w:cs="Arial"/>
          <w:szCs w:val="24"/>
        </w:rPr>
        <w:t xml:space="preserve"> em colunas de solo. </w:t>
      </w:r>
      <w:r w:rsidRPr="00644B40">
        <w:rPr>
          <w:rFonts w:cs="Arial"/>
          <w:b/>
          <w:szCs w:val="24"/>
          <w:lang w:val="en-US"/>
        </w:rPr>
        <w:t xml:space="preserve">Planta </w:t>
      </w:r>
      <w:proofErr w:type="spellStart"/>
      <w:r w:rsidRPr="00644B40">
        <w:rPr>
          <w:rFonts w:cs="Arial"/>
          <w:b/>
          <w:szCs w:val="24"/>
          <w:lang w:val="en-US"/>
        </w:rPr>
        <w:t>Daninha</w:t>
      </w:r>
      <w:proofErr w:type="spellEnd"/>
      <w:r w:rsidRPr="00644B40">
        <w:rPr>
          <w:rFonts w:cs="Arial"/>
          <w:b/>
          <w:szCs w:val="24"/>
          <w:lang w:val="en-US"/>
        </w:rPr>
        <w:t xml:space="preserve">, </w:t>
      </w:r>
      <w:r w:rsidRPr="00644B40">
        <w:rPr>
          <w:rFonts w:cs="Arial"/>
          <w:szCs w:val="24"/>
          <w:lang w:val="en-US"/>
        </w:rPr>
        <w:t>v. 20, n. 1, p. 125-132, 2002.</w:t>
      </w:r>
    </w:p>
    <w:p w:rsidR="00150905" w:rsidRPr="00644B40" w:rsidRDefault="00150905" w:rsidP="00D8181A">
      <w:pPr>
        <w:spacing w:line="240" w:lineRule="auto"/>
        <w:ind w:left="709" w:hanging="709"/>
        <w:rPr>
          <w:rFonts w:cs="Arial"/>
          <w:szCs w:val="24"/>
        </w:rPr>
      </w:pPr>
      <w:r w:rsidRPr="00F134AA">
        <w:rPr>
          <w:rFonts w:cs="Arial"/>
          <w:szCs w:val="24"/>
          <w:lang w:val="es-419"/>
        </w:rPr>
        <w:t xml:space="preserve">INOUE, M. H. et al. </w:t>
      </w:r>
      <w:r w:rsidRPr="00644B40">
        <w:rPr>
          <w:rFonts w:cs="Arial"/>
          <w:szCs w:val="24"/>
        </w:rPr>
        <w:t xml:space="preserve">Critérios para avaliação do potencial de lixiviação dos herbicidas comercializados no Estado do Paraná. </w:t>
      </w:r>
      <w:r w:rsidRPr="00644B40">
        <w:rPr>
          <w:rFonts w:cs="Arial"/>
          <w:b/>
          <w:szCs w:val="24"/>
        </w:rPr>
        <w:t>Planta Daninha,</w:t>
      </w:r>
      <w:r w:rsidRPr="00644B40">
        <w:rPr>
          <w:rFonts w:cs="Arial"/>
          <w:szCs w:val="24"/>
        </w:rPr>
        <w:t xml:space="preserve"> v.21, n.2, p.313-323, 2003.</w:t>
      </w:r>
    </w:p>
    <w:p w:rsidR="00150905" w:rsidRPr="00644B40" w:rsidRDefault="00150905" w:rsidP="00D8181A">
      <w:pPr>
        <w:spacing w:line="240" w:lineRule="auto"/>
        <w:ind w:left="709" w:hanging="709"/>
        <w:rPr>
          <w:rFonts w:cs="Arial"/>
          <w:szCs w:val="24"/>
        </w:rPr>
      </w:pPr>
      <w:r w:rsidRPr="00F134AA">
        <w:rPr>
          <w:rFonts w:cs="Arial"/>
          <w:szCs w:val="24"/>
          <w:lang w:val="es-419"/>
        </w:rPr>
        <w:t xml:space="preserve">INOUE, M. H. et al. </w:t>
      </w:r>
      <w:r w:rsidRPr="00644B40">
        <w:rPr>
          <w:rFonts w:cs="Arial"/>
          <w:szCs w:val="24"/>
        </w:rPr>
        <w:t xml:space="preserve">Lixiviação e degradação de </w:t>
      </w:r>
      <w:proofErr w:type="spellStart"/>
      <w:r w:rsidRPr="00644B40">
        <w:rPr>
          <w:rFonts w:cs="Arial"/>
          <w:szCs w:val="24"/>
        </w:rPr>
        <w:t>diuron</w:t>
      </w:r>
      <w:proofErr w:type="spellEnd"/>
      <w:r w:rsidRPr="00644B40">
        <w:rPr>
          <w:rFonts w:cs="Arial"/>
          <w:szCs w:val="24"/>
        </w:rPr>
        <w:t xml:space="preserve"> em dois solos de textura contrastante. </w:t>
      </w:r>
      <w:r w:rsidRPr="00644B40">
        <w:rPr>
          <w:rFonts w:cs="Arial"/>
          <w:b/>
          <w:szCs w:val="24"/>
        </w:rPr>
        <w:t xml:space="preserve">Acta </w:t>
      </w:r>
      <w:proofErr w:type="spellStart"/>
      <w:r w:rsidRPr="00644B40">
        <w:rPr>
          <w:rFonts w:cs="Arial"/>
          <w:b/>
          <w:szCs w:val="24"/>
        </w:rPr>
        <w:t>Scientiarum</w:t>
      </w:r>
      <w:proofErr w:type="spellEnd"/>
      <w:r w:rsidRPr="00644B40">
        <w:rPr>
          <w:rFonts w:cs="Arial"/>
          <w:b/>
          <w:szCs w:val="24"/>
        </w:rPr>
        <w:t xml:space="preserve">. </w:t>
      </w:r>
      <w:proofErr w:type="spellStart"/>
      <w:r w:rsidRPr="00644B40">
        <w:rPr>
          <w:rFonts w:cs="Arial"/>
          <w:b/>
          <w:szCs w:val="24"/>
        </w:rPr>
        <w:t>Agronomy</w:t>
      </w:r>
      <w:proofErr w:type="spellEnd"/>
      <w:r w:rsidRPr="00644B40">
        <w:rPr>
          <w:rFonts w:cs="Arial"/>
          <w:b/>
          <w:szCs w:val="24"/>
        </w:rPr>
        <w:t>,</w:t>
      </w:r>
      <w:r w:rsidRPr="00644B40">
        <w:rPr>
          <w:rFonts w:cs="Arial"/>
          <w:szCs w:val="24"/>
        </w:rPr>
        <w:t xml:space="preserve"> v. 30, n. 5, 2008.</w:t>
      </w:r>
    </w:p>
    <w:p w:rsidR="00150905" w:rsidRPr="00644B40" w:rsidRDefault="00150905" w:rsidP="00D8181A">
      <w:pPr>
        <w:spacing w:line="240" w:lineRule="auto"/>
        <w:ind w:left="709" w:hanging="709"/>
        <w:rPr>
          <w:rFonts w:cs="Arial"/>
          <w:szCs w:val="24"/>
        </w:rPr>
      </w:pPr>
      <w:r w:rsidRPr="00F134AA">
        <w:rPr>
          <w:rFonts w:cs="Arial"/>
          <w:szCs w:val="24"/>
          <w:lang w:val="es-419"/>
        </w:rPr>
        <w:t>INOUE, M. H. et al.</w:t>
      </w:r>
      <w:bookmarkStart w:id="0" w:name="_GoBack"/>
      <w:bookmarkEnd w:id="0"/>
      <w:r w:rsidRPr="00F134AA">
        <w:rPr>
          <w:rFonts w:cs="Arial"/>
          <w:szCs w:val="24"/>
          <w:lang w:val="es-419"/>
        </w:rPr>
        <w:t xml:space="preserve"> </w:t>
      </w:r>
      <w:r w:rsidRPr="00644B40">
        <w:rPr>
          <w:rFonts w:cs="Arial"/>
          <w:szCs w:val="24"/>
        </w:rPr>
        <w:t xml:space="preserve">Potencial de lixiviação de herbicidas utilizados na cultura do algodão em colunas de solo. </w:t>
      </w:r>
      <w:r w:rsidRPr="00644B40">
        <w:rPr>
          <w:rFonts w:cs="Arial"/>
          <w:b/>
          <w:szCs w:val="24"/>
        </w:rPr>
        <w:t>Planta Daninha,</w:t>
      </w:r>
      <w:r w:rsidRPr="00644B40">
        <w:rPr>
          <w:rFonts w:cs="Arial"/>
          <w:szCs w:val="24"/>
        </w:rPr>
        <w:t xml:space="preserve"> p. 825-833, 2010.</w:t>
      </w:r>
    </w:p>
    <w:p w:rsidR="00150905" w:rsidRDefault="00150905" w:rsidP="00D8181A">
      <w:pPr>
        <w:spacing w:line="240" w:lineRule="auto"/>
        <w:ind w:left="709" w:hanging="709"/>
        <w:rPr>
          <w:rFonts w:cs="Arial"/>
          <w:szCs w:val="24"/>
          <w:lang w:val="en-US"/>
        </w:rPr>
      </w:pPr>
      <w:r>
        <w:rPr>
          <w:rFonts w:cs="Arial"/>
          <w:szCs w:val="24"/>
          <w:lang w:val="en-US"/>
        </w:rPr>
        <w:t>KAH, M.;</w:t>
      </w:r>
      <w:r w:rsidRPr="00A15286">
        <w:rPr>
          <w:rFonts w:cs="Arial"/>
          <w:szCs w:val="24"/>
          <w:lang w:val="en-US"/>
        </w:rPr>
        <w:t xml:space="preserve"> BROWN, C.</w:t>
      </w:r>
      <w:r>
        <w:rPr>
          <w:rFonts w:cs="Arial"/>
          <w:szCs w:val="24"/>
          <w:lang w:val="en-US"/>
        </w:rPr>
        <w:t xml:space="preserve"> </w:t>
      </w:r>
      <w:r w:rsidRPr="00A15286">
        <w:rPr>
          <w:rFonts w:cs="Arial"/>
          <w:szCs w:val="24"/>
          <w:lang w:val="en-US"/>
        </w:rPr>
        <w:t xml:space="preserve">D. Adsorption of </w:t>
      </w:r>
      <w:proofErr w:type="spellStart"/>
      <w:r w:rsidRPr="00A15286">
        <w:rPr>
          <w:rFonts w:cs="Arial"/>
          <w:szCs w:val="24"/>
          <w:lang w:val="en-US"/>
        </w:rPr>
        <w:t>ionisable</w:t>
      </w:r>
      <w:proofErr w:type="spellEnd"/>
      <w:r w:rsidRPr="00A15286">
        <w:rPr>
          <w:rFonts w:cs="Arial"/>
          <w:szCs w:val="24"/>
          <w:lang w:val="en-US"/>
        </w:rPr>
        <w:t xml:space="preserve"> pesticides in soil. </w:t>
      </w:r>
      <w:r w:rsidRPr="00A15286">
        <w:rPr>
          <w:rFonts w:cs="Arial"/>
          <w:b/>
          <w:szCs w:val="24"/>
          <w:lang w:val="en-US"/>
        </w:rPr>
        <w:t xml:space="preserve">Reviews of Environmental Contamination and Toxicology, </w:t>
      </w:r>
      <w:r w:rsidRPr="00A15286">
        <w:rPr>
          <w:rFonts w:cs="Arial"/>
          <w:szCs w:val="24"/>
          <w:lang w:val="en-US"/>
        </w:rPr>
        <w:t>188, 149–217</w:t>
      </w:r>
      <w:r>
        <w:rPr>
          <w:rFonts w:cs="Arial"/>
          <w:szCs w:val="24"/>
          <w:lang w:val="en-US"/>
        </w:rPr>
        <w:t>, 2006</w:t>
      </w:r>
      <w:r w:rsidRPr="00A15286">
        <w:rPr>
          <w:rFonts w:cs="Arial"/>
          <w:szCs w:val="24"/>
          <w:lang w:val="en-US"/>
        </w:rPr>
        <w:t>.</w:t>
      </w:r>
    </w:p>
    <w:p w:rsidR="00150905" w:rsidRPr="00644B40" w:rsidRDefault="00150905" w:rsidP="00A95F88">
      <w:pPr>
        <w:spacing w:line="240" w:lineRule="auto"/>
        <w:ind w:left="709" w:hanging="709"/>
        <w:rPr>
          <w:rFonts w:cs="Arial"/>
          <w:szCs w:val="24"/>
          <w:lang w:val="en-US"/>
        </w:rPr>
      </w:pPr>
      <w:r w:rsidRPr="00F134AA">
        <w:rPr>
          <w:rFonts w:cs="Arial"/>
          <w:szCs w:val="24"/>
          <w:lang w:val="es-419"/>
        </w:rPr>
        <w:t xml:space="preserve">KHORRAM, M. S. et al. </w:t>
      </w:r>
      <w:r w:rsidRPr="00644B40">
        <w:rPr>
          <w:rFonts w:cs="Arial"/>
          <w:szCs w:val="24"/>
          <w:lang w:val="en-US"/>
        </w:rPr>
        <w:t xml:space="preserve">Biochar: a review of its impact on pesticide behavior in soil environments and its potential applications. </w:t>
      </w:r>
      <w:r w:rsidRPr="00644B40">
        <w:rPr>
          <w:rFonts w:cs="Arial"/>
          <w:b/>
          <w:szCs w:val="24"/>
          <w:lang w:val="en-US"/>
        </w:rPr>
        <w:t>Journal of environmental sciences,</w:t>
      </w:r>
      <w:r w:rsidRPr="00644B40">
        <w:rPr>
          <w:rFonts w:cs="Arial"/>
          <w:szCs w:val="24"/>
          <w:lang w:val="en-US"/>
        </w:rPr>
        <w:t xml:space="preserve"> v. 44, p. 269-279, 2016.</w:t>
      </w:r>
    </w:p>
    <w:p w:rsidR="00150905" w:rsidRPr="00644B40" w:rsidRDefault="00150905" w:rsidP="00BC2DED">
      <w:pPr>
        <w:spacing w:line="240" w:lineRule="auto"/>
        <w:ind w:left="709" w:hanging="709"/>
        <w:rPr>
          <w:rFonts w:cs="Arial"/>
          <w:szCs w:val="24"/>
          <w:lang w:val="en-US"/>
        </w:rPr>
      </w:pPr>
      <w:r w:rsidRPr="00644B40">
        <w:rPr>
          <w:rFonts w:cs="Arial"/>
          <w:szCs w:val="24"/>
          <w:lang w:val="en-US"/>
        </w:rPr>
        <w:t>KOSKINEN, W. C.; HARPER, S. S. The retention process: mechanisms. In: CHENG, H.H. et al. (Ed.).</w:t>
      </w:r>
      <w:r w:rsidRPr="00644B40">
        <w:rPr>
          <w:rFonts w:cs="Arial"/>
          <w:b/>
          <w:szCs w:val="24"/>
          <w:lang w:val="en-US"/>
        </w:rPr>
        <w:t xml:space="preserve"> Pesticides in the soil environment: processes, impacts, and modeling.</w:t>
      </w:r>
      <w:r w:rsidRPr="00644B40">
        <w:rPr>
          <w:rFonts w:cs="Arial"/>
          <w:szCs w:val="24"/>
          <w:lang w:val="en-US"/>
        </w:rPr>
        <w:t xml:space="preserve"> Madison: Soil Science Society of America, 1990. p.51-77.</w:t>
      </w:r>
    </w:p>
    <w:p w:rsidR="00150905" w:rsidRDefault="00150905" w:rsidP="00D8181A">
      <w:pPr>
        <w:spacing w:line="240" w:lineRule="auto"/>
        <w:ind w:left="709" w:hanging="709"/>
        <w:rPr>
          <w:rFonts w:cs="Arial"/>
          <w:szCs w:val="24"/>
        </w:rPr>
      </w:pPr>
      <w:r w:rsidRPr="00A15286">
        <w:rPr>
          <w:rFonts w:cs="Arial"/>
          <w:szCs w:val="24"/>
        </w:rPr>
        <w:t>KRAEMER, A.</w:t>
      </w:r>
      <w:r>
        <w:rPr>
          <w:rFonts w:cs="Arial"/>
          <w:szCs w:val="24"/>
        </w:rPr>
        <w:t xml:space="preserve"> </w:t>
      </w:r>
      <w:r w:rsidRPr="00A15286">
        <w:rPr>
          <w:rFonts w:cs="Arial"/>
          <w:szCs w:val="24"/>
        </w:rPr>
        <w:t>F.; MARCHESAN, E.; AVILA, L.</w:t>
      </w:r>
      <w:r>
        <w:rPr>
          <w:rFonts w:cs="Arial"/>
          <w:szCs w:val="24"/>
        </w:rPr>
        <w:t xml:space="preserve"> </w:t>
      </w:r>
      <w:r w:rsidRPr="00A15286">
        <w:rPr>
          <w:rFonts w:cs="Arial"/>
          <w:szCs w:val="24"/>
        </w:rPr>
        <w:t>A.; MACHADO, S.</w:t>
      </w:r>
      <w:r>
        <w:rPr>
          <w:rFonts w:cs="Arial"/>
          <w:szCs w:val="24"/>
        </w:rPr>
        <w:t xml:space="preserve"> </w:t>
      </w:r>
      <w:r w:rsidRPr="00A15286">
        <w:rPr>
          <w:rFonts w:cs="Arial"/>
          <w:szCs w:val="24"/>
        </w:rPr>
        <w:t>L.</w:t>
      </w:r>
      <w:r>
        <w:rPr>
          <w:rFonts w:cs="Arial"/>
          <w:szCs w:val="24"/>
        </w:rPr>
        <w:t xml:space="preserve"> </w:t>
      </w:r>
      <w:r w:rsidRPr="00A15286">
        <w:rPr>
          <w:rFonts w:cs="Arial"/>
          <w:szCs w:val="24"/>
        </w:rPr>
        <w:t xml:space="preserve">O.; GROHS, M. Destino ambiental dos herbicidas do grupo das </w:t>
      </w:r>
      <w:proofErr w:type="spellStart"/>
      <w:r w:rsidRPr="00A15286">
        <w:rPr>
          <w:rFonts w:cs="Arial"/>
          <w:szCs w:val="24"/>
        </w:rPr>
        <w:t>imidazolinonas</w:t>
      </w:r>
      <w:proofErr w:type="spellEnd"/>
      <w:r w:rsidRPr="00A15286">
        <w:rPr>
          <w:rFonts w:cs="Arial"/>
          <w:szCs w:val="24"/>
        </w:rPr>
        <w:t xml:space="preserve">- revisão. </w:t>
      </w:r>
      <w:r w:rsidRPr="00A15286">
        <w:rPr>
          <w:rFonts w:cs="Arial"/>
          <w:b/>
          <w:szCs w:val="24"/>
        </w:rPr>
        <w:t>Planta Daninha,</w:t>
      </w:r>
      <w:r>
        <w:rPr>
          <w:rFonts w:cs="Arial"/>
          <w:szCs w:val="24"/>
        </w:rPr>
        <w:t xml:space="preserve"> v.27, n.3, p.629-639, 2009</w:t>
      </w:r>
      <w:r w:rsidRPr="00A15286">
        <w:rPr>
          <w:rFonts w:cs="Arial"/>
          <w:szCs w:val="24"/>
        </w:rPr>
        <w:t>.</w:t>
      </w:r>
    </w:p>
    <w:p w:rsidR="00150905" w:rsidRPr="00644B40" w:rsidRDefault="00150905" w:rsidP="00432B5C">
      <w:pPr>
        <w:spacing w:line="240" w:lineRule="auto"/>
        <w:ind w:left="709" w:hanging="709"/>
        <w:rPr>
          <w:rFonts w:cs="Arial"/>
          <w:szCs w:val="24"/>
        </w:rPr>
      </w:pPr>
      <w:r w:rsidRPr="00F134AA">
        <w:rPr>
          <w:rFonts w:cs="Arial"/>
          <w:szCs w:val="24"/>
        </w:rPr>
        <w:t xml:space="preserve">LAVORENTI, A.; PRATA, F.; REGITANO, J. B. Comportamento de pesticidas em solos: fundamentos. </w:t>
      </w:r>
      <w:r w:rsidRPr="00644B40">
        <w:rPr>
          <w:rFonts w:cs="Arial"/>
          <w:b/>
          <w:szCs w:val="24"/>
        </w:rPr>
        <w:t>Tópicos em ciência do solo,</w:t>
      </w:r>
      <w:r w:rsidRPr="00644B40">
        <w:rPr>
          <w:rFonts w:cs="Arial"/>
          <w:szCs w:val="24"/>
        </w:rPr>
        <w:t xml:space="preserve"> v. 3, p. 291-334, 2003.</w:t>
      </w:r>
    </w:p>
    <w:p w:rsidR="00150905" w:rsidRPr="00644B40" w:rsidRDefault="00150905" w:rsidP="006C7F07">
      <w:pPr>
        <w:spacing w:line="240" w:lineRule="auto"/>
        <w:ind w:left="709" w:hanging="709"/>
        <w:rPr>
          <w:rFonts w:cs="Arial"/>
          <w:szCs w:val="24"/>
          <w:lang w:val="en-US"/>
        </w:rPr>
      </w:pPr>
      <w:r w:rsidRPr="00644B40">
        <w:rPr>
          <w:rFonts w:cs="Arial"/>
          <w:szCs w:val="24"/>
        </w:rPr>
        <w:t xml:space="preserve">LEVANON, D. et al. </w:t>
      </w:r>
      <w:r w:rsidRPr="00644B40">
        <w:rPr>
          <w:rFonts w:cs="Arial"/>
          <w:szCs w:val="24"/>
          <w:lang w:val="en-US"/>
        </w:rPr>
        <w:t xml:space="preserve">Mobility of </w:t>
      </w:r>
      <w:proofErr w:type="spellStart"/>
      <w:r w:rsidRPr="00644B40">
        <w:rPr>
          <w:rFonts w:cs="Arial"/>
          <w:szCs w:val="24"/>
          <w:lang w:val="en-US"/>
        </w:rPr>
        <w:t>organochemicals</w:t>
      </w:r>
      <w:proofErr w:type="spellEnd"/>
      <w:r w:rsidRPr="00644B40">
        <w:rPr>
          <w:rFonts w:cs="Arial"/>
          <w:szCs w:val="24"/>
          <w:lang w:val="en-US"/>
        </w:rPr>
        <w:t xml:space="preserve"> through soil from two tillage systems. </w:t>
      </w:r>
      <w:r w:rsidRPr="00644B40">
        <w:rPr>
          <w:rFonts w:cs="Arial"/>
          <w:b/>
          <w:szCs w:val="24"/>
          <w:lang w:val="en-US"/>
        </w:rPr>
        <w:t>Journal of Environment Quality,</w:t>
      </w:r>
      <w:r w:rsidRPr="00644B40">
        <w:rPr>
          <w:rFonts w:cs="Arial"/>
          <w:szCs w:val="24"/>
          <w:lang w:val="en-US"/>
        </w:rPr>
        <w:t xml:space="preserve"> v. 22, p. 155-161, 1993.</w:t>
      </w:r>
    </w:p>
    <w:p w:rsidR="00150905" w:rsidRPr="00644B40" w:rsidRDefault="00150905" w:rsidP="00432B5C">
      <w:pPr>
        <w:spacing w:line="240" w:lineRule="auto"/>
        <w:ind w:left="709" w:hanging="709"/>
        <w:rPr>
          <w:rFonts w:cs="Arial"/>
          <w:szCs w:val="24"/>
          <w:lang w:val="en-US"/>
        </w:rPr>
      </w:pPr>
      <w:r w:rsidRPr="00644B40">
        <w:rPr>
          <w:rFonts w:cs="Arial"/>
          <w:szCs w:val="24"/>
          <w:lang w:val="es-419"/>
        </w:rPr>
        <w:t xml:space="preserve">LÓPEZ-PIÑEIRO, A. et al. </w:t>
      </w:r>
      <w:r w:rsidRPr="00644B40">
        <w:rPr>
          <w:rFonts w:cs="Arial"/>
          <w:szCs w:val="24"/>
          <w:lang w:val="en-US"/>
        </w:rPr>
        <w:t xml:space="preserve">Sorption, leaching and persistence of </w:t>
      </w:r>
      <w:proofErr w:type="spellStart"/>
      <w:r w:rsidRPr="00644B40">
        <w:rPr>
          <w:rFonts w:cs="Arial"/>
          <w:szCs w:val="24"/>
          <w:lang w:val="en-US"/>
        </w:rPr>
        <w:t>metribuzin</w:t>
      </w:r>
      <w:proofErr w:type="spellEnd"/>
      <w:r w:rsidRPr="00644B40">
        <w:rPr>
          <w:rFonts w:cs="Arial"/>
          <w:szCs w:val="24"/>
          <w:lang w:val="en-US"/>
        </w:rPr>
        <w:t xml:space="preserve"> in Mediterranean soils amended with olive mill waste of different degrees of organic matter maturity. </w:t>
      </w:r>
      <w:r w:rsidRPr="00644B40">
        <w:rPr>
          <w:rFonts w:cs="Arial"/>
          <w:b/>
          <w:szCs w:val="24"/>
          <w:lang w:val="en-US"/>
        </w:rPr>
        <w:t>Journal of Environmental Management,</w:t>
      </w:r>
      <w:r w:rsidRPr="00644B40">
        <w:rPr>
          <w:rFonts w:cs="Arial"/>
          <w:szCs w:val="24"/>
          <w:lang w:val="en-US"/>
        </w:rPr>
        <w:t xml:space="preserve"> v. 122, p. 76-84, 2013.</w:t>
      </w:r>
    </w:p>
    <w:p w:rsidR="00150905" w:rsidRPr="00644B40" w:rsidRDefault="00150905" w:rsidP="00432B5C">
      <w:pPr>
        <w:spacing w:line="240" w:lineRule="auto"/>
        <w:ind w:left="709" w:hanging="709"/>
        <w:rPr>
          <w:rFonts w:cs="Arial"/>
          <w:szCs w:val="24"/>
          <w:lang w:val="en-US"/>
        </w:rPr>
      </w:pPr>
      <w:r w:rsidRPr="00644B40">
        <w:rPr>
          <w:rFonts w:cs="Arial"/>
          <w:szCs w:val="24"/>
          <w:lang w:val="en-US"/>
        </w:rPr>
        <w:t xml:space="preserve">MARTIN, S. M. et al. Marked changes in herbicide sorption–desorption upon ageing of biochars in soil. </w:t>
      </w:r>
      <w:r w:rsidRPr="00644B40">
        <w:rPr>
          <w:rFonts w:cs="Arial"/>
          <w:b/>
          <w:szCs w:val="24"/>
          <w:lang w:val="en-US"/>
        </w:rPr>
        <w:t>Journal of Hazardous Materials,</w:t>
      </w:r>
      <w:r w:rsidRPr="00644B40">
        <w:rPr>
          <w:rFonts w:cs="Arial"/>
          <w:szCs w:val="24"/>
          <w:lang w:val="en-US"/>
        </w:rPr>
        <w:t xml:space="preserve"> v. 231, p. 70-78, 2012.</w:t>
      </w:r>
    </w:p>
    <w:p w:rsidR="00150905" w:rsidRPr="00CA4954" w:rsidRDefault="00150905" w:rsidP="00885A1A">
      <w:pPr>
        <w:spacing w:line="240" w:lineRule="auto"/>
        <w:ind w:left="709" w:hanging="709"/>
        <w:rPr>
          <w:rFonts w:cs="Arial"/>
          <w:szCs w:val="24"/>
        </w:rPr>
      </w:pPr>
      <w:r>
        <w:rPr>
          <w:rFonts w:cs="Arial"/>
          <w:szCs w:val="24"/>
          <w:lang w:val="en-US"/>
        </w:rPr>
        <w:t xml:space="preserve">MEIER, P. C.; </w:t>
      </w:r>
      <w:r w:rsidRPr="00CA4954">
        <w:rPr>
          <w:rFonts w:cs="Arial"/>
          <w:szCs w:val="24"/>
          <w:lang w:val="en-US"/>
        </w:rPr>
        <w:t>ZUND, R.</w:t>
      </w:r>
      <w:r>
        <w:rPr>
          <w:rFonts w:cs="Arial"/>
          <w:szCs w:val="24"/>
          <w:lang w:val="en-US"/>
        </w:rPr>
        <w:t xml:space="preserve"> </w:t>
      </w:r>
      <w:r w:rsidRPr="00CA4954">
        <w:rPr>
          <w:rFonts w:cs="Arial"/>
          <w:szCs w:val="24"/>
          <w:lang w:val="en-US"/>
        </w:rPr>
        <w:t xml:space="preserve">E. </w:t>
      </w:r>
      <w:r w:rsidRPr="00CA4954">
        <w:rPr>
          <w:rFonts w:cs="Arial"/>
          <w:b/>
          <w:szCs w:val="24"/>
          <w:lang w:val="en-US"/>
        </w:rPr>
        <w:t>Statistical Methods in Analytical Chemistry.</w:t>
      </w:r>
      <w:r w:rsidRPr="00CA4954">
        <w:rPr>
          <w:rFonts w:cs="Arial"/>
          <w:szCs w:val="24"/>
          <w:lang w:val="en-US"/>
        </w:rPr>
        <w:t xml:space="preserve"> New York, John Wiley &amp; Sons, 1993. </w:t>
      </w:r>
      <w:r w:rsidRPr="00CA4954">
        <w:rPr>
          <w:rFonts w:cs="Arial"/>
          <w:szCs w:val="24"/>
        </w:rPr>
        <w:t>105 p.</w:t>
      </w:r>
    </w:p>
    <w:p w:rsidR="00150905" w:rsidRPr="00644B40" w:rsidRDefault="00150905" w:rsidP="00432B5C">
      <w:pPr>
        <w:spacing w:line="240" w:lineRule="auto"/>
        <w:ind w:left="709" w:hanging="709"/>
        <w:rPr>
          <w:rFonts w:cs="Arial"/>
          <w:szCs w:val="24"/>
          <w:lang w:val="en-US"/>
        </w:rPr>
      </w:pPr>
      <w:r w:rsidRPr="00F134AA">
        <w:rPr>
          <w:rFonts w:cs="Arial"/>
          <w:szCs w:val="24"/>
          <w:lang w:val="es-419"/>
        </w:rPr>
        <w:t xml:space="preserve">MENDES, K. F. et al. </w:t>
      </w:r>
      <w:r w:rsidRPr="00644B40">
        <w:rPr>
          <w:rFonts w:cs="Arial"/>
          <w:szCs w:val="24"/>
          <w:lang w:val="en-US"/>
        </w:rPr>
        <w:t xml:space="preserve">A proposal to standardize herbicide sorption coefficients in Brazilian tropical soils compared to temperate soils. </w:t>
      </w:r>
      <w:r w:rsidRPr="00644B40">
        <w:rPr>
          <w:rFonts w:cs="Arial"/>
          <w:b/>
          <w:szCs w:val="24"/>
          <w:lang w:val="en-US"/>
        </w:rPr>
        <w:t>Journal of Food, Agriculture &amp; Environment,</w:t>
      </w:r>
      <w:r w:rsidRPr="00644B40">
        <w:rPr>
          <w:rFonts w:cs="Arial"/>
          <w:szCs w:val="24"/>
          <w:lang w:val="en-US"/>
        </w:rPr>
        <w:t xml:space="preserve"> v. 12, n. 3/4, p. 424-433, 2014.</w:t>
      </w:r>
    </w:p>
    <w:p w:rsidR="00150905" w:rsidRPr="00885A1A" w:rsidRDefault="00150905" w:rsidP="00D8181A">
      <w:pPr>
        <w:spacing w:line="240" w:lineRule="auto"/>
        <w:ind w:left="709" w:hanging="709"/>
        <w:rPr>
          <w:rFonts w:cs="Arial"/>
          <w:szCs w:val="24"/>
        </w:rPr>
      </w:pPr>
      <w:r>
        <w:rPr>
          <w:rFonts w:cs="Arial"/>
          <w:szCs w:val="24"/>
        </w:rPr>
        <w:t>MENDES, K. F.;</w:t>
      </w:r>
      <w:r w:rsidRPr="00885A1A">
        <w:rPr>
          <w:rFonts w:cs="Arial"/>
          <w:szCs w:val="24"/>
        </w:rPr>
        <w:t xml:space="preserve"> GOULART, B. F.</w:t>
      </w:r>
      <w:r>
        <w:rPr>
          <w:rFonts w:cs="Arial"/>
          <w:szCs w:val="24"/>
        </w:rPr>
        <w:t>;</w:t>
      </w:r>
      <w:r w:rsidRPr="00885A1A">
        <w:rPr>
          <w:rFonts w:cs="Arial"/>
          <w:szCs w:val="24"/>
        </w:rPr>
        <w:t xml:space="preserve"> POSSAMAI, A. C. S.</w:t>
      </w:r>
      <w:r>
        <w:rPr>
          <w:rFonts w:cs="Arial"/>
          <w:szCs w:val="24"/>
        </w:rPr>
        <w:t>;</w:t>
      </w:r>
      <w:r w:rsidRPr="00885A1A">
        <w:rPr>
          <w:rFonts w:cs="Arial"/>
          <w:szCs w:val="24"/>
        </w:rPr>
        <w:t xml:space="preserve"> INO</w:t>
      </w:r>
      <w:r>
        <w:rPr>
          <w:rFonts w:cs="Arial"/>
          <w:szCs w:val="24"/>
        </w:rPr>
        <w:t>UE, M. H.; DE MATOS, A. K. A.;</w:t>
      </w:r>
      <w:r w:rsidRPr="00885A1A">
        <w:rPr>
          <w:rFonts w:cs="Arial"/>
          <w:szCs w:val="24"/>
        </w:rPr>
        <w:t xml:space="preserve"> TSCHOPE, M. C. Lixiviação do </w:t>
      </w:r>
      <w:proofErr w:type="spellStart"/>
      <w:r w:rsidRPr="00885A1A">
        <w:rPr>
          <w:rFonts w:cs="Arial"/>
          <w:szCs w:val="24"/>
        </w:rPr>
        <w:t>hexazinone</w:t>
      </w:r>
      <w:proofErr w:type="spellEnd"/>
      <w:r w:rsidRPr="00885A1A">
        <w:rPr>
          <w:rFonts w:cs="Arial"/>
          <w:szCs w:val="24"/>
        </w:rPr>
        <w:t xml:space="preserve"> e da mistura </w:t>
      </w:r>
      <w:proofErr w:type="spellStart"/>
      <w:r w:rsidRPr="00885A1A">
        <w:rPr>
          <w:rFonts w:cs="Arial"/>
          <w:szCs w:val="24"/>
        </w:rPr>
        <w:t>hexazinone</w:t>
      </w:r>
      <w:proofErr w:type="spellEnd"/>
      <w:r w:rsidRPr="00885A1A">
        <w:rPr>
          <w:rFonts w:cs="Arial"/>
          <w:szCs w:val="24"/>
        </w:rPr>
        <w:t xml:space="preserve">+ </w:t>
      </w:r>
      <w:proofErr w:type="spellStart"/>
      <w:r w:rsidRPr="00885A1A">
        <w:rPr>
          <w:rFonts w:cs="Arial"/>
          <w:szCs w:val="24"/>
        </w:rPr>
        <w:t>diuron</w:t>
      </w:r>
      <w:proofErr w:type="spellEnd"/>
      <w:r w:rsidRPr="00885A1A">
        <w:rPr>
          <w:rFonts w:cs="Arial"/>
          <w:szCs w:val="24"/>
        </w:rPr>
        <w:t xml:space="preserve"> em colunas de solos com texturas distintas. </w:t>
      </w:r>
      <w:r w:rsidRPr="00885A1A">
        <w:rPr>
          <w:rFonts w:cs="Arial"/>
          <w:b/>
          <w:szCs w:val="24"/>
        </w:rPr>
        <w:t xml:space="preserve">Revista Agro@ </w:t>
      </w:r>
      <w:proofErr w:type="spellStart"/>
      <w:proofErr w:type="gramStart"/>
      <w:r w:rsidRPr="00885A1A">
        <w:rPr>
          <w:rFonts w:cs="Arial"/>
          <w:b/>
          <w:szCs w:val="24"/>
        </w:rPr>
        <w:t>mbiente</w:t>
      </w:r>
      <w:proofErr w:type="spellEnd"/>
      <w:r w:rsidRPr="00885A1A">
        <w:rPr>
          <w:rFonts w:cs="Arial"/>
          <w:b/>
          <w:szCs w:val="24"/>
        </w:rPr>
        <w:t xml:space="preserve"> On-line</w:t>
      </w:r>
      <w:proofErr w:type="gramEnd"/>
      <w:r w:rsidRPr="00885A1A">
        <w:rPr>
          <w:rFonts w:cs="Arial"/>
          <w:b/>
          <w:szCs w:val="24"/>
        </w:rPr>
        <w:t>,</w:t>
      </w:r>
      <w:r w:rsidRPr="00885A1A">
        <w:rPr>
          <w:rFonts w:cs="Arial"/>
          <w:szCs w:val="24"/>
        </w:rPr>
        <w:t xml:space="preserve"> v. 7, n. 2, p. 218-224</w:t>
      </w:r>
      <w:r>
        <w:rPr>
          <w:rFonts w:cs="Arial"/>
          <w:szCs w:val="24"/>
        </w:rPr>
        <w:t>, 2013</w:t>
      </w:r>
      <w:r w:rsidRPr="00885A1A">
        <w:rPr>
          <w:rFonts w:cs="Arial"/>
          <w:szCs w:val="24"/>
        </w:rPr>
        <w:t>.</w:t>
      </w:r>
    </w:p>
    <w:p w:rsidR="00150905" w:rsidRDefault="00150905" w:rsidP="00710A4A">
      <w:pPr>
        <w:spacing w:line="240" w:lineRule="auto"/>
        <w:ind w:left="709" w:hanging="709"/>
        <w:rPr>
          <w:rFonts w:cs="Arial"/>
          <w:szCs w:val="24"/>
          <w:lang w:val="en-US"/>
        </w:rPr>
      </w:pPr>
      <w:r w:rsidRPr="003227F3">
        <w:rPr>
          <w:rFonts w:cs="Arial"/>
          <w:szCs w:val="24"/>
          <w:lang w:val="en-US"/>
        </w:rPr>
        <w:t>MENDES, K. F.</w:t>
      </w:r>
      <w:r>
        <w:rPr>
          <w:rFonts w:cs="Arial"/>
          <w:szCs w:val="24"/>
          <w:lang w:val="en-US"/>
        </w:rPr>
        <w:t>;</w:t>
      </w:r>
      <w:r w:rsidRPr="003227F3">
        <w:rPr>
          <w:rFonts w:cs="Arial"/>
          <w:szCs w:val="24"/>
          <w:lang w:val="en-US"/>
        </w:rPr>
        <w:t xml:space="preserve"> </w:t>
      </w:r>
      <w:r>
        <w:rPr>
          <w:rFonts w:cs="Arial"/>
          <w:szCs w:val="24"/>
          <w:lang w:val="en-US"/>
        </w:rPr>
        <w:t>MARTINS, B. A. B.;</w:t>
      </w:r>
      <w:r w:rsidRPr="003227F3">
        <w:rPr>
          <w:rFonts w:cs="Arial"/>
          <w:szCs w:val="24"/>
          <w:lang w:val="en-US"/>
        </w:rPr>
        <w:t xml:space="preserve"> REIS, F. C.</w:t>
      </w:r>
      <w:r>
        <w:rPr>
          <w:rFonts w:cs="Arial"/>
          <w:szCs w:val="24"/>
          <w:lang w:val="en-US"/>
        </w:rPr>
        <w:t>;</w:t>
      </w:r>
      <w:r w:rsidRPr="003227F3">
        <w:rPr>
          <w:rFonts w:cs="Arial"/>
          <w:szCs w:val="24"/>
          <w:lang w:val="en-US"/>
        </w:rPr>
        <w:t xml:space="preserve"> DIAS</w:t>
      </w:r>
      <w:r>
        <w:rPr>
          <w:rFonts w:cs="Arial"/>
          <w:szCs w:val="24"/>
          <w:lang w:val="en-US"/>
        </w:rPr>
        <w:t xml:space="preserve">, A. C. R.; TORNISIELO, V. L. </w:t>
      </w:r>
      <w:r w:rsidRPr="00644B40">
        <w:rPr>
          <w:rFonts w:cs="Arial"/>
          <w:szCs w:val="24"/>
          <w:lang w:val="en-US"/>
        </w:rPr>
        <w:t xml:space="preserve">Methodologies to study the behavior of herbicides on plants and the soil using radioisotopes. </w:t>
      </w:r>
      <w:r w:rsidRPr="00644B40">
        <w:rPr>
          <w:rFonts w:cs="Arial"/>
          <w:b/>
          <w:szCs w:val="24"/>
          <w:lang w:val="en-US"/>
        </w:rPr>
        <w:t xml:space="preserve">Planta </w:t>
      </w:r>
      <w:proofErr w:type="spellStart"/>
      <w:r w:rsidRPr="00644B40">
        <w:rPr>
          <w:rFonts w:cs="Arial"/>
          <w:b/>
          <w:szCs w:val="24"/>
          <w:lang w:val="en-US"/>
        </w:rPr>
        <w:t>Daninha</w:t>
      </w:r>
      <w:proofErr w:type="spellEnd"/>
      <w:r w:rsidRPr="00644B40">
        <w:rPr>
          <w:rFonts w:cs="Arial"/>
          <w:b/>
          <w:szCs w:val="24"/>
          <w:lang w:val="en-US"/>
        </w:rPr>
        <w:t>,</w:t>
      </w:r>
      <w:r w:rsidRPr="00644B40">
        <w:rPr>
          <w:rFonts w:cs="Arial"/>
          <w:szCs w:val="24"/>
          <w:lang w:val="en-US"/>
        </w:rPr>
        <w:t xml:space="preserve"> v. 35, p. 1-21, 2017</w:t>
      </w:r>
      <w:r>
        <w:rPr>
          <w:rFonts w:cs="Arial"/>
          <w:szCs w:val="24"/>
          <w:lang w:val="en-US"/>
        </w:rPr>
        <w:t>a</w:t>
      </w:r>
      <w:r w:rsidRPr="00644B40">
        <w:rPr>
          <w:rFonts w:cs="Arial"/>
          <w:szCs w:val="24"/>
          <w:lang w:val="en-US"/>
        </w:rPr>
        <w:t>.</w:t>
      </w:r>
    </w:p>
    <w:p w:rsidR="00150905" w:rsidRPr="00644B40" w:rsidRDefault="00150905" w:rsidP="00432B5C">
      <w:pPr>
        <w:spacing w:line="240" w:lineRule="auto"/>
        <w:ind w:left="709" w:hanging="709"/>
        <w:rPr>
          <w:rFonts w:cs="Arial"/>
          <w:szCs w:val="24"/>
          <w:lang w:val="en-US"/>
        </w:rPr>
      </w:pPr>
      <w:r w:rsidRPr="003227F3">
        <w:rPr>
          <w:rFonts w:cs="Arial"/>
          <w:szCs w:val="24"/>
          <w:lang w:val="en-US"/>
        </w:rPr>
        <w:lastRenderedPageBreak/>
        <w:t>MENDES, K.</w:t>
      </w:r>
      <w:r>
        <w:rPr>
          <w:rFonts w:cs="Arial"/>
          <w:szCs w:val="24"/>
          <w:lang w:val="en-US"/>
        </w:rPr>
        <w:t xml:space="preserve"> </w:t>
      </w:r>
      <w:r w:rsidRPr="003227F3">
        <w:rPr>
          <w:rFonts w:cs="Arial"/>
          <w:szCs w:val="24"/>
          <w:lang w:val="en-US"/>
        </w:rPr>
        <w:t>F.; REIS, M.</w:t>
      </w:r>
      <w:r>
        <w:rPr>
          <w:rFonts w:cs="Arial"/>
          <w:szCs w:val="24"/>
          <w:lang w:val="en-US"/>
        </w:rPr>
        <w:t xml:space="preserve"> </w:t>
      </w:r>
      <w:r w:rsidRPr="003227F3">
        <w:rPr>
          <w:rFonts w:cs="Arial"/>
          <w:szCs w:val="24"/>
          <w:lang w:val="en-US"/>
        </w:rPr>
        <w:t>R.; INOUE, M.</w:t>
      </w:r>
      <w:r>
        <w:rPr>
          <w:rFonts w:cs="Arial"/>
          <w:szCs w:val="24"/>
          <w:lang w:val="en-US"/>
        </w:rPr>
        <w:t xml:space="preserve"> </w:t>
      </w:r>
      <w:r w:rsidRPr="003227F3">
        <w:rPr>
          <w:rFonts w:cs="Arial"/>
          <w:szCs w:val="24"/>
          <w:lang w:val="en-US"/>
        </w:rPr>
        <w:t>H.; PIMPINATO, R.</w:t>
      </w:r>
      <w:r>
        <w:rPr>
          <w:rFonts w:cs="Arial"/>
          <w:szCs w:val="24"/>
          <w:lang w:val="en-US"/>
        </w:rPr>
        <w:t xml:space="preserve"> </w:t>
      </w:r>
      <w:r w:rsidRPr="003227F3">
        <w:rPr>
          <w:rFonts w:cs="Arial"/>
          <w:szCs w:val="24"/>
          <w:lang w:val="en-US"/>
        </w:rPr>
        <w:t xml:space="preserve">F.; TORNISIELO, V.L. Sorption and desorption of </w:t>
      </w:r>
      <w:proofErr w:type="spellStart"/>
      <w:r w:rsidRPr="003227F3">
        <w:rPr>
          <w:rFonts w:cs="Arial"/>
          <w:szCs w:val="24"/>
          <w:lang w:val="en-US"/>
        </w:rPr>
        <w:t>mesotrione</w:t>
      </w:r>
      <w:proofErr w:type="spellEnd"/>
      <w:r w:rsidRPr="003227F3">
        <w:rPr>
          <w:rFonts w:cs="Arial"/>
          <w:szCs w:val="24"/>
          <w:lang w:val="en-US"/>
        </w:rPr>
        <w:t xml:space="preserve"> alone and mixed with S-</w:t>
      </w:r>
      <w:proofErr w:type="spellStart"/>
      <w:r w:rsidRPr="003227F3">
        <w:rPr>
          <w:rFonts w:cs="Arial"/>
          <w:szCs w:val="24"/>
          <w:lang w:val="en-US"/>
        </w:rPr>
        <w:t>metolachlor</w:t>
      </w:r>
      <w:proofErr w:type="spellEnd"/>
      <w:r w:rsidRPr="003227F3">
        <w:rPr>
          <w:rFonts w:cs="Arial"/>
          <w:szCs w:val="24"/>
          <w:lang w:val="en-US"/>
        </w:rPr>
        <w:t xml:space="preserve">+ </w:t>
      </w:r>
      <w:proofErr w:type="spellStart"/>
      <w:r w:rsidRPr="003227F3">
        <w:rPr>
          <w:rFonts w:cs="Arial"/>
          <w:szCs w:val="24"/>
          <w:lang w:val="en-US"/>
        </w:rPr>
        <w:t>terbuthylazine</w:t>
      </w:r>
      <w:proofErr w:type="spellEnd"/>
      <w:r w:rsidRPr="003227F3">
        <w:rPr>
          <w:rFonts w:cs="Arial"/>
          <w:szCs w:val="24"/>
          <w:lang w:val="en-US"/>
        </w:rPr>
        <w:t xml:space="preserve"> in Brazilian soils. </w:t>
      </w:r>
      <w:proofErr w:type="spellStart"/>
      <w:r w:rsidRPr="003227F3">
        <w:rPr>
          <w:rFonts w:cs="Arial"/>
          <w:b/>
          <w:szCs w:val="24"/>
          <w:lang w:val="en-US"/>
        </w:rPr>
        <w:t>Geoderma</w:t>
      </w:r>
      <w:proofErr w:type="spellEnd"/>
      <w:r w:rsidRPr="003227F3">
        <w:rPr>
          <w:rFonts w:cs="Arial"/>
          <w:b/>
          <w:szCs w:val="24"/>
          <w:lang w:val="en-US"/>
        </w:rPr>
        <w:t>,</w:t>
      </w:r>
      <w:r w:rsidRPr="003227F3">
        <w:rPr>
          <w:rFonts w:cs="Arial"/>
          <w:szCs w:val="24"/>
          <w:lang w:val="en-US"/>
        </w:rPr>
        <w:t xml:space="preserve"> v. 280, p. 22-28, 2016.</w:t>
      </w:r>
    </w:p>
    <w:p w:rsidR="00150905" w:rsidRDefault="00150905" w:rsidP="00710A4A">
      <w:pPr>
        <w:spacing w:line="240" w:lineRule="auto"/>
        <w:ind w:left="709" w:hanging="709"/>
        <w:rPr>
          <w:rFonts w:cs="Arial"/>
          <w:szCs w:val="24"/>
          <w:lang w:val="en-US"/>
        </w:rPr>
      </w:pPr>
      <w:r w:rsidRPr="003227F3">
        <w:rPr>
          <w:rFonts w:cs="Arial"/>
          <w:szCs w:val="24"/>
          <w:lang w:val="en-US"/>
        </w:rPr>
        <w:t>MENDES, K. F.</w:t>
      </w:r>
      <w:r>
        <w:rPr>
          <w:rFonts w:cs="Arial"/>
          <w:szCs w:val="24"/>
          <w:lang w:val="en-US"/>
        </w:rPr>
        <w:t>; REIS, M. R.; SPOKAS, K. A.;</w:t>
      </w:r>
      <w:r w:rsidRPr="003227F3">
        <w:rPr>
          <w:rFonts w:cs="Arial"/>
          <w:szCs w:val="24"/>
          <w:lang w:val="en-US"/>
        </w:rPr>
        <w:t xml:space="preserve"> TORNISIELO, V. L. Assessment of </w:t>
      </w:r>
      <w:proofErr w:type="spellStart"/>
      <w:r w:rsidRPr="003227F3">
        <w:rPr>
          <w:rFonts w:cs="Arial"/>
          <w:szCs w:val="24"/>
          <w:lang w:val="en-US"/>
        </w:rPr>
        <w:t>Mesotrione</w:t>
      </w:r>
      <w:proofErr w:type="spellEnd"/>
      <w:r w:rsidRPr="003227F3">
        <w:rPr>
          <w:rFonts w:cs="Arial"/>
          <w:szCs w:val="24"/>
          <w:lang w:val="en-US"/>
        </w:rPr>
        <w:t xml:space="preserve"> Leaching Applied Alone and Mixed in Seven Tropical Soils Columns under Laboratory Conditions. </w:t>
      </w:r>
      <w:r w:rsidRPr="003227F3">
        <w:rPr>
          <w:rFonts w:cs="Arial"/>
          <w:b/>
          <w:szCs w:val="24"/>
          <w:lang w:val="en-US"/>
        </w:rPr>
        <w:t xml:space="preserve">Agriculture, </w:t>
      </w:r>
      <w:r w:rsidRPr="003227F3">
        <w:rPr>
          <w:rFonts w:cs="Arial"/>
          <w:szCs w:val="24"/>
          <w:lang w:val="en-US"/>
        </w:rPr>
        <w:t>v. 8, n. 1, p. 1, 2017</w:t>
      </w:r>
      <w:r>
        <w:rPr>
          <w:rFonts w:cs="Arial"/>
          <w:szCs w:val="24"/>
          <w:lang w:val="en-US"/>
        </w:rPr>
        <w:t>b</w:t>
      </w:r>
      <w:r w:rsidRPr="003227F3">
        <w:rPr>
          <w:rFonts w:cs="Arial"/>
          <w:szCs w:val="24"/>
          <w:lang w:val="en-US"/>
        </w:rPr>
        <w:t>.</w:t>
      </w:r>
    </w:p>
    <w:p w:rsidR="00150905" w:rsidRDefault="00150905" w:rsidP="00432B5C">
      <w:pPr>
        <w:spacing w:line="240" w:lineRule="auto"/>
        <w:ind w:left="709" w:hanging="709"/>
        <w:rPr>
          <w:rFonts w:cs="Arial"/>
          <w:szCs w:val="24"/>
          <w:lang w:val="en-US"/>
        </w:rPr>
      </w:pPr>
      <w:r w:rsidRPr="00644B40">
        <w:rPr>
          <w:rFonts w:cs="Arial"/>
          <w:szCs w:val="24"/>
          <w:lang w:val="en-US"/>
        </w:rPr>
        <w:t xml:space="preserve">MITCHELL, P. J.; SIMPSON, M. J. High affinity sorption domains in soil are blocked by polar soil organic matter components. </w:t>
      </w:r>
      <w:r w:rsidRPr="00644B40">
        <w:rPr>
          <w:rFonts w:cs="Arial"/>
          <w:b/>
          <w:szCs w:val="24"/>
          <w:lang w:val="en-US"/>
        </w:rPr>
        <w:t>Environmental science &amp; technology,</w:t>
      </w:r>
      <w:r w:rsidRPr="00644B40">
        <w:rPr>
          <w:rFonts w:cs="Arial"/>
          <w:szCs w:val="24"/>
          <w:lang w:val="en-US"/>
        </w:rPr>
        <w:t xml:space="preserve"> v. 47, n. 1, p. 412-419, 2013.</w:t>
      </w:r>
    </w:p>
    <w:p w:rsidR="00150905" w:rsidRPr="00644B40" w:rsidRDefault="00150905" w:rsidP="00D8181A">
      <w:pPr>
        <w:spacing w:line="240" w:lineRule="auto"/>
        <w:ind w:left="709" w:hanging="709"/>
        <w:rPr>
          <w:rFonts w:cs="Arial"/>
          <w:szCs w:val="24"/>
        </w:rPr>
      </w:pPr>
      <w:r w:rsidRPr="00644B40">
        <w:rPr>
          <w:rFonts w:cs="Arial"/>
          <w:szCs w:val="24"/>
          <w:lang w:val="es-419"/>
        </w:rPr>
        <w:t xml:space="preserve">MONQUERO, P. A. et al. </w:t>
      </w:r>
      <w:r w:rsidRPr="00644B40">
        <w:rPr>
          <w:rFonts w:cs="Arial"/>
          <w:szCs w:val="24"/>
        </w:rPr>
        <w:t xml:space="preserve">Mobilidade e persistência de herbicidas aplicados em </w:t>
      </w:r>
      <w:proofErr w:type="spellStart"/>
      <w:r w:rsidRPr="00644B40">
        <w:rPr>
          <w:rFonts w:cs="Arial"/>
          <w:szCs w:val="24"/>
        </w:rPr>
        <w:t>pré</w:t>
      </w:r>
      <w:proofErr w:type="spellEnd"/>
      <w:r w:rsidRPr="00644B40">
        <w:rPr>
          <w:rFonts w:cs="Arial"/>
          <w:szCs w:val="24"/>
        </w:rPr>
        <w:t xml:space="preserve">-emergência em diferentes solos. </w:t>
      </w:r>
      <w:r w:rsidRPr="00644B40">
        <w:rPr>
          <w:rFonts w:cs="Arial"/>
          <w:b/>
          <w:szCs w:val="24"/>
        </w:rPr>
        <w:t>Planta Daninha,</w:t>
      </w:r>
      <w:r w:rsidRPr="00644B40">
        <w:rPr>
          <w:rFonts w:cs="Arial"/>
          <w:szCs w:val="24"/>
        </w:rPr>
        <w:t xml:space="preserve"> v. 26, n. 1, p. 411-417, 2008.</w:t>
      </w:r>
    </w:p>
    <w:p w:rsidR="00150905" w:rsidRPr="00644B40" w:rsidRDefault="00150905" w:rsidP="00EC7036">
      <w:pPr>
        <w:spacing w:line="240" w:lineRule="auto"/>
        <w:ind w:left="709" w:hanging="709"/>
        <w:rPr>
          <w:rFonts w:cs="Arial"/>
          <w:szCs w:val="24"/>
          <w:lang w:val="en-US"/>
        </w:rPr>
      </w:pPr>
      <w:r w:rsidRPr="00644B40">
        <w:rPr>
          <w:rFonts w:cs="Arial"/>
          <w:szCs w:val="24"/>
          <w:lang w:val="en-US"/>
        </w:rPr>
        <w:t xml:space="preserve">OLIVEIRA JR. et al. Spatial variability of </w:t>
      </w:r>
      <w:proofErr w:type="spellStart"/>
      <w:r w:rsidRPr="00644B40">
        <w:rPr>
          <w:rFonts w:cs="Arial"/>
          <w:szCs w:val="24"/>
          <w:lang w:val="en-US"/>
        </w:rPr>
        <w:t>imazethapyr</w:t>
      </w:r>
      <w:proofErr w:type="spellEnd"/>
      <w:r w:rsidRPr="00644B40">
        <w:rPr>
          <w:rFonts w:cs="Arial"/>
          <w:szCs w:val="24"/>
          <w:lang w:val="en-US"/>
        </w:rPr>
        <w:t xml:space="preserve"> sorption in soil. </w:t>
      </w:r>
      <w:r w:rsidRPr="00644B40">
        <w:rPr>
          <w:rFonts w:cs="Arial"/>
          <w:b/>
          <w:szCs w:val="24"/>
          <w:lang w:val="en-US"/>
        </w:rPr>
        <w:t>Weed Science,</w:t>
      </w:r>
      <w:r w:rsidRPr="00644B40">
        <w:rPr>
          <w:rFonts w:cs="Arial"/>
          <w:szCs w:val="24"/>
          <w:lang w:val="en-US"/>
        </w:rPr>
        <w:t xml:space="preserve"> v. 47, p. 243-248, 1999.</w:t>
      </w:r>
    </w:p>
    <w:p w:rsidR="00150905" w:rsidRPr="00644B40" w:rsidRDefault="00150905" w:rsidP="00432B5C">
      <w:pPr>
        <w:spacing w:line="240" w:lineRule="auto"/>
        <w:ind w:left="709" w:hanging="709"/>
        <w:rPr>
          <w:rFonts w:cs="Arial"/>
          <w:szCs w:val="24"/>
        </w:rPr>
      </w:pPr>
      <w:r w:rsidRPr="00644B40">
        <w:rPr>
          <w:rFonts w:cs="Arial"/>
          <w:szCs w:val="24"/>
        </w:rPr>
        <w:t xml:space="preserve">OLIVEIRA JR., R. S.; REGITANO, J. B. Dinâmica de pesticidas no solo. In: MELO, V. F.; ALLEONI, L. R. F. (Eds.). </w:t>
      </w:r>
      <w:r w:rsidRPr="00644B40">
        <w:rPr>
          <w:rFonts w:cs="Arial"/>
          <w:b/>
          <w:szCs w:val="24"/>
        </w:rPr>
        <w:t>Química e mineralogia do solo.</w:t>
      </w:r>
      <w:r w:rsidRPr="00644B40">
        <w:rPr>
          <w:rFonts w:cs="Arial"/>
          <w:szCs w:val="24"/>
        </w:rPr>
        <w:t xml:space="preserve"> Viçosa: Sociedade Brasileira de Ciência do Solo, 2009. p. 187-248.</w:t>
      </w:r>
    </w:p>
    <w:p w:rsidR="00150905" w:rsidRPr="00644B40" w:rsidRDefault="00150905" w:rsidP="00D8181A">
      <w:pPr>
        <w:spacing w:line="240" w:lineRule="auto"/>
        <w:ind w:left="709" w:hanging="709"/>
        <w:rPr>
          <w:rFonts w:cs="Arial"/>
          <w:szCs w:val="24"/>
        </w:rPr>
      </w:pPr>
      <w:r w:rsidRPr="00644B40">
        <w:rPr>
          <w:rFonts w:cs="Arial"/>
          <w:szCs w:val="24"/>
        </w:rPr>
        <w:t xml:space="preserve">OLIVEIRA, M. F. et al. Efeito da palha e da mistura atrazine e </w:t>
      </w:r>
      <w:proofErr w:type="spellStart"/>
      <w:r w:rsidRPr="00644B40">
        <w:rPr>
          <w:rFonts w:cs="Arial"/>
          <w:szCs w:val="24"/>
        </w:rPr>
        <w:t>metolachlor</w:t>
      </w:r>
      <w:proofErr w:type="spellEnd"/>
      <w:r w:rsidRPr="00644B40">
        <w:rPr>
          <w:rFonts w:cs="Arial"/>
          <w:szCs w:val="24"/>
        </w:rPr>
        <w:t xml:space="preserve"> no controle de plantas daninhas na cultura do milho, em sistema de plantio direto</w:t>
      </w:r>
      <w:r w:rsidRPr="00644B40">
        <w:rPr>
          <w:rFonts w:cs="Arial"/>
          <w:b/>
          <w:szCs w:val="24"/>
        </w:rPr>
        <w:t>. Pesquisa Agropecuária Brasileira,</w:t>
      </w:r>
      <w:r w:rsidRPr="00644B40">
        <w:rPr>
          <w:rFonts w:cs="Arial"/>
          <w:szCs w:val="24"/>
        </w:rPr>
        <w:t xml:space="preserve"> v. 36, n. 1, p. 37-41, 2001.</w:t>
      </w:r>
    </w:p>
    <w:p w:rsidR="00150905" w:rsidRPr="00644B40" w:rsidRDefault="00150905" w:rsidP="00432B5C">
      <w:pPr>
        <w:spacing w:line="240" w:lineRule="auto"/>
        <w:ind w:left="709" w:hanging="709"/>
        <w:rPr>
          <w:rFonts w:cs="Arial"/>
          <w:szCs w:val="24"/>
          <w:lang w:val="en-US"/>
        </w:rPr>
      </w:pPr>
      <w:r w:rsidRPr="00F134AA">
        <w:rPr>
          <w:rFonts w:cs="Arial"/>
          <w:szCs w:val="24"/>
        </w:rPr>
        <w:t xml:space="preserve">OLIVEIRA, M. F. et al. </w:t>
      </w:r>
      <w:proofErr w:type="spellStart"/>
      <w:r w:rsidRPr="00644B40">
        <w:rPr>
          <w:rFonts w:cs="Arial"/>
          <w:szCs w:val="24"/>
          <w:lang w:val="en-US"/>
        </w:rPr>
        <w:t>Imazaquin</w:t>
      </w:r>
      <w:proofErr w:type="spellEnd"/>
      <w:r w:rsidRPr="00644B40">
        <w:rPr>
          <w:rFonts w:cs="Arial"/>
          <w:szCs w:val="24"/>
          <w:lang w:val="en-US"/>
        </w:rPr>
        <w:t xml:space="preserve"> sorption in surface and subsurface soil samples. </w:t>
      </w:r>
      <w:proofErr w:type="spellStart"/>
      <w:r w:rsidRPr="00644B40">
        <w:rPr>
          <w:rFonts w:cs="Arial"/>
          <w:b/>
          <w:szCs w:val="24"/>
          <w:lang w:val="en-US"/>
        </w:rPr>
        <w:t>Pesquisa</w:t>
      </w:r>
      <w:proofErr w:type="spellEnd"/>
      <w:r w:rsidRPr="00644B40">
        <w:rPr>
          <w:rFonts w:cs="Arial"/>
          <w:b/>
          <w:szCs w:val="24"/>
          <w:lang w:val="en-US"/>
        </w:rPr>
        <w:t xml:space="preserve"> </w:t>
      </w:r>
      <w:proofErr w:type="spellStart"/>
      <w:r w:rsidRPr="00644B40">
        <w:rPr>
          <w:rFonts w:cs="Arial"/>
          <w:b/>
          <w:szCs w:val="24"/>
          <w:lang w:val="en-US"/>
        </w:rPr>
        <w:t>Agropecuaria</w:t>
      </w:r>
      <w:proofErr w:type="spellEnd"/>
      <w:r w:rsidRPr="00644B40">
        <w:rPr>
          <w:rFonts w:cs="Arial"/>
          <w:b/>
          <w:szCs w:val="24"/>
          <w:lang w:val="en-US"/>
        </w:rPr>
        <w:t xml:space="preserve"> </w:t>
      </w:r>
      <w:proofErr w:type="spellStart"/>
      <w:r w:rsidRPr="00644B40">
        <w:rPr>
          <w:rFonts w:cs="Arial"/>
          <w:b/>
          <w:szCs w:val="24"/>
          <w:lang w:val="en-US"/>
        </w:rPr>
        <w:t>Brasileira</w:t>
      </w:r>
      <w:proofErr w:type="spellEnd"/>
      <w:r w:rsidRPr="00644B40">
        <w:rPr>
          <w:rFonts w:cs="Arial"/>
          <w:b/>
          <w:szCs w:val="24"/>
          <w:lang w:val="en-US"/>
        </w:rPr>
        <w:t>,</w:t>
      </w:r>
      <w:r w:rsidRPr="00644B40">
        <w:rPr>
          <w:rFonts w:cs="Arial"/>
          <w:szCs w:val="24"/>
          <w:lang w:val="en-US"/>
        </w:rPr>
        <w:t xml:space="preserve"> v. 41, n. 3, p. 461-468, 2006.</w:t>
      </w:r>
    </w:p>
    <w:p w:rsidR="00150905" w:rsidRPr="00644B40" w:rsidRDefault="00150905" w:rsidP="00A95F88">
      <w:pPr>
        <w:spacing w:line="240" w:lineRule="auto"/>
        <w:ind w:left="709" w:hanging="709"/>
        <w:rPr>
          <w:rFonts w:cs="Arial"/>
          <w:szCs w:val="24"/>
          <w:lang w:val="en-US"/>
        </w:rPr>
      </w:pPr>
      <w:r w:rsidRPr="00644B40">
        <w:rPr>
          <w:rFonts w:cs="Arial"/>
          <w:szCs w:val="24"/>
        </w:rPr>
        <w:t xml:space="preserve">OLIVEIRA, M. F.; BRIGHENTI, A. M. Comportamento dos herbicidas no ambiente. In: OLIVEIRA JR, R. S.; CONSTANTIN, J.; INOUE, M. H. </w:t>
      </w:r>
      <w:r w:rsidRPr="00644B40">
        <w:rPr>
          <w:rFonts w:cs="Arial"/>
          <w:b/>
          <w:szCs w:val="24"/>
        </w:rPr>
        <w:t xml:space="preserve">Biologia e manejo de plantas daninhas. </w:t>
      </w:r>
      <w:r w:rsidRPr="00644B40">
        <w:rPr>
          <w:rFonts w:cs="Arial"/>
          <w:szCs w:val="24"/>
          <w:lang w:val="en-US"/>
        </w:rPr>
        <w:t xml:space="preserve">Curitiba: </w:t>
      </w:r>
      <w:proofErr w:type="spellStart"/>
      <w:r w:rsidRPr="00644B40">
        <w:rPr>
          <w:rFonts w:cs="Arial"/>
          <w:szCs w:val="24"/>
          <w:lang w:val="en-US"/>
        </w:rPr>
        <w:t>Omnipax</w:t>
      </w:r>
      <w:proofErr w:type="spellEnd"/>
      <w:r w:rsidRPr="00644B40">
        <w:rPr>
          <w:rFonts w:cs="Arial"/>
          <w:szCs w:val="24"/>
          <w:lang w:val="en-US"/>
        </w:rPr>
        <w:t>, p. 263-304, 2011.</w:t>
      </w:r>
    </w:p>
    <w:p w:rsidR="00150905" w:rsidRPr="00644B40" w:rsidRDefault="00150905" w:rsidP="003A31AD">
      <w:pPr>
        <w:spacing w:line="240" w:lineRule="auto"/>
        <w:ind w:left="709" w:hanging="709"/>
        <w:rPr>
          <w:rFonts w:cs="Arial"/>
          <w:szCs w:val="24"/>
          <w:lang w:val="en-US"/>
        </w:rPr>
      </w:pPr>
      <w:proofErr w:type="spellStart"/>
      <w:r w:rsidRPr="00644B40">
        <w:rPr>
          <w:rFonts w:cs="Arial"/>
          <w:szCs w:val="24"/>
          <w:lang w:val="en-US"/>
        </w:rPr>
        <w:t>Organisation</w:t>
      </w:r>
      <w:proofErr w:type="spellEnd"/>
      <w:r w:rsidRPr="00644B40">
        <w:rPr>
          <w:rFonts w:cs="Arial"/>
          <w:szCs w:val="24"/>
          <w:lang w:val="en-US"/>
        </w:rPr>
        <w:t xml:space="preserve"> for Economic Co-Operation and Development – OECD. </w:t>
      </w:r>
      <w:r w:rsidRPr="00644B40">
        <w:rPr>
          <w:rFonts w:cs="Arial"/>
          <w:b/>
          <w:szCs w:val="24"/>
          <w:lang w:val="en-US"/>
        </w:rPr>
        <w:t>Adsorption</w:t>
      </w:r>
      <w:r w:rsidRPr="00644B40">
        <w:rPr>
          <w:rFonts w:cs="Arial"/>
          <w:szCs w:val="24"/>
          <w:lang w:val="en-US"/>
        </w:rPr>
        <w:t xml:space="preserve"> – </w:t>
      </w:r>
      <w:r w:rsidRPr="00644B40">
        <w:rPr>
          <w:rFonts w:cs="Arial"/>
          <w:b/>
          <w:szCs w:val="24"/>
          <w:lang w:val="en-US"/>
        </w:rPr>
        <w:t>desorption using a batch equilibrium method.</w:t>
      </w:r>
      <w:r w:rsidRPr="00644B40">
        <w:rPr>
          <w:rFonts w:cs="Arial"/>
          <w:szCs w:val="24"/>
          <w:lang w:val="en-US"/>
        </w:rPr>
        <w:t xml:space="preserve"> Paris: 2000. 44p. (OECD, 106).</w:t>
      </w:r>
    </w:p>
    <w:p w:rsidR="00150905" w:rsidRPr="00644B40" w:rsidRDefault="00150905" w:rsidP="003A31AD">
      <w:pPr>
        <w:spacing w:line="240" w:lineRule="auto"/>
        <w:ind w:left="709" w:hanging="709"/>
        <w:rPr>
          <w:rFonts w:cs="Arial"/>
          <w:szCs w:val="24"/>
          <w:lang w:val="en-US"/>
        </w:rPr>
      </w:pPr>
      <w:proofErr w:type="spellStart"/>
      <w:r w:rsidRPr="00644B40">
        <w:rPr>
          <w:rFonts w:cs="Arial"/>
          <w:szCs w:val="24"/>
          <w:lang w:val="en-US"/>
        </w:rPr>
        <w:t>Organisation</w:t>
      </w:r>
      <w:proofErr w:type="spellEnd"/>
      <w:r w:rsidRPr="00644B40">
        <w:rPr>
          <w:rFonts w:cs="Arial"/>
          <w:szCs w:val="24"/>
          <w:lang w:val="en-US"/>
        </w:rPr>
        <w:t xml:space="preserve"> for Economic Co-Operation and Development – OECD. </w:t>
      </w:r>
      <w:r w:rsidRPr="00644B40">
        <w:rPr>
          <w:rFonts w:cs="Arial"/>
          <w:b/>
          <w:szCs w:val="24"/>
          <w:lang w:val="en-US"/>
        </w:rPr>
        <w:t>Guideline for the Testing of Chemicals - Leaching in Soil Columns.</w:t>
      </w:r>
      <w:r w:rsidRPr="00644B40">
        <w:rPr>
          <w:rFonts w:cs="Arial"/>
          <w:szCs w:val="24"/>
          <w:lang w:val="en-US"/>
        </w:rPr>
        <w:t xml:space="preserve"> Paris: 2002b. 15p. (Revised Proposal for a New Guideline, 312).</w:t>
      </w:r>
    </w:p>
    <w:p w:rsidR="00150905" w:rsidRPr="00644B40" w:rsidRDefault="00150905" w:rsidP="00432B5C">
      <w:pPr>
        <w:spacing w:line="240" w:lineRule="auto"/>
        <w:ind w:left="709" w:hanging="709"/>
        <w:rPr>
          <w:rFonts w:cs="Arial"/>
          <w:szCs w:val="24"/>
          <w:lang w:val="en-US"/>
        </w:rPr>
      </w:pPr>
      <w:r w:rsidRPr="00644B40">
        <w:rPr>
          <w:rFonts w:cs="Arial"/>
          <w:szCs w:val="24"/>
        </w:rPr>
        <w:t xml:space="preserve">PASSOS, A. B. R. J. et al. </w:t>
      </w:r>
      <w:r w:rsidRPr="00644B40">
        <w:rPr>
          <w:rFonts w:cs="Arial"/>
          <w:szCs w:val="24"/>
          <w:lang w:val="en-US"/>
        </w:rPr>
        <w:t xml:space="preserve">Sorption and desorption of </w:t>
      </w:r>
      <w:proofErr w:type="spellStart"/>
      <w:r w:rsidRPr="00644B40">
        <w:rPr>
          <w:rFonts w:cs="Arial"/>
          <w:szCs w:val="24"/>
          <w:lang w:val="en-US"/>
        </w:rPr>
        <w:t>sulfentrazone</w:t>
      </w:r>
      <w:proofErr w:type="spellEnd"/>
      <w:r w:rsidRPr="00644B40">
        <w:rPr>
          <w:rFonts w:cs="Arial"/>
          <w:szCs w:val="24"/>
          <w:lang w:val="en-US"/>
        </w:rPr>
        <w:t xml:space="preserve"> in Brazilian soils. </w:t>
      </w:r>
      <w:r w:rsidRPr="00644B40">
        <w:rPr>
          <w:rFonts w:cs="Arial"/>
          <w:b/>
          <w:szCs w:val="24"/>
          <w:lang w:val="en-US"/>
        </w:rPr>
        <w:t>Journal of Environmental Science and Health, Part B,</w:t>
      </w:r>
      <w:r w:rsidRPr="00644B40">
        <w:rPr>
          <w:rFonts w:cs="Arial"/>
          <w:szCs w:val="24"/>
          <w:lang w:val="en-US"/>
        </w:rPr>
        <w:t xml:space="preserve"> v. 48, n. 8, p. 646-650, 2013.</w:t>
      </w:r>
    </w:p>
    <w:p w:rsidR="00150905" w:rsidRPr="00644B40" w:rsidRDefault="00150905" w:rsidP="00836A92">
      <w:pPr>
        <w:spacing w:line="240" w:lineRule="auto"/>
        <w:ind w:left="709" w:hanging="709"/>
        <w:rPr>
          <w:rFonts w:cs="Arial"/>
          <w:szCs w:val="24"/>
          <w:lang w:val="en-US"/>
        </w:rPr>
      </w:pPr>
      <w:r w:rsidRPr="00644B40">
        <w:rPr>
          <w:rFonts w:cs="Arial"/>
          <w:szCs w:val="24"/>
          <w:lang w:val="en-US"/>
        </w:rPr>
        <w:t>PLIMMER, J. R. Dissipation of pesticides in the environment. In: SCHNOOR, J. L.</w:t>
      </w:r>
      <w:r w:rsidRPr="00644B40">
        <w:rPr>
          <w:rFonts w:cs="Arial"/>
          <w:b/>
          <w:szCs w:val="24"/>
          <w:lang w:val="en-US"/>
        </w:rPr>
        <w:t xml:space="preserve"> Fate of pesticides &amp; chemicals in the environment.</w:t>
      </w:r>
      <w:r w:rsidRPr="00644B40">
        <w:rPr>
          <w:rFonts w:cs="Arial"/>
          <w:szCs w:val="24"/>
          <w:lang w:val="en-US"/>
        </w:rPr>
        <w:t xml:space="preserve"> New York: John Wiley &amp; Sons, 1992. p. 79-90.</w:t>
      </w:r>
    </w:p>
    <w:p w:rsidR="00150905" w:rsidRPr="00644B40" w:rsidRDefault="00150905" w:rsidP="009F7A64">
      <w:pPr>
        <w:spacing w:line="240" w:lineRule="auto"/>
        <w:ind w:left="709" w:hanging="709"/>
        <w:rPr>
          <w:rFonts w:cs="Arial"/>
          <w:szCs w:val="24"/>
        </w:rPr>
      </w:pPr>
      <w:r w:rsidRPr="00644B40">
        <w:rPr>
          <w:rFonts w:cs="Arial"/>
          <w:szCs w:val="24"/>
        </w:rPr>
        <w:t xml:space="preserve">POSSAMAI, A. C. S. et al. </w:t>
      </w:r>
      <w:r w:rsidRPr="00644B40">
        <w:rPr>
          <w:rFonts w:cs="Arial"/>
          <w:szCs w:val="24"/>
          <w:lang w:val="en-US"/>
        </w:rPr>
        <w:t xml:space="preserve">Leaching potential and residual effect of </w:t>
      </w:r>
      <w:proofErr w:type="spellStart"/>
      <w:r w:rsidRPr="00644B40">
        <w:rPr>
          <w:rFonts w:cs="Arial"/>
          <w:szCs w:val="24"/>
          <w:lang w:val="en-US"/>
        </w:rPr>
        <w:t>amicarbazone</w:t>
      </w:r>
      <w:proofErr w:type="spellEnd"/>
      <w:r w:rsidRPr="00644B40">
        <w:rPr>
          <w:rFonts w:cs="Arial"/>
          <w:szCs w:val="24"/>
          <w:lang w:val="en-US"/>
        </w:rPr>
        <w:t xml:space="preserve"> in soils of contrasting texture. </w:t>
      </w:r>
      <w:proofErr w:type="spellStart"/>
      <w:r w:rsidRPr="00644B40">
        <w:rPr>
          <w:rFonts w:cs="Arial"/>
          <w:b/>
          <w:szCs w:val="24"/>
        </w:rPr>
        <w:t>Semina</w:t>
      </w:r>
      <w:proofErr w:type="spellEnd"/>
      <w:r w:rsidRPr="00644B40">
        <w:rPr>
          <w:rFonts w:cs="Arial"/>
          <w:b/>
          <w:szCs w:val="24"/>
        </w:rPr>
        <w:t>: Ciências Agrárias,</w:t>
      </w:r>
      <w:r w:rsidRPr="00644B40">
        <w:rPr>
          <w:rFonts w:cs="Arial"/>
          <w:szCs w:val="24"/>
        </w:rPr>
        <w:t xml:space="preserve"> p. 2203-2210, 2013.</w:t>
      </w:r>
    </w:p>
    <w:p w:rsidR="00150905" w:rsidRDefault="00150905" w:rsidP="00276EE3">
      <w:pPr>
        <w:spacing w:line="240" w:lineRule="auto"/>
        <w:ind w:left="709" w:hanging="709"/>
        <w:rPr>
          <w:rFonts w:cs="Arial"/>
          <w:szCs w:val="24"/>
        </w:rPr>
      </w:pPr>
      <w:r w:rsidRPr="00276EE3">
        <w:rPr>
          <w:rFonts w:cs="Arial"/>
          <w:szCs w:val="24"/>
          <w:lang w:val="en-US"/>
        </w:rPr>
        <w:t xml:space="preserve">PPDB - Pesticide Properties Database. </w:t>
      </w:r>
      <w:r w:rsidRPr="00276EE3">
        <w:rPr>
          <w:rFonts w:cs="Arial"/>
          <w:b/>
          <w:szCs w:val="24"/>
          <w:lang w:val="en-US"/>
        </w:rPr>
        <w:t>Footprint: creating tools for pesticide risk assessment and management in Europe.</w:t>
      </w:r>
      <w:r w:rsidRPr="00276EE3">
        <w:rPr>
          <w:rFonts w:cs="Arial"/>
          <w:szCs w:val="24"/>
          <w:lang w:val="en-US"/>
        </w:rPr>
        <w:t xml:space="preserve"> Developed by the Agriculture &amp; Environment Research Unit (AERU), University of Hertfordshire, funded by UK national sources and the EU-funded FOOTPRINT project (FP6-SSP-022704). </w:t>
      </w:r>
      <w:r w:rsidRPr="00276EE3">
        <w:rPr>
          <w:rFonts w:cs="Arial"/>
          <w:szCs w:val="24"/>
        </w:rPr>
        <w:t>Disponível em: http://sitem.herts.ac.uk/aeru/ppdb/en/index.htm. Acesso em: 20 de maio de 2018.</w:t>
      </w:r>
    </w:p>
    <w:p w:rsidR="00150905" w:rsidRPr="00644B40" w:rsidRDefault="00150905" w:rsidP="006C7F07">
      <w:pPr>
        <w:spacing w:line="240" w:lineRule="auto"/>
        <w:ind w:left="709" w:hanging="709"/>
        <w:rPr>
          <w:rFonts w:cs="Arial"/>
          <w:szCs w:val="24"/>
          <w:lang w:val="en-US"/>
        </w:rPr>
      </w:pPr>
      <w:r w:rsidRPr="00644B40">
        <w:rPr>
          <w:rFonts w:cs="Arial"/>
          <w:szCs w:val="24"/>
          <w:lang w:val="en-US"/>
        </w:rPr>
        <w:lastRenderedPageBreak/>
        <w:t xml:space="preserve">PRATA, F. et al. Glyphosate sorption and desorption in soils with different phosphorous levels. </w:t>
      </w:r>
      <w:proofErr w:type="spellStart"/>
      <w:r w:rsidRPr="00644B40">
        <w:rPr>
          <w:rFonts w:cs="Arial"/>
          <w:b/>
          <w:szCs w:val="24"/>
          <w:lang w:val="en-US"/>
        </w:rPr>
        <w:t>Scientia</w:t>
      </w:r>
      <w:proofErr w:type="spellEnd"/>
      <w:r w:rsidRPr="00644B40">
        <w:rPr>
          <w:rFonts w:cs="Arial"/>
          <w:b/>
          <w:szCs w:val="24"/>
          <w:lang w:val="en-US"/>
        </w:rPr>
        <w:t xml:space="preserve"> Agricola,</w:t>
      </w:r>
      <w:r w:rsidRPr="00644B40">
        <w:rPr>
          <w:rFonts w:cs="Arial"/>
          <w:szCs w:val="24"/>
          <w:lang w:val="en-US"/>
        </w:rPr>
        <w:t xml:space="preserve"> v. 60, n. 1, p. 175-180, 2003.</w:t>
      </w:r>
    </w:p>
    <w:p w:rsidR="00150905" w:rsidRPr="00644B40" w:rsidRDefault="00150905" w:rsidP="009F7A64">
      <w:pPr>
        <w:spacing w:line="240" w:lineRule="auto"/>
        <w:ind w:left="709" w:hanging="709"/>
        <w:rPr>
          <w:rFonts w:cs="Arial"/>
          <w:szCs w:val="24"/>
        </w:rPr>
      </w:pPr>
      <w:r w:rsidRPr="00644B40">
        <w:rPr>
          <w:rFonts w:cs="Arial"/>
          <w:szCs w:val="24"/>
        </w:rPr>
        <w:t xml:space="preserve">PRATA, F., LAVORENTI, A. Comportamento de herbicidas no solo: influência da matéria orgânica. </w:t>
      </w:r>
      <w:r w:rsidRPr="00644B40">
        <w:rPr>
          <w:rFonts w:cs="Arial"/>
          <w:b/>
          <w:szCs w:val="24"/>
        </w:rPr>
        <w:t xml:space="preserve">Revista Biociências, </w:t>
      </w:r>
      <w:r w:rsidRPr="00644B40">
        <w:rPr>
          <w:rFonts w:cs="Arial"/>
          <w:szCs w:val="24"/>
        </w:rPr>
        <w:t>v. 6, n. 2, p. 17-22, 2000.</w:t>
      </w:r>
    </w:p>
    <w:p w:rsidR="00150905" w:rsidRPr="00644B40" w:rsidRDefault="00150905" w:rsidP="00836A92">
      <w:pPr>
        <w:spacing w:line="240" w:lineRule="auto"/>
        <w:ind w:left="709" w:hanging="709"/>
        <w:rPr>
          <w:rFonts w:cs="Arial"/>
          <w:szCs w:val="24"/>
        </w:rPr>
      </w:pPr>
      <w:r w:rsidRPr="00F134AA">
        <w:rPr>
          <w:rFonts w:cs="Arial"/>
          <w:szCs w:val="24"/>
          <w:lang w:val="es-419"/>
        </w:rPr>
        <w:t xml:space="preserve">PRIMEL, E. G. et al. </w:t>
      </w:r>
      <w:r w:rsidRPr="00644B40">
        <w:rPr>
          <w:rFonts w:cs="Arial"/>
          <w:szCs w:val="24"/>
        </w:rPr>
        <w:t xml:space="preserve">Poluição das águas por herbicidas utilizados no cultivo de arroz irrigado na região central do Estado do Rio Grande do Sul. Brasil: Predição teórica e monitoramento. </w:t>
      </w:r>
      <w:r w:rsidRPr="00644B40">
        <w:rPr>
          <w:rFonts w:cs="Arial"/>
          <w:b/>
          <w:szCs w:val="24"/>
        </w:rPr>
        <w:t xml:space="preserve">Química Nova, </w:t>
      </w:r>
      <w:r w:rsidRPr="00644B40">
        <w:rPr>
          <w:rFonts w:cs="Arial"/>
          <w:szCs w:val="24"/>
        </w:rPr>
        <w:t>v.28, n.4, p.605-609, 2005.</w:t>
      </w:r>
    </w:p>
    <w:p w:rsidR="00150905" w:rsidRPr="00644B40" w:rsidRDefault="00150905" w:rsidP="00A95F88">
      <w:pPr>
        <w:spacing w:line="240" w:lineRule="auto"/>
        <w:ind w:left="709" w:hanging="709"/>
        <w:rPr>
          <w:rFonts w:cs="Arial"/>
          <w:szCs w:val="24"/>
          <w:lang w:val="en-US"/>
        </w:rPr>
      </w:pPr>
      <w:r w:rsidRPr="00644B40">
        <w:rPr>
          <w:rFonts w:cs="Arial"/>
          <w:szCs w:val="24"/>
          <w:lang w:val="en-US"/>
        </w:rPr>
        <w:t xml:space="preserve">QUEIROZ, S. D. N. et al. </w:t>
      </w:r>
      <w:r w:rsidRPr="00644B40">
        <w:rPr>
          <w:rFonts w:cs="Arial"/>
          <w:szCs w:val="24"/>
        </w:rPr>
        <w:t xml:space="preserve">Comportamento do herbicida </w:t>
      </w:r>
      <w:proofErr w:type="spellStart"/>
      <w:r w:rsidRPr="00644B40">
        <w:rPr>
          <w:rFonts w:cs="Arial"/>
          <w:szCs w:val="24"/>
        </w:rPr>
        <w:t>hexazinone</w:t>
      </w:r>
      <w:proofErr w:type="spellEnd"/>
      <w:r w:rsidRPr="00644B40">
        <w:rPr>
          <w:rFonts w:cs="Arial"/>
          <w:szCs w:val="24"/>
        </w:rPr>
        <w:t xml:space="preserve"> em área de recarga do </w:t>
      </w:r>
      <w:proofErr w:type="spellStart"/>
      <w:r w:rsidRPr="00644B40">
        <w:rPr>
          <w:rFonts w:cs="Arial"/>
          <w:szCs w:val="24"/>
        </w:rPr>
        <w:t>Aqüífero</w:t>
      </w:r>
      <w:proofErr w:type="spellEnd"/>
      <w:r w:rsidRPr="00644B40">
        <w:rPr>
          <w:rFonts w:cs="Arial"/>
          <w:szCs w:val="24"/>
        </w:rPr>
        <w:t xml:space="preserve"> Guarani cultivada com cana-de-açúcar. </w:t>
      </w:r>
      <w:proofErr w:type="spellStart"/>
      <w:r w:rsidRPr="00644B40">
        <w:rPr>
          <w:rFonts w:cs="Arial"/>
          <w:b/>
          <w:szCs w:val="24"/>
          <w:lang w:val="en-US"/>
        </w:rPr>
        <w:t>Química</w:t>
      </w:r>
      <w:proofErr w:type="spellEnd"/>
      <w:r w:rsidRPr="00644B40">
        <w:rPr>
          <w:rFonts w:cs="Arial"/>
          <w:b/>
          <w:szCs w:val="24"/>
          <w:lang w:val="en-US"/>
        </w:rPr>
        <w:t xml:space="preserve"> Nova,</w:t>
      </w:r>
      <w:r w:rsidRPr="00644B40">
        <w:rPr>
          <w:rFonts w:cs="Arial"/>
          <w:szCs w:val="24"/>
          <w:lang w:val="en-US"/>
        </w:rPr>
        <w:t xml:space="preserve"> v.32, n.2, p.378-381, 2009.</w:t>
      </w:r>
    </w:p>
    <w:p w:rsidR="00150905" w:rsidRDefault="00150905" w:rsidP="00D8181A">
      <w:pPr>
        <w:spacing w:line="240" w:lineRule="auto"/>
        <w:ind w:left="709" w:hanging="709"/>
        <w:rPr>
          <w:rFonts w:cs="Arial"/>
          <w:szCs w:val="24"/>
          <w:lang w:val="en-US"/>
        </w:rPr>
      </w:pPr>
      <w:r w:rsidRPr="004D5E22">
        <w:rPr>
          <w:rFonts w:cs="Arial"/>
          <w:szCs w:val="24"/>
          <w:lang w:val="en-US"/>
        </w:rPr>
        <w:t>RAEDER, A. J.</w:t>
      </w:r>
      <w:r>
        <w:rPr>
          <w:rFonts w:cs="Arial"/>
          <w:szCs w:val="24"/>
          <w:lang w:val="en-US"/>
        </w:rPr>
        <w:t>;</w:t>
      </w:r>
      <w:r w:rsidRPr="004D5E22">
        <w:rPr>
          <w:rFonts w:cs="Arial"/>
          <w:szCs w:val="24"/>
          <w:lang w:val="en-US"/>
        </w:rPr>
        <w:t xml:space="preserve"> LYON, D. J.</w:t>
      </w:r>
      <w:r>
        <w:rPr>
          <w:rFonts w:cs="Arial"/>
          <w:szCs w:val="24"/>
          <w:lang w:val="en-US"/>
        </w:rPr>
        <w:t>;</w:t>
      </w:r>
      <w:r w:rsidRPr="004D5E22">
        <w:rPr>
          <w:rFonts w:cs="Arial"/>
          <w:szCs w:val="24"/>
          <w:lang w:val="en-US"/>
        </w:rPr>
        <w:t xml:space="preserve"> HARSH, J.</w:t>
      </w:r>
      <w:r>
        <w:rPr>
          <w:rFonts w:cs="Arial"/>
          <w:szCs w:val="24"/>
          <w:lang w:val="en-US"/>
        </w:rPr>
        <w:t>;</w:t>
      </w:r>
      <w:r w:rsidRPr="004D5E22">
        <w:rPr>
          <w:rFonts w:cs="Arial"/>
          <w:szCs w:val="24"/>
          <w:lang w:val="en-US"/>
        </w:rPr>
        <w:t xml:space="preserve"> BURKE, I. C</w:t>
      </w:r>
      <w:r>
        <w:rPr>
          <w:rFonts w:cs="Arial"/>
          <w:szCs w:val="24"/>
          <w:lang w:val="en-US"/>
        </w:rPr>
        <w:t xml:space="preserve">. </w:t>
      </w:r>
      <w:r w:rsidRPr="004D5E22">
        <w:rPr>
          <w:rFonts w:cs="Arial"/>
          <w:szCs w:val="24"/>
          <w:lang w:val="en-US"/>
        </w:rPr>
        <w:t xml:space="preserve">How soil pH affects the activity and persistence of herbicides. </w:t>
      </w:r>
      <w:r w:rsidRPr="004D5E22">
        <w:rPr>
          <w:rFonts w:cs="Arial"/>
          <w:b/>
          <w:szCs w:val="24"/>
          <w:lang w:val="en-US"/>
        </w:rPr>
        <w:t>Washin</w:t>
      </w:r>
      <w:r>
        <w:rPr>
          <w:rFonts w:cs="Arial"/>
          <w:b/>
          <w:szCs w:val="24"/>
          <w:lang w:val="en-US"/>
        </w:rPr>
        <w:t>gton State University Extension,</w:t>
      </w:r>
      <w:r>
        <w:rPr>
          <w:rFonts w:cs="Arial"/>
          <w:szCs w:val="24"/>
          <w:lang w:val="en-US"/>
        </w:rPr>
        <w:t xml:space="preserve"> p. 1-8, 2015.</w:t>
      </w:r>
    </w:p>
    <w:p w:rsidR="00150905" w:rsidRDefault="00150905" w:rsidP="00EC7036">
      <w:pPr>
        <w:spacing w:line="240" w:lineRule="auto"/>
        <w:ind w:left="709" w:hanging="709"/>
        <w:rPr>
          <w:rFonts w:cs="Arial"/>
          <w:szCs w:val="24"/>
        </w:rPr>
      </w:pPr>
      <w:r w:rsidRPr="00644B40">
        <w:rPr>
          <w:rFonts w:cs="Arial"/>
          <w:szCs w:val="24"/>
        </w:rPr>
        <w:t>RAIJ, B. Mecanismos de interação entre solos e nutrientes. In: RAIJ, B. (Ed).</w:t>
      </w:r>
      <w:r w:rsidRPr="00644B40">
        <w:rPr>
          <w:rFonts w:cs="Arial"/>
          <w:b/>
          <w:szCs w:val="24"/>
        </w:rPr>
        <w:t xml:space="preserve"> Avaliação da fertilidade do solo.</w:t>
      </w:r>
      <w:r w:rsidRPr="00644B40">
        <w:rPr>
          <w:rFonts w:cs="Arial"/>
          <w:szCs w:val="24"/>
        </w:rPr>
        <w:t xml:space="preserve"> Piracicaba: Instituto da Potassa e Fosfato, 1981. p. 17-31.</w:t>
      </w:r>
    </w:p>
    <w:p w:rsidR="00150905" w:rsidRPr="00644B40" w:rsidRDefault="00150905" w:rsidP="00166F9A">
      <w:pPr>
        <w:spacing w:line="240" w:lineRule="auto"/>
        <w:ind w:left="709" w:hanging="709"/>
        <w:rPr>
          <w:rFonts w:cs="Arial"/>
          <w:szCs w:val="24"/>
          <w:lang w:val="es-419"/>
        </w:rPr>
      </w:pPr>
      <w:r w:rsidRPr="00F134AA">
        <w:rPr>
          <w:rFonts w:cs="Arial"/>
          <w:szCs w:val="24"/>
          <w:lang w:val="es-419"/>
        </w:rPr>
        <w:t xml:space="preserve">REGITANO, J. B. et al. </w:t>
      </w:r>
      <w:proofErr w:type="spellStart"/>
      <w:r w:rsidRPr="00644B40">
        <w:rPr>
          <w:rFonts w:cs="Arial"/>
          <w:szCs w:val="24"/>
          <w:lang w:val="en-US"/>
        </w:rPr>
        <w:t>Imazaquin</w:t>
      </w:r>
      <w:proofErr w:type="spellEnd"/>
      <w:r w:rsidRPr="00644B40">
        <w:rPr>
          <w:rFonts w:cs="Arial"/>
          <w:szCs w:val="24"/>
          <w:lang w:val="en-US"/>
        </w:rPr>
        <w:t xml:space="preserve"> mobility in tropical soils in relation to soil moisture and rainfall timing. </w:t>
      </w:r>
      <w:proofErr w:type="spellStart"/>
      <w:r w:rsidRPr="00644B40">
        <w:rPr>
          <w:rFonts w:cs="Arial"/>
          <w:b/>
          <w:szCs w:val="24"/>
          <w:lang w:val="es-419"/>
        </w:rPr>
        <w:t>Weed</w:t>
      </w:r>
      <w:proofErr w:type="spellEnd"/>
      <w:r w:rsidRPr="00644B40">
        <w:rPr>
          <w:rFonts w:cs="Arial"/>
          <w:b/>
          <w:szCs w:val="24"/>
          <w:lang w:val="es-419"/>
        </w:rPr>
        <w:t xml:space="preserve"> </w:t>
      </w:r>
      <w:proofErr w:type="spellStart"/>
      <w:r w:rsidRPr="00644B40">
        <w:rPr>
          <w:rFonts w:cs="Arial"/>
          <w:b/>
          <w:szCs w:val="24"/>
          <w:lang w:val="es-419"/>
        </w:rPr>
        <w:t>Research</w:t>
      </w:r>
      <w:proofErr w:type="spellEnd"/>
      <w:r w:rsidRPr="00644B40">
        <w:rPr>
          <w:rFonts w:cs="Arial"/>
          <w:b/>
          <w:szCs w:val="24"/>
          <w:lang w:val="es-419"/>
        </w:rPr>
        <w:t>,</w:t>
      </w:r>
      <w:r w:rsidRPr="00644B40">
        <w:rPr>
          <w:rFonts w:cs="Arial"/>
          <w:szCs w:val="24"/>
          <w:lang w:val="es-419"/>
        </w:rPr>
        <w:t xml:space="preserve"> v.42, p.271- 279, 2002.</w:t>
      </w:r>
    </w:p>
    <w:p w:rsidR="00150905" w:rsidRPr="00644B40" w:rsidRDefault="00150905" w:rsidP="009F7A64">
      <w:pPr>
        <w:spacing w:line="240" w:lineRule="auto"/>
        <w:ind w:left="709" w:hanging="709"/>
        <w:rPr>
          <w:rFonts w:cs="Arial"/>
          <w:szCs w:val="24"/>
        </w:rPr>
      </w:pPr>
      <w:r w:rsidRPr="00F134AA">
        <w:rPr>
          <w:rFonts w:cs="Arial"/>
          <w:szCs w:val="24"/>
          <w:lang w:val="es-419"/>
        </w:rPr>
        <w:t xml:space="preserve">REGITANO, J. B. et al. </w:t>
      </w:r>
      <w:r w:rsidRPr="00644B40">
        <w:rPr>
          <w:rFonts w:cs="Arial"/>
          <w:szCs w:val="24"/>
          <w:lang w:val="en-US"/>
        </w:rPr>
        <w:t xml:space="preserve">Transformation pathways of </w:t>
      </w:r>
      <w:r w:rsidRPr="00644B40">
        <w:rPr>
          <w:rFonts w:cs="Arial"/>
          <w:szCs w:val="24"/>
          <w:vertAlign w:val="superscript"/>
          <w:lang w:val="en-US"/>
        </w:rPr>
        <w:t>14</w:t>
      </w:r>
      <w:r w:rsidRPr="00644B40">
        <w:rPr>
          <w:rFonts w:cs="Arial"/>
          <w:szCs w:val="24"/>
          <w:lang w:val="en-US"/>
        </w:rPr>
        <w:t xml:space="preserve">C- </w:t>
      </w:r>
      <w:proofErr w:type="spellStart"/>
      <w:r w:rsidRPr="00644B40">
        <w:rPr>
          <w:rFonts w:cs="Arial"/>
          <w:szCs w:val="24"/>
          <w:lang w:val="en-US"/>
        </w:rPr>
        <w:t>chlorothalonil</w:t>
      </w:r>
      <w:proofErr w:type="spellEnd"/>
      <w:r w:rsidRPr="00644B40">
        <w:rPr>
          <w:rFonts w:cs="Arial"/>
          <w:szCs w:val="24"/>
          <w:lang w:val="en-US"/>
        </w:rPr>
        <w:t xml:space="preserve"> in tropical soils. </w:t>
      </w:r>
      <w:proofErr w:type="spellStart"/>
      <w:r w:rsidRPr="00644B40">
        <w:rPr>
          <w:rFonts w:cs="Arial"/>
          <w:b/>
          <w:szCs w:val="24"/>
        </w:rPr>
        <w:t>Archives</w:t>
      </w:r>
      <w:proofErr w:type="spellEnd"/>
      <w:r w:rsidRPr="00644B40">
        <w:rPr>
          <w:rFonts w:cs="Arial"/>
          <w:b/>
          <w:szCs w:val="24"/>
        </w:rPr>
        <w:t xml:space="preserve"> </w:t>
      </w:r>
      <w:proofErr w:type="spellStart"/>
      <w:r w:rsidRPr="00644B40">
        <w:rPr>
          <w:rFonts w:cs="Arial"/>
          <w:b/>
          <w:szCs w:val="24"/>
        </w:rPr>
        <w:t>of</w:t>
      </w:r>
      <w:proofErr w:type="spellEnd"/>
      <w:r w:rsidRPr="00644B40">
        <w:rPr>
          <w:rFonts w:cs="Arial"/>
          <w:b/>
          <w:szCs w:val="24"/>
        </w:rPr>
        <w:t xml:space="preserve"> Environmental </w:t>
      </w:r>
      <w:proofErr w:type="spellStart"/>
      <w:r w:rsidRPr="00644B40">
        <w:rPr>
          <w:rFonts w:cs="Arial"/>
          <w:b/>
          <w:szCs w:val="24"/>
        </w:rPr>
        <w:t>Contamination</w:t>
      </w:r>
      <w:proofErr w:type="spellEnd"/>
      <w:r w:rsidRPr="00644B40">
        <w:rPr>
          <w:rFonts w:cs="Arial"/>
          <w:b/>
          <w:szCs w:val="24"/>
        </w:rPr>
        <w:t xml:space="preserve"> </w:t>
      </w:r>
      <w:proofErr w:type="spellStart"/>
      <w:r w:rsidRPr="00644B40">
        <w:rPr>
          <w:rFonts w:cs="Arial"/>
          <w:b/>
          <w:szCs w:val="24"/>
        </w:rPr>
        <w:t>and</w:t>
      </w:r>
      <w:proofErr w:type="spellEnd"/>
      <w:r w:rsidRPr="00644B40">
        <w:rPr>
          <w:rFonts w:cs="Arial"/>
          <w:b/>
          <w:szCs w:val="24"/>
        </w:rPr>
        <w:t xml:space="preserve"> </w:t>
      </w:r>
      <w:proofErr w:type="spellStart"/>
      <w:r w:rsidRPr="00644B40">
        <w:rPr>
          <w:rFonts w:cs="Arial"/>
          <w:b/>
          <w:szCs w:val="24"/>
        </w:rPr>
        <w:t>Toxicology</w:t>
      </w:r>
      <w:proofErr w:type="spellEnd"/>
      <w:r w:rsidRPr="00644B40">
        <w:rPr>
          <w:rFonts w:cs="Arial"/>
          <w:b/>
          <w:szCs w:val="24"/>
        </w:rPr>
        <w:t>,</w:t>
      </w:r>
      <w:r w:rsidRPr="00644B40">
        <w:rPr>
          <w:rFonts w:cs="Arial"/>
          <w:szCs w:val="24"/>
        </w:rPr>
        <w:t xml:space="preserve"> v. 40, n. 1, p. 295-302, 2001.</w:t>
      </w:r>
    </w:p>
    <w:p w:rsidR="00150905" w:rsidRPr="003227F3" w:rsidRDefault="00150905" w:rsidP="00EC7036">
      <w:pPr>
        <w:spacing w:line="240" w:lineRule="auto"/>
        <w:ind w:left="709" w:hanging="709"/>
        <w:rPr>
          <w:rFonts w:cs="Arial"/>
          <w:szCs w:val="24"/>
          <w:lang w:val="en-US"/>
        </w:rPr>
      </w:pPr>
      <w:r w:rsidRPr="003227F3">
        <w:rPr>
          <w:rFonts w:cs="Arial"/>
          <w:szCs w:val="24"/>
          <w:lang w:val="en-US"/>
        </w:rPr>
        <w:t xml:space="preserve">REIS, F. C. </w:t>
      </w:r>
      <w:r>
        <w:rPr>
          <w:rFonts w:cs="Arial"/>
          <w:szCs w:val="24"/>
          <w:lang w:val="en-US"/>
        </w:rPr>
        <w:t>TORNISIELO, V. L.;</w:t>
      </w:r>
      <w:r w:rsidRPr="003227F3">
        <w:rPr>
          <w:rFonts w:cs="Arial"/>
          <w:szCs w:val="24"/>
          <w:lang w:val="en-US"/>
        </w:rPr>
        <w:t xml:space="preserve"> PIMP</w:t>
      </w:r>
      <w:r>
        <w:rPr>
          <w:rFonts w:cs="Arial"/>
          <w:szCs w:val="24"/>
          <w:lang w:val="en-US"/>
        </w:rPr>
        <w:t xml:space="preserve">INATO, R. F.; MARTINS, B. A.; </w:t>
      </w:r>
      <w:r w:rsidRPr="003227F3">
        <w:rPr>
          <w:rFonts w:cs="Arial"/>
          <w:szCs w:val="24"/>
          <w:lang w:val="en-US"/>
        </w:rPr>
        <w:t xml:space="preserve">VICTÓRIA FILHO, R. Leaching of </w:t>
      </w:r>
      <w:proofErr w:type="spellStart"/>
      <w:r w:rsidRPr="003227F3">
        <w:rPr>
          <w:rFonts w:cs="Arial"/>
          <w:szCs w:val="24"/>
          <w:lang w:val="en-US"/>
        </w:rPr>
        <w:t>Diuron</w:t>
      </w:r>
      <w:proofErr w:type="spellEnd"/>
      <w:r w:rsidRPr="003227F3">
        <w:rPr>
          <w:rFonts w:cs="Arial"/>
          <w:szCs w:val="24"/>
          <w:lang w:val="en-US"/>
        </w:rPr>
        <w:t xml:space="preserve">, </w:t>
      </w:r>
      <w:proofErr w:type="spellStart"/>
      <w:r w:rsidRPr="003227F3">
        <w:rPr>
          <w:rFonts w:cs="Arial"/>
          <w:szCs w:val="24"/>
          <w:lang w:val="en-US"/>
        </w:rPr>
        <w:t>Hexazinone</w:t>
      </w:r>
      <w:proofErr w:type="spellEnd"/>
      <w:r w:rsidRPr="003227F3">
        <w:rPr>
          <w:rFonts w:cs="Arial"/>
          <w:szCs w:val="24"/>
          <w:lang w:val="en-US"/>
        </w:rPr>
        <w:t xml:space="preserve">, and </w:t>
      </w:r>
      <w:proofErr w:type="spellStart"/>
      <w:r w:rsidRPr="003227F3">
        <w:rPr>
          <w:rFonts w:cs="Arial"/>
          <w:szCs w:val="24"/>
          <w:lang w:val="en-US"/>
        </w:rPr>
        <w:t>Sulfometuron</w:t>
      </w:r>
      <w:proofErr w:type="spellEnd"/>
      <w:r w:rsidRPr="003227F3">
        <w:rPr>
          <w:rFonts w:cs="Arial"/>
          <w:szCs w:val="24"/>
          <w:lang w:val="en-US"/>
        </w:rPr>
        <w:t xml:space="preserve">-methyl Applied Alone and in Mixture in Soils with Contrasting Textures. </w:t>
      </w:r>
      <w:r w:rsidRPr="003227F3">
        <w:rPr>
          <w:rFonts w:cs="Arial"/>
          <w:b/>
          <w:szCs w:val="24"/>
          <w:lang w:val="en-US"/>
        </w:rPr>
        <w:t>Journal of agricultural and food chemistry,</w:t>
      </w:r>
      <w:r w:rsidRPr="003227F3">
        <w:rPr>
          <w:rFonts w:cs="Arial"/>
          <w:szCs w:val="24"/>
          <w:lang w:val="en-US"/>
        </w:rPr>
        <w:t xml:space="preserve"> v. 65, n. 13, p. 2645-2650, 2017.</w:t>
      </w:r>
    </w:p>
    <w:p w:rsidR="00150905" w:rsidRDefault="00150905" w:rsidP="00D8181A">
      <w:pPr>
        <w:spacing w:line="240" w:lineRule="auto"/>
        <w:ind w:left="709" w:hanging="709"/>
        <w:rPr>
          <w:rFonts w:cs="Arial"/>
          <w:szCs w:val="24"/>
          <w:lang w:val="en-US"/>
        </w:rPr>
      </w:pPr>
      <w:r w:rsidRPr="00827A38">
        <w:rPr>
          <w:rFonts w:cs="Arial"/>
          <w:szCs w:val="24"/>
          <w:lang w:val="en-US"/>
        </w:rPr>
        <w:t xml:space="preserve">RIDDLE, R. N.; O’SULLIVAN, J.; SWANTON, C. J.; VAN ACKER, R. C. Field and greenhouse bioassays to determine </w:t>
      </w:r>
      <w:proofErr w:type="spellStart"/>
      <w:r w:rsidRPr="00827A38">
        <w:rPr>
          <w:rFonts w:cs="Arial"/>
          <w:szCs w:val="24"/>
          <w:lang w:val="en-US"/>
        </w:rPr>
        <w:t>mesotrione</w:t>
      </w:r>
      <w:proofErr w:type="spellEnd"/>
      <w:r w:rsidRPr="00827A38">
        <w:rPr>
          <w:rFonts w:cs="Arial"/>
          <w:szCs w:val="24"/>
          <w:lang w:val="en-US"/>
        </w:rPr>
        <w:t xml:space="preserve"> residues in soil. </w:t>
      </w:r>
      <w:r w:rsidRPr="00885A1A">
        <w:rPr>
          <w:rFonts w:cs="Arial"/>
          <w:b/>
          <w:szCs w:val="24"/>
          <w:lang w:val="en-US"/>
        </w:rPr>
        <w:t>Weed Technology,</w:t>
      </w:r>
      <w:r>
        <w:rPr>
          <w:rFonts w:cs="Arial"/>
          <w:szCs w:val="24"/>
          <w:lang w:val="en-US"/>
        </w:rPr>
        <w:t xml:space="preserve"> v. 27, n. 3, p. 565-572, 2013.</w:t>
      </w:r>
    </w:p>
    <w:p w:rsidR="00150905" w:rsidRPr="00644B40" w:rsidRDefault="00150905" w:rsidP="00EC7036">
      <w:pPr>
        <w:spacing w:line="240" w:lineRule="auto"/>
        <w:ind w:left="709" w:hanging="709"/>
        <w:rPr>
          <w:rFonts w:cs="Arial"/>
          <w:szCs w:val="24"/>
        </w:rPr>
      </w:pPr>
      <w:r w:rsidRPr="00644B40">
        <w:rPr>
          <w:rFonts w:cs="Arial"/>
          <w:szCs w:val="24"/>
          <w:lang w:val="en-US"/>
        </w:rPr>
        <w:t xml:space="preserve">ROCHA, P. R. R. et al. </w:t>
      </w:r>
      <w:r w:rsidRPr="00644B40">
        <w:rPr>
          <w:rFonts w:cs="Arial"/>
          <w:szCs w:val="24"/>
        </w:rPr>
        <w:t xml:space="preserve">Sorção e dessorção do </w:t>
      </w:r>
      <w:proofErr w:type="spellStart"/>
      <w:r w:rsidRPr="00644B40">
        <w:rPr>
          <w:rFonts w:cs="Arial"/>
          <w:szCs w:val="24"/>
        </w:rPr>
        <w:t>diuron</w:t>
      </w:r>
      <w:proofErr w:type="spellEnd"/>
      <w:r w:rsidRPr="00644B40">
        <w:rPr>
          <w:rFonts w:cs="Arial"/>
          <w:szCs w:val="24"/>
        </w:rPr>
        <w:t xml:space="preserve"> em quatro </w:t>
      </w:r>
      <w:proofErr w:type="spellStart"/>
      <w:r w:rsidRPr="00644B40">
        <w:rPr>
          <w:rFonts w:cs="Arial"/>
          <w:szCs w:val="24"/>
        </w:rPr>
        <w:t>latossolos</w:t>
      </w:r>
      <w:proofErr w:type="spellEnd"/>
      <w:r w:rsidRPr="00644B40">
        <w:rPr>
          <w:rFonts w:cs="Arial"/>
          <w:szCs w:val="24"/>
        </w:rPr>
        <w:t xml:space="preserve"> brasileiros. </w:t>
      </w:r>
      <w:r w:rsidRPr="00644B40">
        <w:rPr>
          <w:rFonts w:cs="Arial"/>
          <w:b/>
          <w:szCs w:val="24"/>
        </w:rPr>
        <w:t>Planta Daninha,</w:t>
      </w:r>
      <w:r w:rsidRPr="00644B40">
        <w:rPr>
          <w:rFonts w:cs="Arial"/>
          <w:szCs w:val="24"/>
        </w:rPr>
        <w:t xml:space="preserve"> v. 31, n. 1, p. 231-238, 2013.</w:t>
      </w:r>
    </w:p>
    <w:p w:rsidR="00150905" w:rsidRPr="00644B40" w:rsidRDefault="00150905" w:rsidP="00EC7036">
      <w:pPr>
        <w:spacing w:line="240" w:lineRule="auto"/>
        <w:ind w:left="709" w:hanging="709"/>
        <w:rPr>
          <w:rFonts w:cs="Arial"/>
          <w:szCs w:val="24"/>
        </w:rPr>
      </w:pPr>
      <w:r w:rsidRPr="00644B40">
        <w:rPr>
          <w:rFonts w:cs="Arial"/>
          <w:szCs w:val="24"/>
        </w:rPr>
        <w:t xml:space="preserve">ROSSI, C. V. S. et al. Mobilidade do </w:t>
      </w:r>
      <w:proofErr w:type="spellStart"/>
      <w:r w:rsidRPr="00644B40">
        <w:rPr>
          <w:rFonts w:cs="Arial"/>
          <w:szCs w:val="24"/>
        </w:rPr>
        <w:t>sulfentrazone</w:t>
      </w:r>
      <w:proofErr w:type="spellEnd"/>
      <w:r w:rsidRPr="00644B40">
        <w:rPr>
          <w:rFonts w:cs="Arial"/>
          <w:szCs w:val="24"/>
        </w:rPr>
        <w:t xml:space="preserve"> em </w:t>
      </w:r>
      <w:proofErr w:type="spellStart"/>
      <w:r w:rsidRPr="00644B40">
        <w:rPr>
          <w:rFonts w:cs="Arial"/>
          <w:szCs w:val="24"/>
        </w:rPr>
        <w:t>Latossolo</w:t>
      </w:r>
      <w:proofErr w:type="spellEnd"/>
      <w:r w:rsidRPr="00644B40">
        <w:rPr>
          <w:rFonts w:cs="Arial"/>
          <w:szCs w:val="24"/>
        </w:rPr>
        <w:t xml:space="preserve"> Vermelho e em </w:t>
      </w:r>
      <w:proofErr w:type="spellStart"/>
      <w:r w:rsidRPr="00644B40">
        <w:rPr>
          <w:rFonts w:cs="Arial"/>
          <w:szCs w:val="24"/>
        </w:rPr>
        <w:t>Chernossolo</w:t>
      </w:r>
      <w:proofErr w:type="spellEnd"/>
      <w:r w:rsidRPr="00644B40">
        <w:rPr>
          <w:rFonts w:cs="Arial"/>
          <w:szCs w:val="24"/>
        </w:rPr>
        <w:t xml:space="preserve">. </w:t>
      </w:r>
      <w:r w:rsidRPr="00644B40">
        <w:rPr>
          <w:rFonts w:cs="Arial"/>
          <w:b/>
          <w:szCs w:val="24"/>
        </w:rPr>
        <w:t>Planta Daninha,</w:t>
      </w:r>
      <w:r w:rsidRPr="00644B40">
        <w:rPr>
          <w:rFonts w:cs="Arial"/>
          <w:szCs w:val="24"/>
        </w:rPr>
        <w:t xml:space="preserve"> v. 23, n. 3, p. 701-710, 2005.</w:t>
      </w:r>
    </w:p>
    <w:p w:rsidR="00150905" w:rsidRPr="00644B40" w:rsidRDefault="00150905" w:rsidP="00A95F88">
      <w:pPr>
        <w:spacing w:line="240" w:lineRule="auto"/>
        <w:ind w:left="709" w:hanging="709"/>
        <w:rPr>
          <w:rFonts w:cs="Arial"/>
          <w:szCs w:val="24"/>
        </w:rPr>
      </w:pPr>
      <w:r w:rsidRPr="00644B40">
        <w:rPr>
          <w:rFonts w:cs="Arial"/>
          <w:szCs w:val="24"/>
        </w:rPr>
        <w:t xml:space="preserve">SANTOS, E. A.; CORREIA, N. M.; BOTELHO, R. G. Resíduos de herbicidas em corpos hídricos - Uma revisão. </w:t>
      </w:r>
      <w:r w:rsidRPr="00644B40">
        <w:rPr>
          <w:rFonts w:cs="Arial"/>
          <w:b/>
          <w:szCs w:val="24"/>
        </w:rPr>
        <w:t>Revista Brasileira de Herbicidas,</w:t>
      </w:r>
      <w:r w:rsidRPr="00644B40">
        <w:rPr>
          <w:rFonts w:cs="Arial"/>
          <w:szCs w:val="24"/>
        </w:rPr>
        <w:t xml:space="preserve"> v.12, n.2, p.188-201, 2013.</w:t>
      </w:r>
    </w:p>
    <w:p w:rsidR="00150905" w:rsidRPr="00644B40" w:rsidRDefault="00150905" w:rsidP="00166F9A">
      <w:pPr>
        <w:spacing w:line="240" w:lineRule="auto"/>
        <w:ind w:left="709" w:hanging="709"/>
        <w:rPr>
          <w:rFonts w:cs="Arial"/>
          <w:szCs w:val="24"/>
          <w:lang w:val="en-US"/>
        </w:rPr>
      </w:pPr>
      <w:r w:rsidRPr="00644B40">
        <w:rPr>
          <w:rFonts w:cs="Arial"/>
          <w:szCs w:val="24"/>
          <w:lang w:val="en-US"/>
        </w:rPr>
        <w:t xml:space="preserve">SCHWARZENBACH, R. P.; GSCHWEND, P. M.; IMBODEN, D. M. </w:t>
      </w:r>
      <w:r w:rsidRPr="00644B40">
        <w:rPr>
          <w:rFonts w:cs="Arial"/>
          <w:b/>
          <w:szCs w:val="24"/>
          <w:lang w:val="en-US"/>
        </w:rPr>
        <w:t>Environmental Organic Chemistry.</w:t>
      </w:r>
      <w:r w:rsidRPr="00644B40">
        <w:rPr>
          <w:rFonts w:cs="Arial"/>
          <w:szCs w:val="24"/>
          <w:lang w:val="en-US"/>
        </w:rPr>
        <w:t xml:space="preserve"> 2nd. Ed. New York: Wiley, 1993. 1315 p. </w:t>
      </w:r>
    </w:p>
    <w:p w:rsidR="00150905" w:rsidRPr="00644B40" w:rsidRDefault="00150905" w:rsidP="00166F9A">
      <w:pPr>
        <w:spacing w:line="240" w:lineRule="auto"/>
        <w:ind w:left="709" w:hanging="709"/>
        <w:rPr>
          <w:rFonts w:cs="Arial"/>
          <w:szCs w:val="24"/>
          <w:lang w:val="en-US"/>
        </w:rPr>
      </w:pPr>
      <w:r w:rsidRPr="00644B40">
        <w:rPr>
          <w:rFonts w:cs="Arial"/>
          <w:szCs w:val="24"/>
          <w:lang w:val="es-419"/>
        </w:rPr>
        <w:t xml:space="preserve">SILVA, A. A. et al. </w:t>
      </w:r>
      <w:proofErr w:type="spellStart"/>
      <w:r w:rsidRPr="00644B40">
        <w:rPr>
          <w:rFonts w:cs="Arial"/>
          <w:szCs w:val="24"/>
          <w:lang w:val="es-419"/>
        </w:rPr>
        <w:t>Comportamento</w:t>
      </w:r>
      <w:proofErr w:type="spellEnd"/>
      <w:r w:rsidRPr="00644B40">
        <w:rPr>
          <w:rFonts w:cs="Arial"/>
          <w:szCs w:val="24"/>
          <w:lang w:val="es-419"/>
        </w:rPr>
        <w:t xml:space="preserve"> de herbicidas no solo. </w:t>
      </w:r>
      <w:r w:rsidRPr="00644B40">
        <w:rPr>
          <w:rFonts w:cs="Arial"/>
          <w:szCs w:val="24"/>
        </w:rPr>
        <w:t xml:space="preserve">In: MONQUERO, P. A. </w:t>
      </w:r>
      <w:r w:rsidRPr="00644B40">
        <w:rPr>
          <w:rFonts w:cs="Arial"/>
          <w:b/>
          <w:szCs w:val="24"/>
        </w:rPr>
        <w:t>Aspectos da biologia e manejo das plantas daninhas.</w:t>
      </w:r>
      <w:r w:rsidRPr="00644B40">
        <w:rPr>
          <w:rFonts w:cs="Arial"/>
          <w:szCs w:val="24"/>
        </w:rPr>
        <w:t xml:space="preserve"> </w:t>
      </w:r>
      <w:r w:rsidRPr="00644B40">
        <w:rPr>
          <w:rFonts w:cs="Arial"/>
          <w:szCs w:val="24"/>
          <w:lang w:val="en-US"/>
        </w:rPr>
        <w:t xml:space="preserve">São Carlos: </w:t>
      </w:r>
      <w:proofErr w:type="spellStart"/>
      <w:r w:rsidRPr="00644B40">
        <w:rPr>
          <w:rFonts w:cs="Arial"/>
          <w:szCs w:val="24"/>
          <w:lang w:val="en-US"/>
        </w:rPr>
        <w:t>RiMa</w:t>
      </w:r>
      <w:proofErr w:type="spellEnd"/>
      <w:r w:rsidRPr="00644B40">
        <w:rPr>
          <w:rFonts w:cs="Arial"/>
          <w:szCs w:val="24"/>
          <w:lang w:val="en-US"/>
        </w:rPr>
        <w:t xml:space="preserve"> </w:t>
      </w:r>
      <w:proofErr w:type="spellStart"/>
      <w:r w:rsidRPr="00644B40">
        <w:rPr>
          <w:rFonts w:cs="Arial"/>
          <w:szCs w:val="24"/>
          <w:lang w:val="en-US"/>
        </w:rPr>
        <w:t>Editora</w:t>
      </w:r>
      <w:proofErr w:type="spellEnd"/>
      <w:r w:rsidRPr="00644B40">
        <w:rPr>
          <w:rFonts w:cs="Arial"/>
          <w:szCs w:val="24"/>
          <w:lang w:val="en-US"/>
        </w:rPr>
        <w:t>, p.167-216, 2014.</w:t>
      </w:r>
    </w:p>
    <w:p w:rsidR="00150905" w:rsidRPr="00644B40" w:rsidRDefault="00150905" w:rsidP="00BC2DED">
      <w:pPr>
        <w:spacing w:line="240" w:lineRule="auto"/>
        <w:ind w:left="709" w:hanging="709"/>
        <w:rPr>
          <w:rFonts w:cs="Arial"/>
          <w:szCs w:val="24"/>
          <w:lang w:val="en-US"/>
        </w:rPr>
      </w:pPr>
      <w:r w:rsidRPr="00644B40">
        <w:rPr>
          <w:rFonts w:cs="Arial"/>
          <w:szCs w:val="24"/>
          <w:lang w:val="en-US"/>
        </w:rPr>
        <w:t xml:space="preserve">SMERNIK, R. J., KOOKANA, R. S. The effects of organic matter–mineral interactions and organic matter chemistry on </w:t>
      </w:r>
      <w:proofErr w:type="spellStart"/>
      <w:r w:rsidRPr="00644B40">
        <w:rPr>
          <w:rFonts w:cs="Arial"/>
          <w:szCs w:val="24"/>
          <w:lang w:val="en-US"/>
        </w:rPr>
        <w:t>diuron</w:t>
      </w:r>
      <w:proofErr w:type="spellEnd"/>
      <w:r w:rsidRPr="00644B40">
        <w:rPr>
          <w:rFonts w:cs="Arial"/>
          <w:szCs w:val="24"/>
          <w:lang w:val="en-US"/>
        </w:rPr>
        <w:t xml:space="preserve"> sorption across a diverse range of soils. </w:t>
      </w:r>
      <w:r w:rsidRPr="00644B40">
        <w:rPr>
          <w:rFonts w:cs="Arial"/>
          <w:b/>
          <w:szCs w:val="24"/>
          <w:lang w:val="en-US"/>
        </w:rPr>
        <w:t>Chemosphere,</w:t>
      </w:r>
      <w:r w:rsidRPr="00644B40">
        <w:rPr>
          <w:rFonts w:cs="Arial"/>
          <w:szCs w:val="24"/>
          <w:lang w:val="en-US"/>
        </w:rPr>
        <w:t xml:space="preserve"> v. 119, p. 99-104, 2015.</w:t>
      </w:r>
    </w:p>
    <w:p w:rsidR="00150905" w:rsidRPr="00644B40" w:rsidRDefault="00150905" w:rsidP="00432B5C">
      <w:pPr>
        <w:spacing w:line="240" w:lineRule="auto"/>
        <w:ind w:left="709" w:hanging="709"/>
        <w:rPr>
          <w:rFonts w:cs="Arial"/>
          <w:szCs w:val="24"/>
          <w:lang w:val="en-US"/>
        </w:rPr>
      </w:pPr>
      <w:r w:rsidRPr="00644B40">
        <w:rPr>
          <w:rFonts w:cs="Arial"/>
          <w:szCs w:val="24"/>
          <w:lang w:val="en-US"/>
        </w:rPr>
        <w:t>TATARKOVÁ, V.; HILLER, E.; VACULÍK, M. Impact of wheat straw biochar addition to soil on the sorption, leaching, dissipation of the herbicide (4-chloro-2-methylphenoxy) acetic acid and the growth of sunflower (</w:t>
      </w:r>
      <w:r w:rsidRPr="00644B40">
        <w:rPr>
          <w:rFonts w:cs="Arial"/>
          <w:i/>
          <w:szCs w:val="24"/>
          <w:lang w:val="en-US"/>
        </w:rPr>
        <w:t xml:space="preserve">Helianthus </w:t>
      </w:r>
      <w:proofErr w:type="spellStart"/>
      <w:r w:rsidRPr="00644B40">
        <w:rPr>
          <w:rFonts w:cs="Arial"/>
          <w:i/>
          <w:szCs w:val="24"/>
          <w:lang w:val="en-US"/>
        </w:rPr>
        <w:t>annuus</w:t>
      </w:r>
      <w:proofErr w:type="spellEnd"/>
      <w:r w:rsidRPr="00644B40">
        <w:rPr>
          <w:rFonts w:cs="Arial"/>
          <w:szCs w:val="24"/>
          <w:lang w:val="en-US"/>
        </w:rPr>
        <w:t xml:space="preserve"> L.). </w:t>
      </w:r>
      <w:r w:rsidRPr="00644B40">
        <w:rPr>
          <w:rFonts w:cs="Arial"/>
          <w:b/>
          <w:szCs w:val="24"/>
          <w:lang w:val="en-US"/>
        </w:rPr>
        <w:t>Ecotoxicology and environmental safety,</w:t>
      </w:r>
      <w:r w:rsidRPr="00644B40">
        <w:rPr>
          <w:rFonts w:cs="Arial"/>
          <w:szCs w:val="24"/>
          <w:lang w:val="en-US"/>
        </w:rPr>
        <w:t xml:space="preserve"> v. 92, p. 215-221, 2013.</w:t>
      </w:r>
    </w:p>
    <w:p w:rsidR="00150905" w:rsidRPr="00644B40" w:rsidRDefault="00150905" w:rsidP="00432B5C">
      <w:pPr>
        <w:spacing w:line="240" w:lineRule="auto"/>
        <w:ind w:left="709" w:hanging="709"/>
        <w:rPr>
          <w:rFonts w:cs="Arial"/>
          <w:szCs w:val="24"/>
        </w:rPr>
      </w:pPr>
      <w:r w:rsidRPr="00644B40">
        <w:rPr>
          <w:rFonts w:cs="Arial"/>
          <w:szCs w:val="24"/>
          <w:lang w:val="en-US"/>
        </w:rPr>
        <w:lastRenderedPageBreak/>
        <w:t xml:space="preserve">TEJADA, M., BENÍTEZ, C. </w:t>
      </w:r>
      <w:proofErr w:type="spellStart"/>
      <w:r w:rsidRPr="00644B40">
        <w:rPr>
          <w:rFonts w:cs="Arial"/>
          <w:szCs w:val="24"/>
          <w:lang w:val="en-US"/>
        </w:rPr>
        <w:t>Flazasulfuron</w:t>
      </w:r>
      <w:proofErr w:type="spellEnd"/>
      <w:r w:rsidRPr="00644B40">
        <w:rPr>
          <w:rFonts w:cs="Arial"/>
          <w:szCs w:val="24"/>
          <w:lang w:val="en-US"/>
        </w:rPr>
        <w:t xml:space="preserve"> behavior in a soil amended with different organic wastes. </w:t>
      </w:r>
      <w:proofErr w:type="spellStart"/>
      <w:r w:rsidRPr="00644B40">
        <w:rPr>
          <w:rFonts w:cs="Arial"/>
          <w:b/>
          <w:szCs w:val="24"/>
        </w:rPr>
        <w:t>Applied</w:t>
      </w:r>
      <w:proofErr w:type="spellEnd"/>
      <w:r w:rsidRPr="00644B40">
        <w:rPr>
          <w:rFonts w:cs="Arial"/>
          <w:b/>
          <w:szCs w:val="24"/>
        </w:rPr>
        <w:t xml:space="preserve"> </w:t>
      </w:r>
      <w:proofErr w:type="spellStart"/>
      <w:r w:rsidRPr="00644B40">
        <w:rPr>
          <w:rFonts w:cs="Arial"/>
          <w:b/>
          <w:szCs w:val="24"/>
        </w:rPr>
        <w:t>Soil</w:t>
      </w:r>
      <w:proofErr w:type="spellEnd"/>
      <w:r w:rsidRPr="00644B40">
        <w:rPr>
          <w:rFonts w:cs="Arial"/>
          <w:b/>
          <w:szCs w:val="24"/>
        </w:rPr>
        <w:t xml:space="preserve"> </w:t>
      </w:r>
      <w:proofErr w:type="spellStart"/>
      <w:r w:rsidRPr="00644B40">
        <w:rPr>
          <w:rFonts w:cs="Arial"/>
          <w:b/>
          <w:szCs w:val="24"/>
        </w:rPr>
        <w:t>Ecology</w:t>
      </w:r>
      <w:proofErr w:type="spellEnd"/>
      <w:r w:rsidRPr="00644B40">
        <w:rPr>
          <w:rFonts w:cs="Arial"/>
          <w:b/>
          <w:szCs w:val="24"/>
        </w:rPr>
        <w:t>,</w:t>
      </w:r>
      <w:r w:rsidRPr="00644B40">
        <w:rPr>
          <w:rFonts w:cs="Arial"/>
          <w:szCs w:val="24"/>
        </w:rPr>
        <w:t xml:space="preserve"> v. 117-118, p. 81-7, 2017.</w:t>
      </w:r>
    </w:p>
    <w:p w:rsidR="00150905" w:rsidRPr="00644B40" w:rsidRDefault="00150905" w:rsidP="00D8181A">
      <w:pPr>
        <w:spacing w:line="240" w:lineRule="auto"/>
        <w:ind w:left="709" w:hanging="709"/>
        <w:rPr>
          <w:rFonts w:cs="Arial"/>
          <w:szCs w:val="24"/>
        </w:rPr>
      </w:pPr>
      <w:r w:rsidRPr="00644B40">
        <w:rPr>
          <w:rFonts w:cs="Arial"/>
          <w:szCs w:val="24"/>
        </w:rPr>
        <w:t xml:space="preserve">TORRES, N. H.; FERREIRA, L. F. R.; AMÉRICO, J. H. P. Análise de resíduos de agrotóxicos em água subterrânea proveniente do Aquífero Guarani. </w:t>
      </w:r>
      <w:r w:rsidRPr="00644B40">
        <w:rPr>
          <w:rFonts w:cs="Arial"/>
          <w:b/>
          <w:szCs w:val="24"/>
        </w:rPr>
        <w:t xml:space="preserve">Bioenergia em Revista: Diálogos, </w:t>
      </w:r>
      <w:r w:rsidRPr="00644B40">
        <w:rPr>
          <w:rFonts w:cs="Arial"/>
          <w:szCs w:val="24"/>
        </w:rPr>
        <w:t>v.5, n.2, p.36-49, 2015.</w:t>
      </w:r>
    </w:p>
    <w:p w:rsidR="00150905" w:rsidRPr="00644B40" w:rsidRDefault="00150905" w:rsidP="00432B5C">
      <w:pPr>
        <w:spacing w:line="240" w:lineRule="auto"/>
        <w:ind w:left="709" w:hanging="709"/>
        <w:rPr>
          <w:rFonts w:cs="Arial"/>
          <w:szCs w:val="24"/>
          <w:lang w:val="en-US"/>
        </w:rPr>
      </w:pPr>
      <w:r w:rsidRPr="00644B40">
        <w:rPr>
          <w:rFonts w:cs="Arial"/>
          <w:szCs w:val="24"/>
        </w:rPr>
        <w:t xml:space="preserve">VERDADE, F. D. C. Influência da matéria orgânica na capacidade de troca de cátions do solo. </w:t>
      </w:r>
      <w:proofErr w:type="spellStart"/>
      <w:r w:rsidRPr="00644B40">
        <w:rPr>
          <w:rFonts w:cs="Arial"/>
          <w:b/>
          <w:szCs w:val="24"/>
          <w:lang w:val="en-US"/>
        </w:rPr>
        <w:t>Bragantia</w:t>
      </w:r>
      <w:proofErr w:type="spellEnd"/>
      <w:r w:rsidRPr="00644B40">
        <w:rPr>
          <w:rFonts w:cs="Arial"/>
          <w:b/>
          <w:szCs w:val="24"/>
          <w:lang w:val="en-US"/>
        </w:rPr>
        <w:t>,</w:t>
      </w:r>
      <w:r w:rsidRPr="00644B40">
        <w:rPr>
          <w:rFonts w:cs="Arial"/>
          <w:szCs w:val="24"/>
          <w:lang w:val="en-US"/>
        </w:rPr>
        <w:t xml:space="preserve"> v. 15, n. 4, p. 35-42, 1956.</w:t>
      </w:r>
    </w:p>
    <w:p w:rsidR="00150905" w:rsidRPr="00644B40" w:rsidRDefault="00150905" w:rsidP="00432B5C">
      <w:pPr>
        <w:spacing w:line="240" w:lineRule="auto"/>
        <w:ind w:left="709" w:hanging="709"/>
        <w:rPr>
          <w:rFonts w:cs="Arial"/>
          <w:szCs w:val="24"/>
        </w:rPr>
      </w:pPr>
      <w:r w:rsidRPr="00644B40">
        <w:rPr>
          <w:rFonts w:cs="Arial"/>
          <w:szCs w:val="24"/>
        </w:rPr>
        <w:t xml:space="preserve">VIVIAN, R. et al. Persistência e lixiviação de </w:t>
      </w:r>
      <w:proofErr w:type="spellStart"/>
      <w:r w:rsidRPr="00644B40">
        <w:rPr>
          <w:rFonts w:cs="Arial"/>
          <w:szCs w:val="24"/>
        </w:rPr>
        <w:t>ametryne</w:t>
      </w:r>
      <w:proofErr w:type="spellEnd"/>
      <w:r w:rsidRPr="00644B40">
        <w:rPr>
          <w:rFonts w:cs="Arial"/>
          <w:szCs w:val="24"/>
        </w:rPr>
        <w:t xml:space="preserve"> e </w:t>
      </w:r>
      <w:proofErr w:type="spellStart"/>
      <w:r w:rsidRPr="00644B40">
        <w:rPr>
          <w:rFonts w:cs="Arial"/>
          <w:szCs w:val="24"/>
        </w:rPr>
        <w:t>trifloxysulfuron-sodium</w:t>
      </w:r>
      <w:proofErr w:type="spellEnd"/>
      <w:r w:rsidRPr="00644B40">
        <w:rPr>
          <w:rFonts w:cs="Arial"/>
          <w:szCs w:val="24"/>
        </w:rPr>
        <w:t xml:space="preserve"> em solo cultivado com cana-de-açúcar. </w:t>
      </w:r>
      <w:r w:rsidRPr="00644B40">
        <w:rPr>
          <w:rFonts w:cs="Arial"/>
          <w:b/>
          <w:szCs w:val="24"/>
        </w:rPr>
        <w:t>Planta Daninha,</w:t>
      </w:r>
      <w:r w:rsidRPr="00644B40">
        <w:rPr>
          <w:rFonts w:cs="Arial"/>
          <w:szCs w:val="24"/>
        </w:rPr>
        <w:t xml:space="preserve"> v. 25, n. 1, p. 111- 124, 2007.</w:t>
      </w:r>
    </w:p>
    <w:p w:rsidR="00150905" w:rsidRDefault="00150905" w:rsidP="00D8181A">
      <w:pPr>
        <w:spacing w:line="240" w:lineRule="auto"/>
        <w:ind w:left="709" w:hanging="709"/>
        <w:rPr>
          <w:rFonts w:cs="Arial"/>
          <w:szCs w:val="24"/>
          <w:lang w:val="en-US"/>
        </w:rPr>
      </w:pPr>
      <w:r w:rsidRPr="00F134AA">
        <w:rPr>
          <w:rFonts w:cs="Arial"/>
          <w:szCs w:val="24"/>
          <w:lang w:val="es-419"/>
        </w:rPr>
        <w:t xml:space="preserve">WESTRA, E. P. et al. </w:t>
      </w:r>
      <w:r w:rsidRPr="00644B40">
        <w:rPr>
          <w:rFonts w:cs="Arial"/>
          <w:szCs w:val="24"/>
          <w:lang w:val="en-US"/>
        </w:rPr>
        <w:t xml:space="preserve">Dissipation and leaching of </w:t>
      </w:r>
      <w:proofErr w:type="spellStart"/>
      <w:r w:rsidRPr="00644B40">
        <w:rPr>
          <w:rFonts w:cs="Arial"/>
          <w:szCs w:val="24"/>
          <w:lang w:val="en-US"/>
        </w:rPr>
        <w:t>pyroxasulfone</w:t>
      </w:r>
      <w:proofErr w:type="spellEnd"/>
      <w:r w:rsidRPr="00644B40">
        <w:rPr>
          <w:rFonts w:cs="Arial"/>
          <w:szCs w:val="24"/>
          <w:lang w:val="en-US"/>
        </w:rPr>
        <w:t xml:space="preserve"> and S-</w:t>
      </w:r>
      <w:proofErr w:type="spellStart"/>
      <w:r w:rsidRPr="00644B40">
        <w:rPr>
          <w:rFonts w:cs="Arial"/>
          <w:szCs w:val="24"/>
          <w:lang w:val="en-US"/>
        </w:rPr>
        <w:t>metolachlor</w:t>
      </w:r>
      <w:proofErr w:type="spellEnd"/>
      <w:r w:rsidRPr="00644B40">
        <w:rPr>
          <w:rFonts w:cs="Arial"/>
          <w:szCs w:val="24"/>
          <w:lang w:val="en-US"/>
        </w:rPr>
        <w:t xml:space="preserve">. </w:t>
      </w:r>
      <w:r w:rsidRPr="00644B40">
        <w:rPr>
          <w:rFonts w:cs="Arial"/>
          <w:b/>
          <w:szCs w:val="24"/>
          <w:lang w:val="en-US"/>
        </w:rPr>
        <w:t>Weed Technology,</w:t>
      </w:r>
      <w:r w:rsidRPr="00644B40">
        <w:rPr>
          <w:rFonts w:cs="Arial"/>
          <w:szCs w:val="24"/>
          <w:lang w:val="en-US"/>
        </w:rPr>
        <w:t xml:space="preserve"> v.28, n.1, p.72-81. 2014.</w:t>
      </w:r>
    </w:p>
    <w:p w:rsidR="00150905" w:rsidRDefault="00150905" w:rsidP="00276EE3">
      <w:pPr>
        <w:spacing w:line="240" w:lineRule="auto"/>
        <w:ind w:left="709" w:hanging="709"/>
        <w:rPr>
          <w:rFonts w:cs="Arial"/>
          <w:szCs w:val="24"/>
          <w:lang w:val="en-US"/>
        </w:rPr>
      </w:pPr>
      <w:r>
        <w:rPr>
          <w:rFonts w:cs="Arial"/>
          <w:szCs w:val="24"/>
          <w:lang w:val="en-US"/>
        </w:rPr>
        <w:t>WIDERSON, M. R.;</w:t>
      </w:r>
      <w:r w:rsidRPr="00276EE3">
        <w:rPr>
          <w:rFonts w:cs="Arial"/>
          <w:szCs w:val="24"/>
          <w:lang w:val="en-US"/>
        </w:rPr>
        <w:t xml:space="preserve"> KIM, K.</w:t>
      </w:r>
      <w:r>
        <w:rPr>
          <w:rFonts w:cs="Arial"/>
          <w:szCs w:val="24"/>
          <w:lang w:val="en-US"/>
        </w:rPr>
        <w:t xml:space="preserve"> </w:t>
      </w:r>
      <w:r w:rsidRPr="00276EE3">
        <w:rPr>
          <w:rFonts w:cs="Arial"/>
          <w:szCs w:val="24"/>
          <w:lang w:val="en-US"/>
        </w:rPr>
        <w:t xml:space="preserve">D. </w:t>
      </w:r>
      <w:r w:rsidRPr="00276EE3">
        <w:rPr>
          <w:rFonts w:cs="Arial"/>
          <w:b/>
          <w:szCs w:val="24"/>
          <w:lang w:val="en-US"/>
        </w:rPr>
        <w:t>The Pesticide Contamination Prevention Act: Setting Specific Numerical Values.</w:t>
      </w:r>
      <w:r w:rsidRPr="00276EE3">
        <w:rPr>
          <w:rFonts w:cs="Arial"/>
          <w:szCs w:val="24"/>
          <w:lang w:val="en-US"/>
        </w:rPr>
        <w:t xml:space="preserve"> Sacramento, USA, California Department of Food and Agriculture, Environmental Monitoring and Pest Management, 1986. 287 p.</w:t>
      </w:r>
    </w:p>
    <w:sectPr w:rsidR="001509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2B59"/>
    <w:multiLevelType w:val="hybridMultilevel"/>
    <w:tmpl w:val="47DAEACA"/>
    <w:lvl w:ilvl="0" w:tplc="8A22C9CC">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A3D665D"/>
    <w:multiLevelType w:val="hybridMultilevel"/>
    <w:tmpl w:val="7CC863B0"/>
    <w:lvl w:ilvl="0" w:tplc="301AA6EE">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D5A342F"/>
    <w:multiLevelType w:val="multilevel"/>
    <w:tmpl w:val="82D83A7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9E3319"/>
    <w:multiLevelType w:val="multilevel"/>
    <w:tmpl w:val="F556942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BA5B12"/>
    <w:multiLevelType w:val="hybridMultilevel"/>
    <w:tmpl w:val="30EE74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7E"/>
    <w:rsid w:val="00004611"/>
    <w:rsid w:val="0001685A"/>
    <w:rsid w:val="000177C3"/>
    <w:rsid w:val="00026350"/>
    <w:rsid w:val="00027B72"/>
    <w:rsid w:val="00046E66"/>
    <w:rsid w:val="000476DB"/>
    <w:rsid w:val="000957DA"/>
    <w:rsid w:val="000D2484"/>
    <w:rsid w:val="000D7591"/>
    <w:rsid w:val="000E29DA"/>
    <w:rsid w:val="001056D6"/>
    <w:rsid w:val="00111D9F"/>
    <w:rsid w:val="001132F3"/>
    <w:rsid w:val="00132231"/>
    <w:rsid w:val="001415A7"/>
    <w:rsid w:val="00144D5F"/>
    <w:rsid w:val="00150905"/>
    <w:rsid w:val="00165687"/>
    <w:rsid w:val="00166F9A"/>
    <w:rsid w:val="001849D6"/>
    <w:rsid w:val="00196598"/>
    <w:rsid w:val="001A0A53"/>
    <w:rsid w:val="001A2452"/>
    <w:rsid w:val="001A3096"/>
    <w:rsid w:val="001A578E"/>
    <w:rsid w:val="001B0F35"/>
    <w:rsid w:val="001F6672"/>
    <w:rsid w:val="00207AED"/>
    <w:rsid w:val="00215F52"/>
    <w:rsid w:val="00233663"/>
    <w:rsid w:val="00251614"/>
    <w:rsid w:val="0025752A"/>
    <w:rsid w:val="00257E3B"/>
    <w:rsid w:val="0026187A"/>
    <w:rsid w:val="00275612"/>
    <w:rsid w:val="00276181"/>
    <w:rsid w:val="00276EE3"/>
    <w:rsid w:val="00282AA6"/>
    <w:rsid w:val="002A116D"/>
    <w:rsid w:val="002A5414"/>
    <w:rsid w:val="002A6A05"/>
    <w:rsid w:val="002B4A90"/>
    <w:rsid w:val="002B526B"/>
    <w:rsid w:val="002E2EA4"/>
    <w:rsid w:val="002E54CD"/>
    <w:rsid w:val="00311626"/>
    <w:rsid w:val="003227F3"/>
    <w:rsid w:val="003319E4"/>
    <w:rsid w:val="00377682"/>
    <w:rsid w:val="00395E6F"/>
    <w:rsid w:val="003A25DC"/>
    <w:rsid w:val="003A31AD"/>
    <w:rsid w:val="003B5B85"/>
    <w:rsid w:val="003C29BD"/>
    <w:rsid w:val="003C4966"/>
    <w:rsid w:val="003E1791"/>
    <w:rsid w:val="003E2AFD"/>
    <w:rsid w:val="003F1465"/>
    <w:rsid w:val="00415A01"/>
    <w:rsid w:val="00420C60"/>
    <w:rsid w:val="00432183"/>
    <w:rsid w:val="00432B5C"/>
    <w:rsid w:val="00473372"/>
    <w:rsid w:val="004901FA"/>
    <w:rsid w:val="00491EA0"/>
    <w:rsid w:val="00496E2A"/>
    <w:rsid w:val="004D5E22"/>
    <w:rsid w:val="004E506F"/>
    <w:rsid w:val="004F15AB"/>
    <w:rsid w:val="004F2EC6"/>
    <w:rsid w:val="004F339B"/>
    <w:rsid w:val="004F44E3"/>
    <w:rsid w:val="004F7087"/>
    <w:rsid w:val="004F7EC3"/>
    <w:rsid w:val="00501FE2"/>
    <w:rsid w:val="00503BDF"/>
    <w:rsid w:val="00511A4E"/>
    <w:rsid w:val="00521696"/>
    <w:rsid w:val="00550E29"/>
    <w:rsid w:val="00551F88"/>
    <w:rsid w:val="00566536"/>
    <w:rsid w:val="0057174E"/>
    <w:rsid w:val="00586CC7"/>
    <w:rsid w:val="00595E3A"/>
    <w:rsid w:val="005A3DA9"/>
    <w:rsid w:val="005C6462"/>
    <w:rsid w:val="005D575A"/>
    <w:rsid w:val="005E080D"/>
    <w:rsid w:val="005F60AB"/>
    <w:rsid w:val="0060523A"/>
    <w:rsid w:val="00611023"/>
    <w:rsid w:val="00621599"/>
    <w:rsid w:val="00623961"/>
    <w:rsid w:val="00624714"/>
    <w:rsid w:val="00644B40"/>
    <w:rsid w:val="00665557"/>
    <w:rsid w:val="0067351F"/>
    <w:rsid w:val="00680F62"/>
    <w:rsid w:val="00682329"/>
    <w:rsid w:val="0069705A"/>
    <w:rsid w:val="006B42A1"/>
    <w:rsid w:val="006C1DAB"/>
    <w:rsid w:val="006C7F07"/>
    <w:rsid w:val="006D0CEE"/>
    <w:rsid w:val="006D1BC2"/>
    <w:rsid w:val="006D4D28"/>
    <w:rsid w:val="006E160B"/>
    <w:rsid w:val="006E4456"/>
    <w:rsid w:val="006E69F6"/>
    <w:rsid w:val="006F34AA"/>
    <w:rsid w:val="0070568F"/>
    <w:rsid w:val="00710A4A"/>
    <w:rsid w:val="007246C2"/>
    <w:rsid w:val="0074394F"/>
    <w:rsid w:val="00746663"/>
    <w:rsid w:val="00765612"/>
    <w:rsid w:val="00771FEF"/>
    <w:rsid w:val="00774B62"/>
    <w:rsid w:val="00793190"/>
    <w:rsid w:val="00797E4A"/>
    <w:rsid w:val="007A4F8F"/>
    <w:rsid w:val="007B5C5E"/>
    <w:rsid w:val="007C1C58"/>
    <w:rsid w:val="007D1AEA"/>
    <w:rsid w:val="007D4F79"/>
    <w:rsid w:val="008215A8"/>
    <w:rsid w:val="00821659"/>
    <w:rsid w:val="0082499F"/>
    <w:rsid w:val="0082572F"/>
    <w:rsid w:val="00827A38"/>
    <w:rsid w:val="00827D72"/>
    <w:rsid w:val="00836A92"/>
    <w:rsid w:val="008419E3"/>
    <w:rsid w:val="00880F1C"/>
    <w:rsid w:val="00885A1A"/>
    <w:rsid w:val="00887A09"/>
    <w:rsid w:val="00895CB6"/>
    <w:rsid w:val="008A3BB9"/>
    <w:rsid w:val="008A64DB"/>
    <w:rsid w:val="008B6BE2"/>
    <w:rsid w:val="008D4E03"/>
    <w:rsid w:val="008D59A6"/>
    <w:rsid w:val="008E2A98"/>
    <w:rsid w:val="00900ABE"/>
    <w:rsid w:val="00904593"/>
    <w:rsid w:val="009076F8"/>
    <w:rsid w:val="00910D9A"/>
    <w:rsid w:val="009149C7"/>
    <w:rsid w:val="00914AED"/>
    <w:rsid w:val="00923380"/>
    <w:rsid w:val="00930F1F"/>
    <w:rsid w:val="009351AA"/>
    <w:rsid w:val="00940B9A"/>
    <w:rsid w:val="00976525"/>
    <w:rsid w:val="00976896"/>
    <w:rsid w:val="00976AE5"/>
    <w:rsid w:val="0098189D"/>
    <w:rsid w:val="009870BD"/>
    <w:rsid w:val="009878D4"/>
    <w:rsid w:val="00996CF5"/>
    <w:rsid w:val="009C13D2"/>
    <w:rsid w:val="009C3211"/>
    <w:rsid w:val="009C7A12"/>
    <w:rsid w:val="009F797F"/>
    <w:rsid w:val="009F7A64"/>
    <w:rsid w:val="00A015C7"/>
    <w:rsid w:val="00A13D75"/>
    <w:rsid w:val="00A15286"/>
    <w:rsid w:val="00A20D7C"/>
    <w:rsid w:val="00A3585A"/>
    <w:rsid w:val="00A479FC"/>
    <w:rsid w:val="00A52173"/>
    <w:rsid w:val="00A7216A"/>
    <w:rsid w:val="00A724EB"/>
    <w:rsid w:val="00A82DDF"/>
    <w:rsid w:val="00A85706"/>
    <w:rsid w:val="00A91067"/>
    <w:rsid w:val="00A95F88"/>
    <w:rsid w:val="00A97EA9"/>
    <w:rsid w:val="00AB56BC"/>
    <w:rsid w:val="00AB7CB6"/>
    <w:rsid w:val="00AC5C59"/>
    <w:rsid w:val="00AD6BC5"/>
    <w:rsid w:val="00AE3B43"/>
    <w:rsid w:val="00AF571D"/>
    <w:rsid w:val="00AF6085"/>
    <w:rsid w:val="00AF7597"/>
    <w:rsid w:val="00B057B6"/>
    <w:rsid w:val="00B0583C"/>
    <w:rsid w:val="00B1181E"/>
    <w:rsid w:val="00B206A1"/>
    <w:rsid w:val="00B22497"/>
    <w:rsid w:val="00B37F4F"/>
    <w:rsid w:val="00B433FC"/>
    <w:rsid w:val="00B44ACD"/>
    <w:rsid w:val="00B527F2"/>
    <w:rsid w:val="00B67787"/>
    <w:rsid w:val="00BB2ACC"/>
    <w:rsid w:val="00BB4B43"/>
    <w:rsid w:val="00BC2DED"/>
    <w:rsid w:val="00BC5C9C"/>
    <w:rsid w:val="00BD36D7"/>
    <w:rsid w:val="00BD6386"/>
    <w:rsid w:val="00BE50A6"/>
    <w:rsid w:val="00BF2A52"/>
    <w:rsid w:val="00C20A09"/>
    <w:rsid w:val="00C21CD6"/>
    <w:rsid w:val="00C22F96"/>
    <w:rsid w:val="00C2398E"/>
    <w:rsid w:val="00C27B0B"/>
    <w:rsid w:val="00C42C24"/>
    <w:rsid w:val="00C72A95"/>
    <w:rsid w:val="00C8516E"/>
    <w:rsid w:val="00C86B71"/>
    <w:rsid w:val="00C90AE8"/>
    <w:rsid w:val="00C91825"/>
    <w:rsid w:val="00C95670"/>
    <w:rsid w:val="00C95E86"/>
    <w:rsid w:val="00CA4954"/>
    <w:rsid w:val="00CB6B87"/>
    <w:rsid w:val="00CB71B6"/>
    <w:rsid w:val="00CC11C4"/>
    <w:rsid w:val="00CE052E"/>
    <w:rsid w:val="00CE6B8F"/>
    <w:rsid w:val="00D1222B"/>
    <w:rsid w:val="00D17431"/>
    <w:rsid w:val="00D20AB6"/>
    <w:rsid w:val="00D22D4E"/>
    <w:rsid w:val="00D5006C"/>
    <w:rsid w:val="00D5710F"/>
    <w:rsid w:val="00D8181A"/>
    <w:rsid w:val="00D83571"/>
    <w:rsid w:val="00D85D5B"/>
    <w:rsid w:val="00D939FE"/>
    <w:rsid w:val="00DA39CA"/>
    <w:rsid w:val="00DB07F1"/>
    <w:rsid w:val="00DB3310"/>
    <w:rsid w:val="00DC6D5B"/>
    <w:rsid w:val="00DD4C43"/>
    <w:rsid w:val="00DE017E"/>
    <w:rsid w:val="00DE1146"/>
    <w:rsid w:val="00DE22E1"/>
    <w:rsid w:val="00DF6CCE"/>
    <w:rsid w:val="00E12F00"/>
    <w:rsid w:val="00E36B2D"/>
    <w:rsid w:val="00E41B2C"/>
    <w:rsid w:val="00E53AAA"/>
    <w:rsid w:val="00E53FB6"/>
    <w:rsid w:val="00E62BC9"/>
    <w:rsid w:val="00E67339"/>
    <w:rsid w:val="00E720D5"/>
    <w:rsid w:val="00E72BF0"/>
    <w:rsid w:val="00E742F4"/>
    <w:rsid w:val="00E805A0"/>
    <w:rsid w:val="00E82449"/>
    <w:rsid w:val="00E827FA"/>
    <w:rsid w:val="00E83038"/>
    <w:rsid w:val="00EB7BDB"/>
    <w:rsid w:val="00EC2AE2"/>
    <w:rsid w:val="00EC503C"/>
    <w:rsid w:val="00EC7036"/>
    <w:rsid w:val="00ED0D9D"/>
    <w:rsid w:val="00EF3767"/>
    <w:rsid w:val="00F01348"/>
    <w:rsid w:val="00F01972"/>
    <w:rsid w:val="00F115B8"/>
    <w:rsid w:val="00F134AA"/>
    <w:rsid w:val="00F323E5"/>
    <w:rsid w:val="00F40CFC"/>
    <w:rsid w:val="00F41F33"/>
    <w:rsid w:val="00F46BA3"/>
    <w:rsid w:val="00F50885"/>
    <w:rsid w:val="00F601FA"/>
    <w:rsid w:val="00F71FB6"/>
    <w:rsid w:val="00F739E7"/>
    <w:rsid w:val="00F845BB"/>
    <w:rsid w:val="00FA1DB3"/>
    <w:rsid w:val="00FA3C56"/>
    <w:rsid w:val="00FD1466"/>
    <w:rsid w:val="00FD5548"/>
    <w:rsid w:val="00FF67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FBE7"/>
  <w15:chartTrackingRefBased/>
  <w15:docId w15:val="{176C02EE-859D-410E-BED0-5B55344E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7E"/>
    <w:pPr>
      <w:spacing w:after="0" w:line="360" w:lineRule="auto"/>
      <w:jc w:val="both"/>
    </w:pPr>
    <w:rPr>
      <w:rFonts w:ascii="Arial" w:hAnsi="Arial"/>
      <w:color w:val="000000" w:themeColor="text1"/>
      <w:sz w:val="24"/>
    </w:rPr>
  </w:style>
  <w:style w:type="paragraph" w:styleId="Ttulo1">
    <w:name w:val="heading 1"/>
    <w:basedOn w:val="Normal"/>
    <w:next w:val="Normal"/>
    <w:link w:val="Ttulo1Char"/>
    <w:autoRedefine/>
    <w:uiPriority w:val="9"/>
    <w:qFormat/>
    <w:rsid w:val="00A015C7"/>
    <w:pPr>
      <w:keepNext/>
      <w:keepLines/>
      <w:numPr>
        <w:numId w:val="4"/>
      </w:numPr>
      <w:spacing w:before="240"/>
      <w:outlineLvl w:val="0"/>
    </w:pPr>
    <w:rPr>
      <w:rFonts w:ascii="Times New Roman" w:eastAsiaTheme="majorEastAsia" w:hAnsi="Times New Roman" w:cstheme="majorBidi"/>
      <w:b/>
      <w:color w:val="auto"/>
      <w:szCs w:val="32"/>
    </w:rPr>
  </w:style>
  <w:style w:type="paragraph" w:styleId="Ttulo2">
    <w:name w:val="heading 2"/>
    <w:basedOn w:val="Normal"/>
    <w:next w:val="Normal"/>
    <w:link w:val="Ttulo2Char"/>
    <w:autoRedefine/>
    <w:uiPriority w:val="9"/>
    <w:unhideWhenUsed/>
    <w:qFormat/>
    <w:rsid w:val="00A015C7"/>
    <w:pPr>
      <w:keepNext/>
      <w:keepLines/>
      <w:spacing w:before="40"/>
      <w:outlineLvl w:val="1"/>
    </w:pPr>
    <w:rPr>
      <w:rFonts w:ascii="Times New Roman" w:eastAsiaTheme="majorEastAsia" w:hAnsi="Times New Roman" w:cstheme="majorBidi"/>
      <w:b/>
      <w:color w:val="auto"/>
      <w:szCs w:val="26"/>
    </w:rPr>
  </w:style>
  <w:style w:type="paragraph" w:styleId="Ttulo3">
    <w:name w:val="heading 3"/>
    <w:basedOn w:val="Normal"/>
    <w:next w:val="Normal"/>
    <w:link w:val="Ttulo3Char"/>
    <w:autoRedefine/>
    <w:uiPriority w:val="9"/>
    <w:unhideWhenUsed/>
    <w:qFormat/>
    <w:rsid w:val="00680F62"/>
    <w:pPr>
      <w:keepNext/>
      <w:keepLines/>
      <w:spacing w:before="40"/>
      <w:outlineLvl w:val="2"/>
    </w:pPr>
    <w:rPr>
      <w:rFonts w:ascii="Times New Roman" w:eastAsiaTheme="majorEastAsia" w:hAnsi="Times New Roman" w:cstheme="majorBidi"/>
      <w:b/>
      <w:color w:val="auto"/>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E29DA"/>
    <w:pPr>
      <w:spacing w:line="240" w:lineRule="auto"/>
      <w:ind w:left="720"/>
      <w:contextualSpacing/>
      <w:jc w:val="center"/>
    </w:pPr>
    <w:rPr>
      <w:rFonts w:asciiTheme="minorHAnsi" w:hAnsiTheme="minorHAnsi"/>
      <w:color w:val="auto"/>
      <w:sz w:val="22"/>
    </w:rPr>
  </w:style>
  <w:style w:type="character" w:customStyle="1" w:styleId="Ttulo1Char">
    <w:name w:val="Título 1 Char"/>
    <w:basedOn w:val="Fontepargpadro"/>
    <w:link w:val="Ttulo1"/>
    <w:uiPriority w:val="9"/>
    <w:rsid w:val="00A015C7"/>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A015C7"/>
    <w:rPr>
      <w:rFonts w:ascii="Times New Roman" w:eastAsiaTheme="majorEastAsia" w:hAnsi="Times New Roman" w:cstheme="majorBidi"/>
      <w:b/>
      <w:sz w:val="24"/>
      <w:szCs w:val="26"/>
    </w:rPr>
  </w:style>
  <w:style w:type="character" w:customStyle="1" w:styleId="Ttulo3Char">
    <w:name w:val="Título 3 Char"/>
    <w:basedOn w:val="Fontepargpadro"/>
    <w:link w:val="Ttulo3"/>
    <w:uiPriority w:val="9"/>
    <w:rsid w:val="00680F62"/>
    <w:rPr>
      <w:rFonts w:ascii="Times New Roman" w:eastAsiaTheme="majorEastAsia" w:hAnsi="Times New Roman" w:cstheme="majorBidi"/>
      <w:b/>
      <w:sz w:val="24"/>
      <w:szCs w:val="24"/>
    </w:rPr>
  </w:style>
  <w:style w:type="character" w:styleId="TextodoEspaoReservado">
    <w:name w:val="Placeholder Text"/>
    <w:basedOn w:val="Fontepargpadro"/>
    <w:uiPriority w:val="99"/>
    <w:semiHidden/>
    <w:rsid w:val="002575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7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2450</TotalTime>
  <Pages>22</Pages>
  <Words>7551</Words>
  <Characters>40776</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Takeshita</dc:creator>
  <cp:keywords/>
  <dc:description/>
  <cp:lastModifiedBy>Vanessa Takeshita</cp:lastModifiedBy>
  <cp:revision>218</cp:revision>
  <dcterms:created xsi:type="dcterms:W3CDTF">2018-08-15T09:23:00Z</dcterms:created>
  <dcterms:modified xsi:type="dcterms:W3CDTF">2018-10-12T14:12:00Z</dcterms:modified>
</cp:coreProperties>
</file>