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21" w:rsidRDefault="00DC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CONSTRUÇÃO DE UMA PROPOSTA PARA USO DE COLEÇÕES ENTOMOLÓGICAS</w:t>
      </w:r>
    </w:p>
    <w:p w:rsidR="00030821" w:rsidRDefault="00DC50D1">
      <w:pPr>
        <w:pStyle w:val="PargrafodaLista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TEMA</w:t>
      </w:r>
      <w:r w:rsidR="001952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DC50D1" w:rsidRDefault="0019521C">
      <w:pPr>
        <w:pStyle w:val="PargrafodaLista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AUTORES: </w:t>
      </w:r>
    </w:p>
    <w:p w:rsidR="00DC50D1" w:rsidRDefault="00DC50D1">
      <w:pPr>
        <w:pStyle w:val="PargrafodaLista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SÉRIE:</w:t>
      </w:r>
    </w:p>
    <w:p w:rsidR="00DC50D1" w:rsidRPr="00DC50D1" w:rsidRDefault="00DC50D1">
      <w:pPr>
        <w:pStyle w:val="PargrafodaLista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C50D1">
        <w:rPr>
          <w:rFonts w:ascii="Times New Roman" w:hAnsi="Times New Roman" w:cs="Times New Roman"/>
          <w:b/>
          <w:bCs/>
          <w:sz w:val="24"/>
          <w:szCs w:val="24"/>
        </w:rPr>
        <w:t>COLEÇÃO ESCOLHIDA:</w:t>
      </w:r>
    </w:p>
    <w:p w:rsidR="00030821" w:rsidRDefault="00DC50D1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PROBLEMATIZAÇÃO</w:t>
      </w:r>
      <w:r w:rsidR="0019521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95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(como pre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tendem engajar intelectualmente os alunos antes de iniciar o trabalho com a coleção? Que perguntas podem ser feitas?)</w:t>
      </w:r>
    </w:p>
    <w:p w:rsidR="00DC50D1" w:rsidRDefault="0019521C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OBJETIVOS: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0D1" w:rsidRDefault="00DC50D1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50D1">
        <w:rPr>
          <w:rFonts w:ascii="Times New Roman" w:hAnsi="Times New Roman" w:cs="Times New Roman"/>
          <w:b/>
          <w:sz w:val="24"/>
          <w:szCs w:val="24"/>
        </w:rPr>
        <w:t>CONTEÚDOS:</w:t>
      </w:r>
      <w:r>
        <w:rPr>
          <w:rFonts w:ascii="Times New Roman" w:hAnsi="Times New Roman" w:cs="Times New Roman"/>
          <w:sz w:val="24"/>
          <w:szCs w:val="24"/>
        </w:rPr>
        <w:t xml:space="preserve"> (conceituais, procedimentais e atitudinais)</w:t>
      </w:r>
    </w:p>
    <w:p w:rsidR="00DC50D1" w:rsidRDefault="00DC50D1">
      <w:pPr>
        <w:pStyle w:val="PargrafodaLista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C50D1">
        <w:rPr>
          <w:rFonts w:ascii="Times New Roman" w:hAnsi="Times New Roman" w:cs="Times New Roman"/>
          <w:b/>
          <w:sz w:val="24"/>
          <w:szCs w:val="24"/>
        </w:rPr>
        <w:t>EIXOS DA ALFABETIZAÇÃO CIENTÍFICA:</w:t>
      </w:r>
    </w:p>
    <w:p w:rsidR="00030821" w:rsidRDefault="0019521C" w:rsidP="00DC50D1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DESCRIÇÃO DA</w:t>
      </w:r>
      <w:r w:rsidR="00DC50D1">
        <w:rPr>
          <w:rFonts w:ascii="Times New Roman" w:hAnsi="Times New Roman" w:cs="Times New Roman"/>
          <w:b/>
          <w:bCs/>
          <w:sz w:val="24"/>
          <w:szCs w:val="24"/>
        </w:rPr>
        <w:t xml:space="preserve"> AULA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C50D1">
        <w:rPr>
          <w:rFonts w:ascii="Times New Roman" w:hAnsi="Times New Roman" w:cs="Times New Roman"/>
          <w:sz w:val="24"/>
          <w:szCs w:val="24"/>
        </w:rPr>
        <w:t>Associar o uso do recurso com outros materiais, estratégias, uso de tecnologias, etc; descrever como os alunos trabalharão com ideias científicas a partir da coleção e como poderão exercitar a aplicação dessas novas ideias, descrever com detalhes as formas de trabalho)</w:t>
      </w:r>
    </w:p>
    <w:p w:rsidR="00C0373A" w:rsidRPr="00C0373A" w:rsidRDefault="00C0373A" w:rsidP="00DC50D1">
      <w:pPr>
        <w:pStyle w:val="PargrafodaLista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0373A">
        <w:rPr>
          <w:rFonts w:ascii="Times New Roman" w:hAnsi="Times New Roman" w:cs="Times New Roman"/>
          <w:b/>
          <w:sz w:val="24"/>
          <w:szCs w:val="24"/>
        </w:rPr>
        <w:t>POSSIBILIDADES INTERDISCIPLINARES:</w:t>
      </w:r>
    </w:p>
    <w:p w:rsidR="00030821" w:rsidRDefault="0019521C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VALIAÇÃO: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Descrição das ações avaliativas, com critérios a serem utilizados. A avaliação se articula com os objetivos propostos.</w:t>
      </w:r>
    </w:p>
    <w:sectPr w:rsidR="00030821">
      <w:headerReference w:type="default" r:id="rId7"/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21C" w:rsidRDefault="0019521C">
      <w:pPr>
        <w:spacing w:after="0" w:line="240" w:lineRule="auto"/>
      </w:pPr>
      <w:r>
        <w:separator/>
      </w:r>
    </w:p>
  </w:endnote>
  <w:endnote w:type="continuationSeparator" w:id="0">
    <w:p w:rsidR="0019521C" w:rsidRDefault="0019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21C" w:rsidRDefault="0019521C">
      <w:pPr>
        <w:spacing w:after="0" w:line="240" w:lineRule="auto"/>
      </w:pPr>
      <w:r>
        <w:separator/>
      </w:r>
    </w:p>
  </w:footnote>
  <w:footnote w:type="continuationSeparator" w:id="0">
    <w:p w:rsidR="0019521C" w:rsidRDefault="0019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21" w:rsidRDefault="00030821">
    <w:pPr>
      <w:jc w:val="center"/>
      <w:rPr>
        <w:rFonts w:ascii="Times New Roman" w:hAnsi="Times New Roman" w:cs="Times New Roman"/>
        <w:b/>
        <w:sz w:val="24"/>
        <w:szCs w:val="24"/>
      </w:rPr>
    </w:pPr>
  </w:p>
  <w:p w:rsidR="00030821" w:rsidRDefault="0019521C">
    <w:pPr>
      <w:jc w:val="center"/>
    </w:pPr>
    <w:r>
      <w:rPr>
        <w:rFonts w:ascii="Times New Roman" w:hAnsi="Times New Roman" w:cs="Times New Roman"/>
        <w:b/>
        <w:sz w:val="24"/>
        <w:szCs w:val="24"/>
      </w:rPr>
      <w:t>BIZ 0307-20</w:t>
    </w:r>
    <w:r>
      <w:rPr>
        <w:rFonts w:ascii="Times New Roman" w:hAnsi="Times New Roman" w:cs="Times New Roman"/>
        <w:b/>
        <w:sz w:val="24"/>
        <w:szCs w:val="24"/>
      </w:rPr>
      <w:t>18 – Contexto e Práticas em Ensino de Zoologia</w:t>
    </w:r>
  </w:p>
  <w:p w:rsidR="00030821" w:rsidRDefault="0019521C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Docente: </w:t>
    </w:r>
    <w:r>
      <w:rPr>
        <w:rFonts w:ascii="Times New Roman" w:hAnsi="Times New Roman" w:cs="Times New Roman"/>
        <w:sz w:val="24"/>
        <w:szCs w:val="24"/>
      </w:rPr>
      <w:t>Prof.</w:t>
    </w:r>
    <w:r>
      <w:rPr>
        <w:rFonts w:ascii="Times New Roman" w:hAnsi="Times New Roman" w:cs="Times New Roman"/>
        <w:sz w:val="24"/>
        <w:szCs w:val="24"/>
        <w:vertAlign w:val="superscript"/>
      </w:rPr>
      <w:t>a</w:t>
    </w:r>
    <w:r>
      <w:rPr>
        <w:rFonts w:ascii="Times New Roman" w:hAnsi="Times New Roman" w:cs="Times New Roman"/>
        <w:sz w:val="24"/>
        <w:szCs w:val="24"/>
      </w:rPr>
      <w:t xml:space="preserve"> Dra. Rosana L. F. Silva</w:t>
    </w:r>
    <w:r>
      <w:rPr>
        <w:rFonts w:ascii="Times New Roman" w:hAnsi="Times New Roman" w:cs="Times New Roman"/>
        <w:b/>
        <w:sz w:val="24"/>
        <w:szCs w:val="24"/>
      </w:rPr>
      <w:t xml:space="preserve"> / Monitor PAE: </w:t>
    </w:r>
    <w:r>
      <w:rPr>
        <w:rFonts w:ascii="Times New Roman" w:hAnsi="Times New Roman" w:cs="Times New Roman"/>
        <w:sz w:val="24"/>
        <w:szCs w:val="24"/>
      </w:rPr>
      <w:t>Gabriel de Moura Silva</w:t>
    </w:r>
  </w:p>
  <w:p w:rsidR="00030821" w:rsidRDefault="0003082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52587"/>
    <w:multiLevelType w:val="multilevel"/>
    <w:tmpl w:val="A5D69A10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197EE6"/>
    <w:multiLevelType w:val="multilevel"/>
    <w:tmpl w:val="12FA71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21"/>
    <w:rsid w:val="00030821"/>
    <w:rsid w:val="0019521C"/>
    <w:rsid w:val="00727AF0"/>
    <w:rsid w:val="00C0373A"/>
    <w:rsid w:val="00DC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0FB24-81AE-4F64-B90B-EE666660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SimSun"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Char">
    <w:name w:val="Recuo de corpo de texto Char"/>
    <w:basedOn w:val="Fontepargpadro"/>
    <w:qFormat/>
    <w:rPr>
      <w:rFonts w:ascii="Times New Roman" w:eastAsia="Times New Roman" w:hAnsi="Times New Roman" w:cs="Times New Roman"/>
      <w:bCs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6014D3"/>
    <w:rPr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6014D3"/>
    <w:rPr>
      <w:rFonts w:ascii="Calibri" w:eastAsia="SimSun" w:hAnsi="Calibri" w:cs="Calibri"/>
      <w:sz w:val="24"/>
      <w:szCs w:val="24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6014D3"/>
    <w:rPr>
      <w:rFonts w:ascii="Calibri" w:eastAsia="SimSun" w:hAnsi="Calibri" w:cs="Calibri"/>
      <w:b/>
      <w:bCs/>
      <w:sz w:val="20"/>
      <w:szCs w:val="20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014D3"/>
    <w:rPr>
      <w:rFonts w:ascii="Lucida Grande" w:eastAsia="SimSun" w:hAnsi="Lucida Grande" w:cs="Lucida Grande"/>
      <w:sz w:val="18"/>
      <w:szCs w:val="18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E682F"/>
    <w:rPr>
      <w:rFonts w:ascii="Calibri" w:eastAsia="SimSun" w:hAnsi="Calibri" w:cs="Calibri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0E682F"/>
    <w:rPr>
      <w:rFonts w:ascii="Calibri" w:eastAsia="SimSun" w:hAnsi="Calibri" w:cs="Calibri"/>
      <w:lang w:eastAsia="en-US"/>
    </w:rPr>
  </w:style>
  <w:style w:type="character" w:customStyle="1" w:styleId="LinkdaInternet">
    <w:name w:val="Link da Internet"/>
    <w:basedOn w:val="Fontepargpadro"/>
    <w:uiPriority w:val="99"/>
    <w:unhideWhenUsed/>
    <w:rsid w:val="003F696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3F696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SimSun" w:cs="Times New Roman"/>
    </w:rPr>
  </w:style>
  <w:style w:type="character" w:customStyle="1" w:styleId="ListLabel2">
    <w:name w:val="ListLabel 2"/>
    <w:qFormat/>
    <w:rPr>
      <w:rFonts w:ascii="Times New Roman" w:eastAsia="SimSun" w:hAnsi="Times New Roman" w:cs="Times New Roman"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otexto">
    <w:name w:val="Corpo do texto"/>
    <w:basedOn w:val="Normal"/>
    <w:qFormat/>
    <w:pPr>
      <w:spacing w:after="120"/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Recuodecorpodetexto1">
    <w:name w:val="Recuo de corpo de texto1"/>
    <w:basedOn w:val="Normal"/>
    <w:pPr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bCs/>
      <w:szCs w:val="20"/>
      <w:lang w:eastAsia="pt-BR"/>
    </w:rPr>
  </w:style>
  <w:style w:type="paragraph" w:customStyle="1" w:styleId="Padro">
    <w:name w:val="Padrão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line="276" w:lineRule="auto"/>
    </w:pPr>
    <w:rPr>
      <w:rFonts w:ascii="Mangal" w:eastAsia="Tahoma" w:hAnsi="Mangal" w:cs="Arial"/>
      <w:sz w:val="36"/>
      <w:szCs w:val="24"/>
      <w:lang w:eastAsia="en-US"/>
    </w:rPr>
  </w:style>
  <w:style w:type="paragraph" w:customStyle="1" w:styleId="Objetocomseta">
    <w:name w:val="Objeto com seta"/>
    <w:basedOn w:val="Padro"/>
    <w:qFormat/>
  </w:style>
  <w:style w:type="paragraph" w:customStyle="1" w:styleId="Objetocomsombra">
    <w:name w:val="Objeto com sombra"/>
    <w:basedOn w:val="Padro"/>
    <w:qFormat/>
  </w:style>
  <w:style w:type="paragraph" w:customStyle="1" w:styleId="Objetosempreenchimento">
    <w:name w:val="Objeto sem preenchimento"/>
    <w:basedOn w:val="Padro"/>
    <w:qFormat/>
  </w:style>
  <w:style w:type="paragraph" w:customStyle="1" w:styleId="Objetosempreenchimentonemlinha">
    <w:name w:val="Objeto sem preenchimento nem linha"/>
    <w:basedOn w:val="Padro"/>
    <w:qFormat/>
  </w:style>
  <w:style w:type="paragraph" w:customStyle="1" w:styleId="Default">
    <w:name w:val="Default"/>
    <w:qFormat/>
    <w:pPr>
      <w:widowControl w:val="0"/>
      <w:suppressAutoHyphens/>
      <w:spacing w:after="200" w:line="276" w:lineRule="auto"/>
    </w:pPr>
    <w:rPr>
      <w:rFonts w:ascii="Times New Roman" w:eastAsia="SimSun" w:hAnsi="Times New Roman" w:cs="Calibri"/>
      <w:sz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6014D3"/>
    <w:pPr>
      <w:spacing w:line="240" w:lineRule="auto"/>
    </w:pPr>
    <w:rPr>
      <w:sz w:val="24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6014D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014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E682F"/>
    <w:pPr>
      <w:tabs>
        <w:tab w:val="center" w:pos="4320"/>
        <w:tab w:val="right" w:pos="8640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E682F"/>
    <w:pPr>
      <w:tabs>
        <w:tab w:val="center" w:pos="4320"/>
        <w:tab w:val="right" w:pos="864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Mídia e ensino de biologia: aspectos de alfabetização científica nos planejamentos de aula construídos por licenciandos</vt:lpstr>
    </vt:vector>
  </TitlesOfParts>
  <Company>Hewlett-Packard Company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Mídia e ensino de biologia: aspectos de alfabetização científica nos planejamentos de aula construídos por licenciandos</dc:title>
  <dc:subject/>
  <dc:creator>Professor</dc:creator>
  <dc:description/>
  <cp:lastModifiedBy>Rosana Silva</cp:lastModifiedBy>
  <cp:revision>2</cp:revision>
  <cp:lastPrinted>2014-03-14T20:11:00Z</cp:lastPrinted>
  <dcterms:created xsi:type="dcterms:W3CDTF">2018-10-25T21:42:00Z</dcterms:created>
  <dcterms:modified xsi:type="dcterms:W3CDTF">2018-10-25T21:42:00Z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