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1910F4" w14:textId="77777777" w:rsidR="00C92364" w:rsidRDefault="00C641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pict w14:anchorId="67C853B9">
          <v:rect id="rectole0000000000" o:spid="_x0000_s1025" style="width:423pt;height:91.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76166428" r:id="rId7"/>
        </w:pict>
      </w:r>
      <w:r w:rsidR="00E74D68">
        <w:rPr>
          <w:rFonts w:ascii="Arial" w:eastAsia="Arial" w:hAnsi="Arial" w:cs="Arial"/>
          <w:color w:val="00746B"/>
          <w:sz w:val="14"/>
        </w:rPr>
        <w:t>Cidade Universitária “Armando de Salles Oliveira”, Butantã, São Paulo, SP ·-  Av. Professor Lineu Prestes, 1374 - ICB II- 05508 000</w:t>
      </w:r>
    </w:p>
    <w:p w14:paraId="24AC4F2A" w14:textId="77777777" w:rsidR="00C92364" w:rsidRDefault="00E74D68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  <w:r>
        <w:rPr>
          <w:rFonts w:ascii="Arial" w:eastAsia="Arial" w:hAnsi="Arial" w:cs="Arial"/>
          <w:b/>
          <w:color w:val="00746B"/>
          <w:sz w:val="14"/>
        </w:rPr>
        <w:t>Departamento</w:t>
      </w:r>
      <w:r>
        <w:rPr>
          <w:rFonts w:ascii="Arial" w:eastAsia="Arial" w:hAnsi="Arial" w:cs="Arial"/>
          <w:color w:val="00746B"/>
          <w:sz w:val="14"/>
        </w:rPr>
        <w:t xml:space="preserve"> </w:t>
      </w:r>
      <w:r>
        <w:rPr>
          <w:rFonts w:ascii="Arial" w:eastAsia="Arial" w:hAnsi="Arial" w:cs="Arial"/>
          <w:b/>
          <w:color w:val="00746B"/>
          <w:sz w:val="14"/>
        </w:rPr>
        <w:t>MICROBIOLOGIA</w:t>
      </w:r>
      <w:r>
        <w:rPr>
          <w:rFonts w:ascii="Arial" w:eastAsia="Arial" w:hAnsi="Arial" w:cs="Arial"/>
          <w:color w:val="00746B"/>
          <w:sz w:val="14"/>
        </w:rPr>
        <w:t xml:space="preserve"> – Laboratório de Estrutura e Evolução de Proteínas - LEEP                 - </w:t>
      </w:r>
      <w:r>
        <w:rPr>
          <w:rFonts w:ascii="Arial" w:eastAsia="Arial" w:hAnsi="Arial" w:cs="Arial"/>
          <w:b/>
          <w:color w:val="00746B"/>
          <w:sz w:val="14"/>
        </w:rPr>
        <w:t>Telefone</w:t>
      </w:r>
      <w:r>
        <w:rPr>
          <w:rFonts w:ascii="Arial" w:eastAsia="Arial" w:hAnsi="Arial" w:cs="Arial"/>
          <w:color w:val="00746B"/>
          <w:sz w:val="14"/>
        </w:rPr>
        <w:t xml:space="preserve"> (11) 3091-7298</w:t>
      </w:r>
    </w:p>
    <w:p w14:paraId="0165C5AB" w14:textId="77777777" w:rsidR="00C92364" w:rsidRDefault="00C92364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385CE892" w14:textId="77777777" w:rsidR="00C92364" w:rsidRDefault="00C92364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5F52EC66" w14:textId="77777777" w:rsidR="00C92364" w:rsidRDefault="00C92364">
      <w:pPr>
        <w:spacing w:after="0" w:line="240" w:lineRule="auto"/>
        <w:rPr>
          <w:rFonts w:ascii="Arial" w:eastAsia="Arial" w:hAnsi="Arial" w:cs="Arial"/>
          <w:color w:val="00746B"/>
          <w:sz w:val="14"/>
        </w:rPr>
      </w:pPr>
    </w:p>
    <w:p w14:paraId="0B43F5AD" w14:textId="77777777" w:rsidR="00C92364" w:rsidRDefault="00E7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4934A18C" w14:textId="77777777" w:rsidR="00C92364" w:rsidRDefault="00E74D68">
      <w:pPr>
        <w:spacing w:after="0" w:line="480" w:lineRule="auto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São Paulo, 02 de Outubro de 2018</w:t>
      </w:r>
    </w:p>
    <w:p w14:paraId="03265E71" w14:textId="77777777" w:rsidR="00C92364" w:rsidRDefault="00E74D68">
      <w:pPr>
        <w:spacing w:after="0" w:line="48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Nome: __________________________________            N. USP:_________</w:t>
      </w:r>
    </w:p>
    <w:p w14:paraId="7201BBB6" w14:textId="77777777" w:rsidR="00C92364" w:rsidRDefault="00E74D68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Quais são os mecanismos de resistência a antibióticos?</w:t>
      </w:r>
    </w:p>
    <w:p w14:paraId="478B2AD5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 1. Resistência intrínseca ou resistência natural</w:t>
      </w:r>
    </w:p>
    <w:p w14:paraId="40F70592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2. Impermeabilidade ao antibiótico</w:t>
      </w:r>
    </w:p>
    <w:p w14:paraId="5F9D83DC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3. Modificação ou inativação do antibiótico</w:t>
      </w:r>
    </w:p>
    <w:p w14:paraId="38D87640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4. Modificação do alvo do antibiótico</w:t>
      </w:r>
    </w:p>
    <w:p w14:paraId="633D3B3B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5. Desenvolve uma via bioquímica resistente</w:t>
      </w:r>
    </w:p>
    <w:p w14:paraId="3F16394D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6. Sistemas de bombas de efluxo</w:t>
      </w:r>
    </w:p>
    <w:p w14:paraId="52A103E8" w14:textId="77777777" w:rsidR="00C92364" w:rsidRDefault="00E74D68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Quais deles são ativos quando uma bactéria é resistente?</w:t>
      </w:r>
    </w:p>
    <w:p w14:paraId="061FB952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Pode ser ativo qualquer dos mecanismos listados na questão 1</w:t>
      </w:r>
      <w:r w:rsidR="00C641FB">
        <w:rPr>
          <w:rFonts w:ascii="Cambria" w:eastAsia="Cambria" w:hAnsi="Cambria" w:cs="Cambria"/>
          <w:color w:val="C0504D"/>
          <w:sz w:val="24"/>
        </w:rPr>
        <w:t xml:space="preserve">. Pode ter a </w:t>
      </w:r>
      <w:proofErr w:type="spellStart"/>
      <w:r w:rsidR="00C641FB">
        <w:rPr>
          <w:rFonts w:ascii="Cambria" w:eastAsia="Cambria" w:hAnsi="Cambria" w:cs="Cambria"/>
          <w:color w:val="C0504D"/>
          <w:sz w:val="24"/>
        </w:rPr>
        <w:t>ativaçãoo</w:t>
      </w:r>
      <w:proofErr w:type="spellEnd"/>
      <w:r w:rsidR="00C641FB">
        <w:rPr>
          <w:rFonts w:ascii="Cambria" w:eastAsia="Cambria" w:hAnsi="Cambria" w:cs="Cambria"/>
          <w:color w:val="C0504D"/>
          <w:sz w:val="24"/>
        </w:rPr>
        <w:t xml:space="preserve"> de mais de uma via de resistência.</w:t>
      </w:r>
    </w:p>
    <w:p w14:paraId="0A1530B2" w14:textId="77777777" w:rsidR="00C92364" w:rsidRDefault="00E74D6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Qual é a melhor forma de saber se um microrganismo é resistente a um determinado antibiótico?</w:t>
      </w:r>
    </w:p>
    <w:p w14:paraId="69F9CF17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color w:val="C0504D"/>
          <w:sz w:val="24"/>
        </w:rPr>
        <w:t xml:space="preserve">R: A melhor forma é submeter ao </w:t>
      </w:r>
      <w:proofErr w:type="spellStart"/>
      <w:r>
        <w:rPr>
          <w:rFonts w:ascii="Cambria" w:eastAsia="Cambria" w:hAnsi="Cambria" w:cs="Cambria"/>
          <w:color w:val="C0504D"/>
          <w:sz w:val="24"/>
        </w:rPr>
        <w:t>microorganismo</w:t>
      </w:r>
      <w:proofErr w:type="spellEnd"/>
      <w:r>
        <w:rPr>
          <w:rFonts w:ascii="Cambria" w:eastAsia="Cambria" w:hAnsi="Cambria" w:cs="Cambria"/>
          <w:color w:val="C0504D"/>
          <w:sz w:val="24"/>
        </w:rPr>
        <w:t xml:space="preserve"> a um teste de antibiograma, ou concentração inibitória mínima.</w:t>
      </w:r>
    </w:p>
    <w:p w14:paraId="2F8A8890" w14:textId="77777777" w:rsidR="00C92364" w:rsidRDefault="00E74D68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Porque a resistência a antimicrobianos é uma ameaça a saúde pública?</w:t>
      </w:r>
    </w:p>
    <w:p w14:paraId="70A5C2AB" w14:textId="77777777" w:rsidR="00C641FB" w:rsidRPr="00C641FB" w:rsidRDefault="00E74D68" w:rsidP="00C641FB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  <w:shd w:val="clear" w:color="auto" w:fill="FFFF00"/>
        </w:rPr>
      </w:pPr>
      <w:r w:rsidRPr="00C641FB">
        <w:rPr>
          <w:rFonts w:ascii="Cambria" w:eastAsia="Cambria" w:hAnsi="Cambria" w:cs="Cambria"/>
          <w:color w:val="C0504D"/>
          <w:sz w:val="24"/>
        </w:rPr>
        <w:t>R</w:t>
      </w:r>
      <w:r w:rsidRPr="00C641FB">
        <w:rPr>
          <w:rFonts w:ascii="Cambria" w:eastAsia="Cambria" w:hAnsi="Cambria" w:cs="Cambria"/>
          <w:color w:val="C0504D"/>
          <w:sz w:val="24"/>
          <w:shd w:val="clear" w:color="auto" w:fill="FFFF00"/>
        </w:rPr>
        <w:t>: Porque dificulta as opções de tratamento para uma determinada infecção</w:t>
      </w:r>
      <w:r w:rsidR="00C641FB" w:rsidRPr="00C641FB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. Os antibióticos de última geração são em geral mais tóxicos. Além disso, podemos chegar a um cenário no qual não há antibiótico que possa ser usado, pois a bactéria é resistente a todos os antibióticos comerciais. Nesse cenário muitas pessoas irão morrer.  </w:t>
      </w:r>
    </w:p>
    <w:p w14:paraId="222A0977" w14:textId="77777777" w:rsidR="00C641FB" w:rsidRPr="00C641FB" w:rsidRDefault="00C641FB" w:rsidP="00C641FB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  <w:shd w:val="clear" w:color="auto" w:fill="FFFF00"/>
        </w:rPr>
      </w:pPr>
    </w:p>
    <w:p w14:paraId="41B9F113" w14:textId="77777777" w:rsidR="00C92364" w:rsidRPr="00C641FB" w:rsidRDefault="00E74D68" w:rsidP="00C641FB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C641FB">
        <w:rPr>
          <w:rFonts w:ascii="Cambria" w:eastAsia="Cambria" w:hAnsi="Cambria" w:cs="Cambria"/>
          <w:sz w:val="24"/>
        </w:rPr>
        <w:t>Como o MIC é determinado?</w:t>
      </w:r>
    </w:p>
    <w:p w14:paraId="15622D63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 w:rsidRPr="00C641FB">
        <w:rPr>
          <w:rFonts w:ascii="Cambria" w:eastAsia="Cambria" w:hAnsi="Cambria" w:cs="Cambria"/>
          <w:color w:val="C0504D"/>
          <w:sz w:val="24"/>
          <w:shd w:val="clear" w:color="auto" w:fill="FFFF00"/>
        </w:rPr>
        <w:t>R: A concentração inibitória mínima é determinado colocando em contato o microrganismo a diferentes concentrações do antibiótico onde o resultado final é uma concentração mínima do antibiótico que é capaz de inibir o</w:t>
      </w:r>
      <w:r w:rsidR="00C641FB" w:rsidRPr="00C641FB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 crescimento </w:t>
      </w:r>
      <w:r w:rsidRPr="00C641FB">
        <w:rPr>
          <w:rFonts w:ascii="Cambria" w:eastAsia="Cambria" w:hAnsi="Cambria" w:cs="Cambria"/>
          <w:color w:val="C0504D"/>
          <w:sz w:val="24"/>
          <w:shd w:val="clear" w:color="auto" w:fill="FFFF00"/>
        </w:rPr>
        <w:t xml:space="preserve"> microrganismo</w:t>
      </w:r>
      <w:r w:rsidRPr="00C641FB">
        <w:rPr>
          <w:rFonts w:ascii="Cambria" w:eastAsia="Cambria" w:hAnsi="Cambria" w:cs="Cambria"/>
          <w:color w:val="C0504D"/>
          <w:sz w:val="24"/>
        </w:rPr>
        <w:t>.</w:t>
      </w:r>
    </w:p>
    <w:p w14:paraId="7273ED61" w14:textId="77777777" w:rsidR="00C641FB" w:rsidRDefault="00C641FB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646687D7" w14:textId="77777777" w:rsidR="00C92364" w:rsidRDefault="00E74D68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 que significa antibiótico de amplo espectro? A utilização de antibióticos de amplo espectro é bom ou ruim?</w:t>
      </w:r>
    </w:p>
    <w:p w14:paraId="4C7628A2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R:  Que pode ser utilizado atingir </w:t>
      </w:r>
      <w:r w:rsidR="007638D0">
        <w:rPr>
          <w:rFonts w:ascii="Cambria" w:eastAsia="Cambria" w:hAnsi="Cambria" w:cs="Cambria"/>
          <w:color w:val="C0504D"/>
          <w:sz w:val="24"/>
        </w:rPr>
        <w:t>diferentes classes de</w:t>
      </w:r>
      <w:r>
        <w:rPr>
          <w:rFonts w:ascii="Cambria" w:eastAsia="Cambria" w:hAnsi="Cambria" w:cs="Cambria"/>
          <w:color w:val="C0504D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C0504D"/>
          <w:sz w:val="24"/>
        </w:rPr>
        <w:t>microorganismos</w:t>
      </w:r>
      <w:proofErr w:type="spellEnd"/>
      <w:r w:rsidR="007638D0">
        <w:rPr>
          <w:rFonts w:ascii="Cambria" w:eastAsia="Cambria" w:hAnsi="Cambria" w:cs="Cambria"/>
          <w:color w:val="C0504D"/>
          <w:sz w:val="24"/>
        </w:rPr>
        <w:t xml:space="preserve"> como por exemplo bactérias Gram positivas e Gram negativas. A utilização destes tipos de antibiótico é bom quando não tem certeza do agente causar da doença, mas é péssimo por ter um efeito maior na microbiota do paciente.</w:t>
      </w:r>
    </w:p>
    <w:p w14:paraId="6C01AD69" w14:textId="77777777" w:rsidR="00C92364" w:rsidRDefault="00E74D68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Antibióticos com alta toxicidade são de alta seletividade ou baixa seletividade?</w:t>
      </w:r>
    </w:p>
    <w:p w14:paraId="176677D4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  Tem baixa seletividade.</w:t>
      </w:r>
    </w:p>
    <w:p w14:paraId="510FBC08" w14:textId="77777777" w:rsidR="00C92364" w:rsidRDefault="00E74D68">
      <w:pPr>
        <w:numPr>
          <w:ilvl w:val="0"/>
          <w:numId w:val="8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Quais práticas aumentam a quantidade de microrganismos resistentes a diferentes antibióticos?</w:t>
      </w:r>
    </w:p>
    <w:p w14:paraId="63AD6BB3" w14:textId="77777777" w:rsidR="00C92364" w:rsidRDefault="007638D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  U</w:t>
      </w:r>
      <w:r w:rsidR="00E74D68">
        <w:rPr>
          <w:rFonts w:ascii="Cambria" w:eastAsia="Cambria" w:hAnsi="Cambria" w:cs="Cambria"/>
          <w:color w:val="C0504D"/>
          <w:sz w:val="24"/>
        </w:rPr>
        <w:t>so indiscriminado dos antibióticos</w:t>
      </w:r>
      <w:r>
        <w:rPr>
          <w:rFonts w:ascii="Cambria" w:eastAsia="Cambria" w:hAnsi="Cambria" w:cs="Cambria"/>
          <w:color w:val="C0504D"/>
          <w:sz w:val="24"/>
        </w:rPr>
        <w:t>, utilização em quantidades menores das recomendadas, utilização por período inferior ao prescrito pelo médico.</w:t>
      </w:r>
    </w:p>
    <w:p w14:paraId="0F09A858" w14:textId="77777777" w:rsidR="00C92364" w:rsidRDefault="00E74D68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Como pode ser evitado a </w:t>
      </w:r>
      <w:r w:rsidRPr="00E74D68">
        <w:rPr>
          <w:rFonts w:ascii="Cambria" w:eastAsia="Cambria" w:hAnsi="Cambria" w:cs="Cambria"/>
          <w:sz w:val="24"/>
        </w:rPr>
        <w:t>disseminação</w:t>
      </w:r>
      <w:r>
        <w:rPr>
          <w:rFonts w:ascii="Cambria" w:eastAsia="Cambria" w:hAnsi="Cambria" w:cs="Cambria"/>
          <w:sz w:val="24"/>
        </w:rPr>
        <w:t xml:space="preserve"> de resistência? </w:t>
      </w:r>
    </w:p>
    <w:p w14:paraId="008BE42E" w14:textId="77777777" w:rsidR="00C92364" w:rsidRDefault="00E74D68" w:rsidP="007638D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R: *Uso combinado de antibióticos com inibidores</w:t>
      </w:r>
      <w:r w:rsidR="007638D0">
        <w:rPr>
          <w:rFonts w:ascii="Cambria" w:eastAsia="Cambria" w:hAnsi="Cambria" w:cs="Cambria"/>
          <w:color w:val="C0504D"/>
          <w:sz w:val="24"/>
        </w:rPr>
        <w:t>, ou utilização de mais de um tipo de antibiótico.</w:t>
      </w:r>
    </w:p>
    <w:p w14:paraId="11BD72A2" w14:textId="77777777" w:rsidR="00C92364" w:rsidRDefault="00E74D68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 xml:space="preserve">      *Controle </w:t>
      </w:r>
      <w:r w:rsidR="007638D0">
        <w:rPr>
          <w:rFonts w:ascii="Cambria" w:eastAsia="Cambria" w:hAnsi="Cambria" w:cs="Cambria"/>
          <w:color w:val="C0504D"/>
          <w:sz w:val="24"/>
        </w:rPr>
        <w:t>na prescrição</w:t>
      </w:r>
      <w:r>
        <w:rPr>
          <w:rFonts w:ascii="Cambria" w:eastAsia="Cambria" w:hAnsi="Cambria" w:cs="Cambria"/>
          <w:color w:val="C0504D"/>
          <w:sz w:val="24"/>
        </w:rPr>
        <w:t xml:space="preserve"> de antibióticos </w:t>
      </w:r>
      <w:r w:rsidR="007638D0">
        <w:rPr>
          <w:rFonts w:ascii="Cambria" w:eastAsia="Cambria" w:hAnsi="Cambria" w:cs="Cambria"/>
          <w:color w:val="C0504D"/>
          <w:sz w:val="24"/>
        </w:rPr>
        <w:t>pelos médicos e a venda de antibióticos de forma controlada;</w:t>
      </w:r>
    </w:p>
    <w:p w14:paraId="2BE373FD" w14:textId="77777777" w:rsidR="007638D0" w:rsidRDefault="007638D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Diminuição do uso de antibióticos na agricultura e pecuária;</w:t>
      </w:r>
    </w:p>
    <w:p w14:paraId="4FE58CA9" w14:textId="77777777" w:rsidR="007638D0" w:rsidRDefault="007638D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Controle do tempo de uso de antibióticos por pacientes internalizados;</w:t>
      </w:r>
    </w:p>
    <w:p w14:paraId="34520620" w14:textId="77777777" w:rsidR="007638D0" w:rsidRDefault="007638D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Rotatividade nas classes de antibióticos prescritos para o tratamento da doença;</w:t>
      </w:r>
    </w:p>
    <w:p w14:paraId="49C1C9CC" w14:textId="77777777" w:rsidR="007638D0" w:rsidRDefault="007638D0">
      <w:pPr>
        <w:spacing w:after="0" w:line="240" w:lineRule="auto"/>
        <w:jc w:val="both"/>
        <w:rPr>
          <w:rFonts w:ascii="Cambria" w:eastAsia="Cambria" w:hAnsi="Cambria" w:cs="Cambria"/>
          <w:color w:val="C0504D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Utilização de alguns tipos de antibióticos apenas em hospitais;</w:t>
      </w:r>
    </w:p>
    <w:p w14:paraId="2A677E96" w14:textId="77777777" w:rsidR="007638D0" w:rsidRDefault="007638D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C0504D"/>
          <w:sz w:val="24"/>
        </w:rPr>
        <w:t>Entre outras medidas.</w:t>
      </w:r>
      <w:bookmarkStart w:id="0" w:name="_GoBack"/>
      <w:bookmarkEnd w:id="0"/>
    </w:p>
    <w:p w14:paraId="5F701469" w14:textId="77777777" w:rsidR="00C92364" w:rsidRDefault="00C92364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</w:p>
    <w:p w14:paraId="69CBEAC4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FA4D40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72673D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EF8AF2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B21C17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EC5E59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EC3474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A521DA" w14:textId="77777777" w:rsidR="00C92364" w:rsidRDefault="00C9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510A5A1" w14:textId="77777777" w:rsidR="00C92364" w:rsidRDefault="00C92364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</w:p>
    <w:p w14:paraId="3AAEC7A9" w14:textId="77777777" w:rsidR="00C92364" w:rsidRDefault="00C92364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</w:p>
    <w:p w14:paraId="5E2E84BF" w14:textId="77777777" w:rsidR="00C92364" w:rsidRDefault="00C92364">
      <w:pPr>
        <w:spacing w:after="0" w:line="240" w:lineRule="auto"/>
        <w:ind w:left="426"/>
        <w:jc w:val="both"/>
        <w:rPr>
          <w:rFonts w:ascii="Cambria" w:eastAsia="Cambria" w:hAnsi="Cambria" w:cs="Cambria"/>
          <w:sz w:val="24"/>
        </w:rPr>
      </w:pPr>
    </w:p>
    <w:sectPr w:rsidR="00C9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0D6E95"/>
    <w:multiLevelType w:val="multilevel"/>
    <w:tmpl w:val="30188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1247E"/>
    <w:multiLevelType w:val="multilevel"/>
    <w:tmpl w:val="6ACC8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01D3F"/>
    <w:multiLevelType w:val="multilevel"/>
    <w:tmpl w:val="71C04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6729C"/>
    <w:multiLevelType w:val="multilevel"/>
    <w:tmpl w:val="53B83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E4950"/>
    <w:multiLevelType w:val="multilevel"/>
    <w:tmpl w:val="ACF8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4074D"/>
    <w:multiLevelType w:val="multilevel"/>
    <w:tmpl w:val="722A4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01110"/>
    <w:multiLevelType w:val="multilevel"/>
    <w:tmpl w:val="A154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0038F"/>
    <w:multiLevelType w:val="multilevel"/>
    <w:tmpl w:val="5EDED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E0636C"/>
    <w:multiLevelType w:val="multilevel"/>
    <w:tmpl w:val="FE4E9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4"/>
    <w:rsid w:val="007638D0"/>
    <w:rsid w:val="00C641FB"/>
    <w:rsid w:val="00C92364"/>
    <w:rsid w:val="00E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14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Bioinformatica</dc:creator>
  <cp:lastModifiedBy>Cristiane  Guzzo</cp:lastModifiedBy>
  <cp:revision>2</cp:revision>
  <dcterms:created xsi:type="dcterms:W3CDTF">2018-10-29T12:27:00Z</dcterms:created>
  <dcterms:modified xsi:type="dcterms:W3CDTF">2018-10-29T12:27:00Z</dcterms:modified>
</cp:coreProperties>
</file>