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5636" w14:textId="77777777" w:rsidR="007D4515" w:rsidRPr="00035F9D" w:rsidRDefault="00035F9D" w:rsidP="00035F9D">
      <w:pPr>
        <w:jc w:val="center"/>
        <w:rPr>
          <w:b/>
        </w:rPr>
      </w:pPr>
      <w:r w:rsidRPr="00035F9D">
        <w:rPr>
          <w:b/>
        </w:rPr>
        <w:t>UNIVERSIDADE DE SÃO PAULO</w:t>
      </w:r>
    </w:p>
    <w:p w14:paraId="346B2245" w14:textId="77777777"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FACULDADE DE FILOSOFIA, LETRAS E CIÊNCIAS HUMANAS</w:t>
      </w:r>
    </w:p>
    <w:p w14:paraId="0D0E83F1" w14:textId="77777777"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DEPARTAMENTO DE LINGUÍSTICA</w:t>
      </w:r>
    </w:p>
    <w:p w14:paraId="00E863FC" w14:textId="77777777" w:rsidR="00035F9D" w:rsidRPr="00035F9D" w:rsidRDefault="00035F9D" w:rsidP="00035F9D">
      <w:pPr>
        <w:jc w:val="center"/>
        <w:rPr>
          <w:b/>
        </w:rPr>
      </w:pPr>
    </w:p>
    <w:p w14:paraId="6E506D32" w14:textId="77777777" w:rsidR="00035F9D" w:rsidRPr="00035F9D" w:rsidRDefault="00035F9D" w:rsidP="00035F9D">
      <w:pPr>
        <w:jc w:val="center"/>
        <w:rPr>
          <w:b/>
        </w:rPr>
      </w:pPr>
      <w:r w:rsidRPr="00035F9D">
        <w:rPr>
          <w:b/>
        </w:rPr>
        <w:t>SEMÂNTICA DE EVENTOS E SEMÂNTICA VERBAL</w:t>
      </w:r>
    </w:p>
    <w:p w14:paraId="1E7A0F47" w14:textId="77777777" w:rsidR="00035F9D" w:rsidRPr="00035F9D" w:rsidRDefault="00035F9D" w:rsidP="00035F9D">
      <w:pPr>
        <w:jc w:val="center"/>
        <w:rPr>
          <w:b/>
        </w:rPr>
      </w:pPr>
      <w:proofErr w:type="spellStart"/>
      <w:r w:rsidRPr="00035F9D">
        <w:rPr>
          <w:b/>
        </w:rPr>
        <w:t>P</w:t>
      </w:r>
      <w:r w:rsidR="003A0373">
        <w:rPr>
          <w:b/>
        </w:rPr>
        <w:t>rof</w:t>
      </w:r>
      <w:r w:rsidRPr="00035F9D">
        <w:rPr>
          <w:b/>
        </w:rPr>
        <w:t>ª</w:t>
      </w:r>
      <w:proofErr w:type="spellEnd"/>
      <w:r w:rsidRPr="00035F9D">
        <w:rPr>
          <w:b/>
        </w:rPr>
        <w:t xml:space="preserve"> </w:t>
      </w:r>
      <w:proofErr w:type="spellStart"/>
      <w:r w:rsidRPr="00035F9D">
        <w:rPr>
          <w:b/>
        </w:rPr>
        <w:t>D</w:t>
      </w:r>
      <w:r w:rsidR="003A0373">
        <w:rPr>
          <w:b/>
        </w:rPr>
        <w:t>r</w:t>
      </w:r>
      <w:r w:rsidRPr="00035F9D">
        <w:rPr>
          <w:b/>
        </w:rPr>
        <w:t>ª</w:t>
      </w:r>
      <w:proofErr w:type="spellEnd"/>
      <w:r w:rsidRPr="00035F9D">
        <w:rPr>
          <w:b/>
        </w:rPr>
        <w:t xml:space="preserve"> Ana Muller</w:t>
      </w:r>
    </w:p>
    <w:p w14:paraId="4BA8DC67" w14:textId="77777777" w:rsidR="00035F9D" w:rsidRDefault="00035F9D" w:rsidP="00035F9D">
      <w:pPr>
        <w:jc w:val="center"/>
      </w:pPr>
    </w:p>
    <w:p w14:paraId="281C2B71" w14:textId="77777777" w:rsidR="00035F9D" w:rsidRPr="00035F9D" w:rsidRDefault="00035F9D" w:rsidP="00F321C7">
      <w:pPr>
        <w:jc w:val="both"/>
        <w:rPr>
          <w:u w:val="single"/>
        </w:rPr>
      </w:pPr>
      <w:r w:rsidRPr="00035F9D">
        <w:rPr>
          <w:u w:val="single"/>
        </w:rPr>
        <w:t xml:space="preserve">Exercícios </w:t>
      </w:r>
      <w:proofErr w:type="spellStart"/>
      <w:r w:rsidRPr="00035F9D">
        <w:rPr>
          <w:u w:val="single"/>
        </w:rPr>
        <w:t>Parsons</w:t>
      </w:r>
      <w:proofErr w:type="spellEnd"/>
      <w:r w:rsidRPr="00035F9D">
        <w:rPr>
          <w:u w:val="single"/>
        </w:rPr>
        <w:t xml:space="preserve"> (Capítulo I ao V)</w:t>
      </w:r>
    </w:p>
    <w:p w14:paraId="5BBB6797" w14:textId="77777777" w:rsidR="00035F9D" w:rsidRDefault="00035F9D" w:rsidP="00F321C7">
      <w:pPr>
        <w:pStyle w:val="PargrafodaLista"/>
        <w:numPr>
          <w:ilvl w:val="0"/>
          <w:numId w:val="1"/>
        </w:numPr>
        <w:jc w:val="both"/>
      </w:pPr>
      <w:proofErr w:type="spellStart"/>
      <w:r>
        <w:t>Parsons</w:t>
      </w:r>
      <w:proofErr w:type="spellEnd"/>
      <w:r>
        <w:t xml:space="preserve"> (1994) nomeia o tipo de estudo que realiza de </w:t>
      </w:r>
      <w:r w:rsidRPr="006E64B7">
        <w:rPr>
          <w:i/>
        </w:rPr>
        <w:t>semântica subatômica</w:t>
      </w:r>
      <w:r>
        <w:t xml:space="preserve">. Tendo em vista </w:t>
      </w:r>
      <w:r w:rsidR="006E64B7">
        <w:t xml:space="preserve">análise do autor presente no capítulo I, responda aos itens </w:t>
      </w:r>
      <w:r w:rsidR="006E64B7" w:rsidRPr="006E64B7">
        <w:rPr>
          <w:i/>
        </w:rPr>
        <w:t>a</w:t>
      </w:r>
      <w:r w:rsidR="006E64B7">
        <w:t xml:space="preserve"> e </w:t>
      </w:r>
      <w:r w:rsidR="006E64B7" w:rsidRPr="006E64B7">
        <w:rPr>
          <w:i/>
        </w:rPr>
        <w:t>b</w:t>
      </w:r>
      <w:r w:rsidR="006E64B7">
        <w:t xml:space="preserve"> abaixo:</w:t>
      </w:r>
    </w:p>
    <w:p w14:paraId="3F81E805" w14:textId="77777777" w:rsidR="00297B89" w:rsidRDefault="00297B89" w:rsidP="00F321C7">
      <w:pPr>
        <w:pStyle w:val="PargrafodaLista"/>
        <w:jc w:val="both"/>
      </w:pPr>
    </w:p>
    <w:p w14:paraId="75AECB53" w14:textId="77777777" w:rsidR="006E64B7" w:rsidRDefault="006E64B7" w:rsidP="00F321C7">
      <w:pPr>
        <w:pStyle w:val="PargrafodaLista"/>
        <w:numPr>
          <w:ilvl w:val="0"/>
          <w:numId w:val="2"/>
        </w:numPr>
        <w:jc w:val="both"/>
      </w:pPr>
      <w:r>
        <w:t>Qual a forma lógica para a sentença como ‘João morreu’ de acordo com o autor?</w:t>
      </w:r>
    </w:p>
    <w:p w14:paraId="4DBB223E" w14:textId="77777777" w:rsidR="00045A7B" w:rsidRDefault="00045A7B" w:rsidP="00F321C7">
      <w:pPr>
        <w:pStyle w:val="PargrafodaLista"/>
        <w:ind w:left="1080"/>
        <w:jc w:val="both"/>
        <w:rPr>
          <w:color w:val="FF0000"/>
        </w:rPr>
      </w:pPr>
      <w:r>
        <w:rPr>
          <w:color w:val="FF0000"/>
        </w:rPr>
        <w:t>A forma lógica para a sentença ‘João morreu’ é a seguinte:</w:t>
      </w:r>
    </w:p>
    <w:p w14:paraId="1F1D7E5D" w14:textId="77777777" w:rsidR="00045A7B" w:rsidRDefault="00045A7B" w:rsidP="00F321C7">
      <w:pPr>
        <w:pStyle w:val="PargrafodaLista"/>
        <w:ind w:left="1080"/>
        <w:jc w:val="both"/>
        <w:rPr>
          <w:color w:val="FF0000"/>
        </w:rPr>
      </w:pPr>
      <w:r w:rsidRPr="00045A7B">
        <w:rPr>
          <w:color w:val="FF0000"/>
        </w:rPr>
        <w:t>(</w:t>
      </w:r>
      <w:proofErr w:type="gramStart"/>
      <w:r w:rsidRPr="00045A7B">
        <w:rPr>
          <w:color w:val="FF0000"/>
        </w:rPr>
        <w:t>ⱻe)[</w:t>
      </w:r>
      <w:proofErr w:type="gramEnd"/>
      <w:r>
        <w:rPr>
          <w:color w:val="FF0000"/>
        </w:rPr>
        <w:t>morrer</w:t>
      </w:r>
      <w:r w:rsidRPr="00045A7B">
        <w:rPr>
          <w:color w:val="FF0000"/>
        </w:rPr>
        <w:t xml:space="preserve">(e) &amp; </w:t>
      </w:r>
      <w:commentRangeStart w:id="0"/>
      <w:proofErr w:type="spellStart"/>
      <w:r w:rsidRPr="00045A7B">
        <w:rPr>
          <w:color w:val="FF0000"/>
        </w:rPr>
        <w:t>obj</w:t>
      </w:r>
      <w:proofErr w:type="spellEnd"/>
      <w:r w:rsidRPr="00045A7B">
        <w:rPr>
          <w:color w:val="FF0000"/>
        </w:rPr>
        <w:t xml:space="preserve"> (e, </w:t>
      </w:r>
      <w:r>
        <w:rPr>
          <w:color w:val="FF0000"/>
        </w:rPr>
        <w:t>João</w:t>
      </w:r>
      <w:r w:rsidRPr="00045A7B">
        <w:rPr>
          <w:color w:val="FF0000"/>
        </w:rPr>
        <w:t>)]</w:t>
      </w:r>
      <w:commentRangeEnd w:id="0"/>
      <w:r w:rsidR="00091CF5">
        <w:rPr>
          <w:rStyle w:val="Refdecomentrio"/>
        </w:rPr>
        <w:commentReference w:id="0"/>
      </w:r>
    </w:p>
    <w:p w14:paraId="49858775" w14:textId="77777777" w:rsidR="00045A7B" w:rsidRPr="00045A7B" w:rsidRDefault="00045A7B" w:rsidP="00F321C7">
      <w:pPr>
        <w:pStyle w:val="PargrafodaLista"/>
        <w:ind w:left="1080"/>
        <w:jc w:val="both"/>
        <w:rPr>
          <w:color w:val="FF0000"/>
        </w:rPr>
      </w:pPr>
    </w:p>
    <w:p w14:paraId="22AA6CE5" w14:textId="77777777" w:rsidR="006E64B7" w:rsidRDefault="006E64B7" w:rsidP="00F321C7">
      <w:pPr>
        <w:pStyle w:val="PargrafodaLista"/>
        <w:numPr>
          <w:ilvl w:val="0"/>
          <w:numId w:val="2"/>
        </w:numPr>
        <w:jc w:val="both"/>
      </w:pPr>
      <w:r>
        <w:t xml:space="preserve">Justifique a escolha do nome </w:t>
      </w:r>
      <w:r w:rsidRPr="006E64B7">
        <w:rPr>
          <w:i/>
        </w:rPr>
        <w:t>semântica subatômica</w:t>
      </w:r>
      <w:r>
        <w:t xml:space="preserve"> através da forma lógica feita no item anterior.</w:t>
      </w:r>
    </w:p>
    <w:p w14:paraId="7F205B6A" w14:textId="77777777" w:rsidR="00F321C7" w:rsidRDefault="00045A7B" w:rsidP="00F321C7">
      <w:pPr>
        <w:ind w:left="1080"/>
        <w:jc w:val="both"/>
        <w:rPr>
          <w:color w:val="FF0000"/>
        </w:rPr>
      </w:pPr>
      <w:r w:rsidRPr="00045A7B">
        <w:rPr>
          <w:color w:val="FF0000"/>
        </w:rPr>
        <w:t>Antes da proposta acima presente na sentença acima, uma sentença como ‘João morreu’ era representada como Morrer(j). Essa representação</w:t>
      </w:r>
      <w:r>
        <w:rPr>
          <w:color w:val="FF0000"/>
        </w:rPr>
        <w:t xml:space="preserve">, na análise de </w:t>
      </w:r>
      <w:proofErr w:type="spellStart"/>
      <w:r>
        <w:rPr>
          <w:color w:val="FF0000"/>
        </w:rPr>
        <w:t>Parsons</w:t>
      </w:r>
      <w:proofErr w:type="spellEnd"/>
      <w:r>
        <w:rPr>
          <w:color w:val="FF0000"/>
        </w:rPr>
        <w:t xml:space="preserve"> (1984), não está incorreta</w:t>
      </w:r>
      <w:r w:rsidR="00F321C7">
        <w:rPr>
          <w:color w:val="FF0000"/>
        </w:rPr>
        <w:t xml:space="preserve"> e constitui uma representação da semântica da sentença em seu nível atômico. </w:t>
      </w:r>
    </w:p>
    <w:p w14:paraId="175FE3A0" w14:textId="77777777" w:rsidR="006E64B7" w:rsidRPr="00045A7B" w:rsidRDefault="00F321C7" w:rsidP="00F321C7">
      <w:pPr>
        <w:ind w:left="1080"/>
        <w:jc w:val="both"/>
        <w:rPr>
          <w:color w:val="FF0000"/>
        </w:rPr>
      </w:pPr>
      <w:r>
        <w:rPr>
          <w:color w:val="FF0000"/>
        </w:rPr>
        <w:t xml:space="preserve">O interesse do autor é ir além desse nível atômico observando o que há dentro da estrutura do predicado ‘morrer’. Esse passo é executado como pode ser visto na forma lógica em (a) na qual podemos observar a existência de uma quantificação sob eventos. Assim, por propor uma forma lógica que vai além do nível atômico, o autor nomeia seu estudo de </w:t>
      </w:r>
      <w:r w:rsidRPr="00F321C7">
        <w:rPr>
          <w:i/>
          <w:color w:val="FF0000"/>
        </w:rPr>
        <w:t>semântica subatômica</w:t>
      </w:r>
      <w:r>
        <w:rPr>
          <w:color w:val="FF0000"/>
        </w:rPr>
        <w:t>.</w:t>
      </w:r>
      <w:r w:rsidR="00045A7B" w:rsidRPr="00045A7B">
        <w:rPr>
          <w:color w:val="FF0000"/>
        </w:rPr>
        <w:t xml:space="preserve"> </w:t>
      </w:r>
    </w:p>
    <w:p w14:paraId="54AC3D2D" w14:textId="77777777" w:rsidR="006E64B7" w:rsidRDefault="006E64B7" w:rsidP="006E64B7">
      <w:pPr>
        <w:pStyle w:val="PargrafodaLista"/>
        <w:numPr>
          <w:ilvl w:val="0"/>
          <w:numId w:val="1"/>
        </w:numPr>
      </w:pPr>
      <w:r>
        <w:t>Observe os exemplos abaixo:</w:t>
      </w:r>
    </w:p>
    <w:p w14:paraId="6EB3CF32" w14:textId="77777777" w:rsidR="006E64B7" w:rsidRDefault="006E64B7" w:rsidP="006E64B7">
      <w:pPr>
        <w:pStyle w:val="PargrafodaLista"/>
      </w:pPr>
    </w:p>
    <w:p w14:paraId="0320A7EE" w14:textId="77777777" w:rsidR="006E64B7" w:rsidRDefault="006E64B7" w:rsidP="006E64B7">
      <w:pPr>
        <w:pStyle w:val="PargrafodaLista"/>
      </w:pPr>
      <w:r>
        <w:t xml:space="preserve">S1 = </w:t>
      </w:r>
      <w:r w:rsidR="00891559">
        <w:t xml:space="preserve">(ⱻe)[fez(e) &amp; </w:t>
      </w:r>
      <w:proofErr w:type="spellStart"/>
      <w:r w:rsidR="00891559">
        <w:t>suj</w:t>
      </w:r>
      <w:proofErr w:type="spellEnd"/>
      <w:r w:rsidR="00891559">
        <w:t xml:space="preserve"> (e, Maria) &amp; </w:t>
      </w:r>
      <w:proofErr w:type="spellStart"/>
      <w:r w:rsidR="00891559">
        <w:t>obj</w:t>
      </w:r>
      <w:proofErr w:type="spellEnd"/>
      <w:r w:rsidR="00891559">
        <w:t xml:space="preserve"> (e, café)] </w:t>
      </w:r>
    </w:p>
    <w:p w14:paraId="16D70531" w14:textId="77777777" w:rsidR="006E64B7" w:rsidRDefault="006E64B7" w:rsidP="006E64B7">
      <w:pPr>
        <w:pStyle w:val="PargrafodaLista"/>
      </w:pPr>
      <w:r>
        <w:t xml:space="preserve">S2 = </w:t>
      </w:r>
      <w:r w:rsidR="00891559">
        <w:t xml:space="preserve">(ⱻe)[fez(e) &amp; </w:t>
      </w:r>
      <w:proofErr w:type="spellStart"/>
      <w:r w:rsidR="00891559">
        <w:t>suj</w:t>
      </w:r>
      <w:proofErr w:type="spellEnd"/>
      <w:r w:rsidR="00891559">
        <w:t xml:space="preserve"> (e, Maria) &amp; </w:t>
      </w:r>
      <w:proofErr w:type="spellStart"/>
      <w:r w:rsidR="00891559">
        <w:t>obj</w:t>
      </w:r>
      <w:proofErr w:type="spellEnd"/>
      <w:r w:rsidR="00891559">
        <w:t xml:space="preserve"> (e, café) &amp; em (e, cozinha)]</w:t>
      </w:r>
    </w:p>
    <w:p w14:paraId="51EEF754" w14:textId="77777777" w:rsidR="00891559" w:rsidRDefault="00891559" w:rsidP="006E64B7">
      <w:pPr>
        <w:pStyle w:val="PargrafodaLista"/>
      </w:pPr>
      <w:r>
        <w:t>S3 = (ⱻe)[</w:t>
      </w:r>
      <w:r w:rsidR="003A0373">
        <w:t>fez</w:t>
      </w:r>
      <w:r>
        <w:t xml:space="preserve">(e) &amp; </w:t>
      </w:r>
      <w:proofErr w:type="spellStart"/>
      <w:r>
        <w:t>suj</w:t>
      </w:r>
      <w:proofErr w:type="spellEnd"/>
      <w:r>
        <w:t xml:space="preserve"> (e, Maria) &amp; </w:t>
      </w:r>
      <w:proofErr w:type="spellStart"/>
      <w:r>
        <w:t>obj</w:t>
      </w:r>
      <w:proofErr w:type="spellEnd"/>
      <w:r>
        <w:t xml:space="preserve"> (e, </w:t>
      </w:r>
      <w:r w:rsidR="003A0373">
        <w:t>café</w:t>
      </w:r>
      <w:r>
        <w:t xml:space="preserve">) &amp; com (e, </w:t>
      </w:r>
      <w:proofErr w:type="spellStart"/>
      <w:r>
        <w:t>a.cafeteira</w:t>
      </w:r>
      <w:proofErr w:type="spellEnd"/>
      <w:r>
        <w:t>)]</w:t>
      </w:r>
    </w:p>
    <w:p w14:paraId="579329C8" w14:textId="77777777" w:rsidR="00891559" w:rsidRDefault="00891559" w:rsidP="006E64B7">
      <w:pPr>
        <w:pStyle w:val="PargrafodaLista"/>
      </w:pPr>
      <w:r>
        <w:t>S4 = (ⱻe)[</w:t>
      </w:r>
      <w:r w:rsidR="003A0373">
        <w:t>fez</w:t>
      </w:r>
      <w:r>
        <w:t xml:space="preserve">(e) &amp; </w:t>
      </w:r>
      <w:proofErr w:type="spellStart"/>
      <w:r>
        <w:t>suj</w:t>
      </w:r>
      <w:proofErr w:type="spellEnd"/>
      <w:r>
        <w:t xml:space="preserve"> (e, Maria) &amp; </w:t>
      </w:r>
      <w:proofErr w:type="spellStart"/>
      <w:r>
        <w:t>obj</w:t>
      </w:r>
      <w:proofErr w:type="spellEnd"/>
      <w:r>
        <w:t xml:space="preserve"> (e, </w:t>
      </w:r>
      <w:r w:rsidR="003A0373">
        <w:t>café</w:t>
      </w:r>
      <w:r>
        <w:t xml:space="preserve">) &amp; em (e, </w:t>
      </w:r>
      <w:proofErr w:type="spellStart"/>
      <w:r>
        <w:t>a.cozinha</w:t>
      </w:r>
      <w:proofErr w:type="spellEnd"/>
      <w:r>
        <w:t xml:space="preserve">) &amp; com (e, </w:t>
      </w:r>
      <w:proofErr w:type="spellStart"/>
      <w:r>
        <w:t>a.cafeteira</w:t>
      </w:r>
      <w:proofErr w:type="spellEnd"/>
      <w:r>
        <w:t>)]</w:t>
      </w:r>
    </w:p>
    <w:p w14:paraId="43B6B672" w14:textId="77777777" w:rsidR="00891559" w:rsidRDefault="00891559" w:rsidP="006E64B7">
      <w:pPr>
        <w:pStyle w:val="PargrafodaLista"/>
      </w:pPr>
    </w:p>
    <w:p w14:paraId="5382169E" w14:textId="77777777" w:rsidR="00891559" w:rsidRDefault="00891559" w:rsidP="006E64B7">
      <w:pPr>
        <w:pStyle w:val="PargrafodaLista"/>
      </w:pPr>
      <w:r>
        <w:t xml:space="preserve">Com base nos argumentos presentes no segundo capítulo de </w:t>
      </w:r>
      <w:proofErr w:type="spellStart"/>
      <w:r>
        <w:t>Parsons</w:t>
      </w:r>
      <w:proofErr w:type="spellEnd"/>
      <w:r>
        <w:t xml:space="preserve"> (1994), qual das alternativas abaixo está correta. Justifique a sua resposta.</w:t>
      </w:r>
    </w:p>
    <w:p w14:paraId="40AA981F" w14:textId="77777777" w:rsidR="00891559" w:rsidRDefault="00891559" w:rsidP="006E64B7">
      <w:pPr>
        <w:pStyle w:val="PargrafodaLista"/>
      </w:pPr>
    </w:p>
    <w:p w14:paraId="6B9AA63D" w14:textId="77777777" w:rsidR="00891559" w:rsidRDefault="00891559" w:rsidP="00891559">
      <w:pPr>
        <w:pStyle w:val="PargrafodaLista"/>
        <w:numPr>
          <w:ilvl w:val="0"/>
          <w:numId w:val="3"/>
        </w:numPr>
      </w:pPr>
      <w:r>
        <w:t>A conjunção de S2 e S3 acarreta S4.</w:t>
      </w:r>
    </w:p>
    <w:p w14:paraId="26E86F38" w14:textId="77777777" w:rsidR="003A0373" w:rsidRDefault="003A0373" w:rsidP="00891559">
      <w:pPr>
        <w:pStyle w:val="PargrafodaLista"/>
        <w:numPr>
          <w:ilvl w:val="0"/>
          <w:numId w:val="3"/>
        </w:numPr>
      </w:pPr>
      <w:r>
        <w:t>S2 e S3 são acarretadas por S1.</w:t>
      </w:r>
    </w:p>
    <w:p w14:paraId="3DFF70F7" w14:textId="77777777" w:rsidR="00891559" w:rsidRDefault="00891559" w:rsidP="00891559">
      <w:pPr>
        <w:pStyle w:val="PargrafodaLista"/>
        <w:numPr>
          <w:ilvl w:val="0"/>
          <w:numId w:val="3"/>
        </w:numPr>
      </w:pPr>
      <w:r>
        <w:t>S4 acarreta todas as outras.</w:t>
      </w:r>
    </w:p>
    <w:p w14:paraId="0B9D815C" w14:textId="77777777" w:rsidR="00891559" w:rsidRDefault="003A0373" w:rsidP="003A0373">
      <w:pPr>
        <w:pStyle w:val="PargrafodaLista"/>
        <w:numPr>
          <w:ilvl w:val="0"/>
          <w:numId w:val="3"/>
        </w:numPr>
      </w:pPr>
      <w:r>
        <w:t>As formas lógicas possuem primeiramente os sujeito e o objeto porque esses são os argumentos exigidos pelo verbo.</w:t>
      </w:r>
    </w:p>
    <w:p w14:paraId="347860CB" w14:textId="77777777" w:rsidR="003A0373" w:rsidRPr="00F321C7" w:rsidRDefault="00F321C7" w:rsidP="003A0373">
      <w:pPr>
        <w:rPr>
          <w:color w:val="FF0000"/>
        </w:rPr>
      </w:pPr>
      <w:r w:rsidRPr="00F321C7">
        <w:rPr>
          <w:color w:val="FF0000"/>
        </w:rPr>
        <w:lastRenderedPageBreak/>
        <w:t>Apenas a alternativa (c) está correta. Através das formas lógicas é possível ver que se S4 é verdadeira (‘Marica fez café na cozinha com a cafeteira’), S3 (‘Maria fez café com a cafeteira’), S2 (‘Maria fez café na cozinha’) e S1 (‘Maria fez café’) também são verdadeiras. Desse modo, S1 acarreta todas as outras.</w:t>
      </w:r>
    </w:p>
    <w:p w14:paraId="09261255" w14:textId="77777777" w:rsidR="003A0373" w:rsidRDefault="003A0373" w:rsidP="003A0373">
      <w:pPr>
        <w:pStyle w:val="PargrafodaLista"/>
        <w:numPr>
          <w:ilvl w:val="0"/>
          <w:numId w:val="1"/>
        </w:numPr>
      </w:pPr>
      <w:r>
        <w:t xml:space="preserve">Com base na proposta apresentada no capítulo 2 de </w:t>
      </w:r>
      <w:proofErr w:type="spellStart"/>
      <w:r>
        <w:t>Parsons</w:t>
      </w:r>
      <w:proofErr w:type="spellEnd"/>
      <w:r>
        <w:t xml:space="preserve"> (1994), passe para o português</w:t>
      </w:r>
      <w:r w:rsidR="00297B89">
        <w:t xml:space="preserve"> as formas lógicas S1 e S2 abaixo</w:t>
      </w:r>
      <w:r>
        <w:t>.</w:t>
      </w:r>
      <w:r w:rsidR="00D7573B">
        <w:t xml:space="preserve"> Depois classifique as afirmações abaixo em verdadeiras (V) ou falsas (F) justificando.</w:t>
      </w:r>
    </w:p>
    <w:p w14:paraId="1499FE67" w14:textId="77777777" w:rsidR="003A0373" w:rsidRDefault="003A0373" w:rsidP="003A0373"/>
    <w:p w14:paraId="72C17FBE" w14:textId="77777777" w:rsidR="003A0373" w:rsidRDefault="003A0373" w:rsidP="003A0373">
      <w:pPr>
        <w:ind w:left="708"/>
      </w:pPr>
      <w:r>
        <w:t>S1 = (</w:t>
      </w:r>
      <w:proofErr w:type="gramStart"/>
      <w:r>
        <w:t>ⱻe)[</w:t>
      </w:r>
      <w:proofErr w:type="gramEnd"/>
      <w:r>
        <w:t xml:space="preserve">ver(e) &amp; </w:t>
      </w:r>
      <w:proofErr w:type="spellStart"/>
      <w:r>
        <w:t>suj</w:t>
      </w:r>
      <w:proofErr w:type="spellEnd"/>
      <w:r>
        <w:t xml:space="preserve"> (e, Ana) &amp; (ⱻe’)[dar(e’) &amp; </w:t>
      </w:r>
      <w:proofErr w:type="spellStart"/>
      <w:r>
        <w:t>suj</w:t>
      </w:r>
      <w:proofErr w:type="spellEnd"/>
      <w:r>
        <w:t xml:space="preserve"> (e’, Luciana) &amp; </w:t>
      </w:r>
      <w:proofErr w:type="spellStart"/>
      <w:r>
        <w:t>obj</w:t>
      </w:r>
      <w:proofErr w:type="spellEnd"/>
      <w:r>
        <w:t xml:space="preserve"> (e’, aula)</w:t>
      </w:r>
      <w:r w:rsidR="00297B89">
        <w:t xml:space="preserve"> &amp; </w:t>
      </w:r>
      <w:proofErr w:type="spellStart"/>
      <w:r>
        <w:t>obj</w:t>
      </w:r>
      <w:proofErr w:type="spellEnd"/>
      <w:r>
        <w:t xml:space="preserve"> (e, </w:t>
      </w:r>
      <w:r w:rsidR="00297B89">
        <w:t>e’</w:t>
      </w:r>
      <w:r>
        <w:t>)]</w:t>
      </w:r>
    </w:p>
    <w:p w14:paraId="044EA36C" w14:textId="77777777" w:rsidR="00297B89" w:rsidRDefault="00F321C7" w:rsidP="003A0373">
      <w:pPr>
        <w:ind w:left="708"/>
      </w:pPr>
      <w:r>
        <w:t>S2</w:t>
      </w:r>
      <w:r w:rsidR="00297B89">
        <w:t xml:space="preserve"> = (ⱻe)[ver(e) &amp; </w:t>
      </w:r>
      <w:proofErr w:type="spellStart"/>
      <w:r w:rsidR="00297B89">
        <w:t>suj</w:t>
      </w:r>
      <w:proofErr w:type="spellEnd"/>
      <w:r w:rsidR="00297B89">
        <w:t xml:space="preserve"> (e, Ana) &amp; </w:t>
      </w:r>
      <w:proofErr w:type="spellStart"/>
      <w:r w:rsidR="00297B89">
        <w:t>obj</w:t>
      </w:r>
      <w:proofErr w:type="spellEnd"/>
      <w:r w:rsidR="00297B89">
        <w:t xml:space="preserve"> (e, </w:t>
      </w:r>
      <w:proofErr w:type="spellStart"/>
      <w:r w:rsidR="00297B89">
        <w:t>Luciana.deu.aula</w:t>
      </w:r>
      <w:proofErr w:type="spellEnd"/>
      <w:r w:rsidR="00297B89">
        <w:t>)]</w:t>
      </w:r>
    </w:p>
    <w:p w14:paraId="57E02267" w14:textId="77777777" w:rsidR="00D7573B" w:rsidRDefault="00D7573B" w:rsidP="003A0373">
      <w:pPr>
        <w:ind w:left="708"/>
      </w:pPr>
    </w:p>
    <w:p w14:paraId="4C949DC9" w14:textId="77777777" w:rsidR="00D7573B" w:rsidRDefault="00D7573B" w:rsidP="003A0373">
      <w:pPr>
        <w:ind w:left="708"/>
      </w:pPr>
      <w:proofErr w:type="gramStart"/>
      <w:r>
        <w:t xml:space="preserve">(  </w:t>
      </w:r>
      <w:r w:rsidRPr="00D7573B">
        <w:rPr>
          <w:color w:val="FF0000"/>
        </w:rPr>
        <w:t>V</w:t>
      </w:r>
      <w:proofErr w:type="gramEnd"/>
      <w:r>
        <w:t xml:space="preserve">  ) S1 acarreta S2.</w:t>
      </w:r>
    </w:p>
    <w:p w14:paraId="7C761616" w14:textId="77777777" w:rsidR="00D7573B" w:rsidRDefault="00D7573B" w:rsidP="00D7573B">
      <w:pPr>
        <w:ind w:left="708"/>
      </w:pPr>
      <w:proofErr w:type="gramStart"/>
      <w:r>
        <w:t xml:space="preserve">(  </w:t>
      </w:r>
      <w:r>
        <w:rPr>
          <w:color w:val="FF0000"/>
        </w:rPr>
        <w:t>F</w:t>
      </w:r>
      <w:proofErr w:type="gramEnd"/>
      <w:r>
        <w:t xml:space="preserve">  ) S2 acarreta S1.</w:t>
      </w:r>
    </w:p>
    <w:p w14:paraId="593A43AD" w14:textId="77777777" w:rsidR="00D7573B" w:rsidRDefault="00D7573B" w:rsidP="00D7573B">
      <w:pPr>
        <w:ind w:left="708"/>
      </w:pPr>
      <w:proofErr w:type="gramStart"/>
      <w:r>
        <w:t xml:space="preserve">(  </w:t>
      </w:r>
      <w:r>
        <w:rPr>
          <w:color w:val="FF0000"/>
        </w:rPr>
        <w:t>F</w:t>
      </w:r>
      <w:proofErr w:type="gramEnd"/>
      <w:r>
        <w:t xml:space="preserve">  ) S1 acarreta S2 e S2 acarreta S1.</w:t>
      </w:r>
    </w:p>
    <w:p w14:paraId="2B431D17" w14:textId="77777777" w:rsidR="00D7573B" w:rsidRDefault="00D7573B" w:rsidP="00D7573B">
      <w:pPr>
        <w:ind w:left="708"/>
      </w:pPr>
      <w:proofErr w:type="gramStart"/>
      <w:r>
        <w:t xml:space="preserve">(  </w:t>
      </w:r>
      <w:r>
        <w:rPr>
          <w:color w:val="FF0000"/>
        </w:rPr>
        <w:t>F</w:t>
      </w:r>
      <w:proofErr w:type="gramEnd"/>
      <w:r>
        <w:t xml:space="preserve">  ) Nem S1 acarreta S2 e nem S2 acarreta S1.</w:t>
      </w:r>
    </w:p>
    <w:p w14:paraId="48BFBBA5" w14:textId="77777777" w:rsidR="00035F9D" w:rsidRDefault="00035F9D" w:rsidP="00035F9D"/>
    <w:p w14:paraId="7E8E7CEF" w14:textId="77777777" w:rsidR="00D7573B" w:rsidRDefault="00F321C7" w:rsidP="00035F9D">
      <w:pPr>
        <w:rPr>
          <w:color w:val="FF0000"/>
        </w:rPr>
      </w:pPr>
      <w:r w:rsidRPr="00F321C7">
        <w:rPr>
          <w:color w:val="FF0000"/>
        </w:rPr>
        <w:t>As formas lógicas acima podem ser expressas em português da seguinte maneira.</w:t>
      </w:r>
    </w:p>
    <w:p w14:paraId="3B5BCE6B" w14:textId="77777777" w:rsidR="00F321C7" w:rsidRPr="00F321C7" w:rsidRDefault="00F321C7" w:rsidP="00035F9D">
      <w:pPr>
        <w:rPr>
          <w:color w:val="FF0000"/>
        </w:rPr>
      </w:pPr>
      <w:r w:rsidRPr="00F321C7">
        <w:rPr>
          <w:color w:val="FF0000"/>
        </w:rPr>
        <w:tab/>
        <w:t>S1 = Ana viu Luciana dar aula.</w:t>
      </w:r>
    </w:p>
    <w:p w14:paraId="4C0AA06F" w14:textId="77777777" w:rsidR="00F321C7" w:rsidRPr="00F321C7" w:rsidRDefault="00F321C7" w:rsidP="00035F9D">
      <w:pPr>
        <w:rPr>
          <w:color w:val="FF0000"/>
        </w:rPr>
      </w:pPr>
      <w:r w:rsidRPr="00F321C7">
        <w:rPr>
          <w:color w:val="FF0000"/>
        </w:rPr>
        <w:tab/>
        <w:t>S2 = Ana viu que Luciana deu aula.</w:t>
      </w:r>
    </w:p>
    <w:p w14:paraId="4EB999B1" w14:textId="77777777" w:rsidR="00D7573B" w:rsidRPr="00F321C7" w:rsidRDefault="00D7573B" w:rsidP="00D7573B">
      <w:pPr>
        <w:rPr>
          <w:color w:val="FF0000"/>
        </w:rPr>
      </w:pPr>
      <w:r>
        <w:rPr>
          <w:color w:val="FF0000"/>
        </w:rPr>
        <w:t>Na sentença S1 observa-se que o que foi visto por Ana foi um evento. Isso está representado através da variável e’ na primeira forma lógica que funciona como objeto do evento e ‘ver’.  Já na segunda sentença, a existência do evento não é um fator necessário, isso pode ser visto na forma lógica uma vez que não há um e’. Por esse motivo, S1 acarreta S2, mas S2 não acarreta S1.</w:t>
      </w:r>
      <w:r w:rsidR="00FA5CDF">
        <w:rPr>
          <w:color w:val="FF0000"/>
        </w:rPr>
        <w:t xml:space="preserve"> Dessa maneira, apenas a primeira afirmação é verdadeira.</w:t>
      </w:r>
      <w:r>
        <w:rPr>
          <w:color w:val="FF0000"/>
        </w:rPr>
        <w:t xml:space="preserve"> </w:t>
      </w:r>
    </w:p>
    <w:p w14:paraId="4149ED33" w14:textId="77777777" w:rsidR="00F321C7" w:rsidRDefault="00F321C7" w:rsidP="00035F9D"/>
    <w:p w14:paraId="4C1D8575" w14:textId="77777777" w:rsidR="00297B89" w:rsidRDefault="00297B89" w:rsidP="00297B89">
      <w:pPr>
        <w:pStyle w:val="PargrafodaLista"/>
        <w:numPr>
          <w:ilvl w:val="0"/>
          <w:numId w:val="1"/>
        </w:numPr>
      </w:pPr>
      <w:r>
        <w:t>Observe as orações abaixo e responda as questões a seguir.</w:t>
      </w:r>
    </w:p>
    <w:p w14:paraId="2395C1BB" w14:textId="77777777" w:rsidR="00297B89" w:rsidRDefault="00297B89" w:rsidP="00B577BD">
      <w:pPr>
        <w:ind w:firstLine="360"/>
      </w:pPr>
      <w:r>
        <w:t>S1: Depois do salto de Maria, os juízes deram as notas.</w:t>
      </w:r>
    </w:p>
    <w:p w14:paraId="4335EFCF" w14:textId="77777777" w:rsidR="00297B89" w:rsidRDefault="00297B89" w:rsidP="00B577BD">
      <w:pPr>
        <w:ind w:firstLine="360"/>
      </w:pPr>
      <w:r>
        <w:t>S2: Depois que Maria saltou, os juízes deram as notas.</w:t>
      </w:r>
    </w:p>
    <w:p w14:paraId="073DBFFB" w14:textId="77777777" w:rsidR="00297B89" w:rsidRDefault="00297B89" w:rsidP="00297B89"/>
    <w:p w14:paraId="66FAA33F" w14:textId="77777777" w:rsidR="00297B89" w:rsidRDefault="00297B89" w:rsidP="00297B89">
      <w:pPr>
        <w:pStyle w:val="PargrafodaLista"/>
        <w:numPr>
          <w:ilvl w:val="0"/>
          <w:numId w:val="5"/>
        </w:numPr>
      </w:pPr>
      <w:r>
        <w:t>Forneça as formas lógicas para as sentenças acima.</w:t>
      </w:r>
    </w:p>
    <w:p w14:paraId="3855A864" w14:textId="77777777" w:rsidR="00FA5CDF" w:rsidRDefault="00FA5CDF" w:rsidP="00FA5CDF">
      <w:pPr>
        <w:jc w:val="both"/>
        <w:rPr>
          <w:color w:val="FF0000"/>
        </w:rPr>
      </w:pPr>
      <w:r w:rsidRPr="00FA5CDF">
        <w:rPr>
          <w:color w:val="FF0000"/>
        </w:rPr>
        <w:t>A</w:t>
      </w:r>
      <w:r>
        <w:rPr>
          <w:color w:val="FF0000"/>
        </w:rPr>
        <w:t>s</w:t>
      </w:r>
      <w:r w:rsidRPr="00FA5CDF">
        <w:rPr>
          <w:color w:val="FF0000"/>
        </w:rPr>
        <w:t xml:space="preserve"> forma</w:t>
      </w:r>
      <w:r>
        <w:rPr>
          <w:color w:val="FF0000"/>
        </w:rPr>
        <w:t>s</w:t>
      </w:r>
      <w:r w:rsidRPr="00FA5CDF">
        <w:rPr>
          <w:color w:val="FF0000"/>
        </w:rPr>
        <w:t xml:space="preserve"> lógica</w:t>
      </w:r>
      <w:r>
        <w:rPr>
          <w:color w:val="FF0000"/>
        </w:rPr>
        <w:t>s</w:t>
      </w:r>
      <w:r w:rsidRPr="00FA5CDF">
        <w:rPr>
          <w:color w:val="FF0000"/>
        </w:rPr>
        <w:t xml:space="preserve"> para a</w:t>
      </w:r>
      <w:r>
        <w:rPr>
          <w:color w:val="FF0000"/>
        </w:rPr>
        <w:t>s</w:t>
      </w:r>
      <w:r w:rsidRPr="00FA5CDF">
        <w:rPr>
          <w:color w:val="FF0000"/>
        </w:rPr>
        <w:t xml:space="preserve"> sentença</w:t>
      </w:r>
      <w:r>
        <w:rPr>
          <w:color w:val="FF0000"/>
        </w:rPr>
        <w:t>s</w:t>
      </w:r>
      <w:r w:rsidRPr="00FA5CDF">
        <w:rPr>
          <w:color w:val="FF0000"/>
        </w:rPr>
        <w:t xml:space="preserve"> </w:t>
      </w:r>
      <w:r>
        <w:rPr>
          <w:color w:val="FF0000"/>
        </w:rPr>
        <w:t xml:space="preserve">S1 e S2 acima são </w:t>
      </w:r>
      <w:r w:rsidRPr="00FA5CDF">
        <w:rPr>
          <w:color w:val="FF0000"/>
        </w:rPr>
        <w:t>a</w:t>
      </w:r>
      <w:r>
        <w:rPr>
          <w:color w:val="FF0000"/>
        </w:rPr>
        <w:t>s</w:t>
      </w:r>
      <w:r w:rsidRPr="00FA5CDF">
        <w:rPr>
          <w:color w:val="FF0000"/>
        </w:rPr>
        <w:t xml:space="preserve"> seguinte</w:t>
      </w:r>
      <w:r>
        <w:rPr>
          <w:color w:val="FF0000"/>
        </w:rPr>
        <w:t>s</w:t>
      </w:r>
      <w:r w:rsidRPr="00FA5CDF">
        <w:rPr>
          <w:color w:val="FF0000"/>
        </w:rPr>
        <w:t>:</w:t>
      </w:r>
    </w:p>
    <w:p w14:paraId="4929CB83" w14:textId="77777777" w:rsidR="00FA5CDF" w:rsidRPr="00FA5CDF" w:rsidRDefault="00FA5CDF" w:rsidP="00FA5CDF">
      <w:pPr>
        <w:jc w:val="both"/>
        <w:rPr>
          <w:color w:val="FF0000"/>
        </w:rPr>
      </w:pPr>
      <w:r w:rsidRPr="00FA5CDF">
        <w:rPr>
          <w:color w:val="FF0000"/>
        </w:rPr>
        <w:t xml:space="preserve">S1 = (ⱻe)[dar(e) &amp; </w:t>
      </w:r>
      <w:proofErr w:type="spellStart"/>
      <w:r w:rsidRPr="00FA5CDF">
        <w:rPr>
          <w:color w:val="FF0000"/>
        </w:rPr>
        <w:t>suj</w:t>
      </w:r>
      <w:proofErr w:type="spellEnd"/>
      <w:r w:rsidRPr="00FA5CDF">
        <w:rPr>
          <w:color w:val="FF0000"/>
        </w:rPr>
        <w:t xml:space="preserve"> (e, juízes) &amp; </w:t>
      </w:r>
      <w:proofErr w:type="spellStart"/>
      <w:r w:rsidRPr="00FA5CDF">
        <w:rPr>
          <w:color w:val="FF0000"/>
        </w:rPr>
        <w:t>obj</w:t>
      </w:r>
      <w:proofErr w:type="spellEnd"/>
      <w:r w:rsidRPr="00FA5CDF">
        <w:rPr>
          <w:color w:val="FF0000"/>
        </w:rPr>
        <w:t xml:space="preserve"> (e, </w:t>
      </w:r>
      <w:proofErr w:type="spellStart"/>
      <w:r w:rsidRPr="00FA5CDF">
        <w:rPr>
          <w:color w:val="FF0000"/>
        </w:rPr>
        <w:t>as.notas</w:t>
      </w:r>
      <w:proofErr w:type="spellEnd"/>
      <w:r w:rsidRPr="00FA5CDF">
        <w:rPr>
          <w:color w:val="FF0000"/>
        </w:rPr>
        <w:t xml:space="preserve">) &amp; </w:t>
      </w:r>
      <w:proofErr w:type="spellStart"/>
      <w:r w:rsidRPr="00FA5CDF">
        <w:rPr>
          <w:color w:val="FF0000"/>
        </w:rPr>
        <w:t>after</w:t>
      </w:r>
      <w:proofErr w:type="spellEnd"/>
      <w:r w:rsidRPr="00FA5CDF">
        <w:rPr>
          <w:color w:val="FF0000"/>
        </w:rPr>
        <w:t xml:space="preserve"> (e, </w:t>
      </w:r>
      <w:proofErr w:type="spellStart"/>
      <w:r w:rsidRPr="00FA5CDF">
        <w:rPr>
          <w:color w:val="FF0000"/>
        </w:rPr>
        <w:t>salto.de.Maria</w:t>
      </w:r>
      <w:proofErr w:type="spellEnd"/>
      <w:r w:rsidRPr="00FA5CDF">
        <w:rPr>
          <w:color w:val="FF0000"/>
        </w:rPr>
        <w:t>)]</w:t>
      </w:r>
    </w:p>
    <w:p w14:paraId="6371297E" w14:textId="77777777" w:rsidR="00FA5CDF" w:rsidRPr="00FA5CDF" w:rsidRDefault="00FA5CDF" w:rsidP="00FA5CDF">
      <w:pPr>
        <w:ind w:firstLine="708"/>
        <w:jc w:val="both"/>
        <w:rPr>
          <w:color w:val="FF0000"/>
        </w:rPr>
      </w:pPr>
      <w:proofErr w:type="spellStart"/>
      <w:r w:rsidRPr="00FA5CDF">
        <w:rPr>
          <w:color w:val="FF0000"/>
        </w:rPr>
        <w:t>Salto.de.maria</w:t>
      </w:r>
      <w:proofErr w:type="spellEnd"/>
      <w:r w:rsidRPr="00FA5CDF">
        <w:rPr>
          <w:color w:val="FF0000"/>
        </w:rPr>
        <w:t xml:space="preserve"> = (o e</w:t>
      </w:r>
      <w:proofErr w:type="gramStart"/>
      <w:r w:rsidRPr="00FA5CDF">
        <w:rPr>
          <w:color w:val="FF0000"/>
        </w:rPr>
        <w:t>’)(</w:t>
      </w:r>
      <w:proofErr w:type="gramEnd"/>
      <w:r w:rsidRPr="00FA5CDF">
        <w:rPr>
          <w:color w:val="FF0000"/>
        </w:rPr>
        <w:t xml:space="preserve">saltar(e’) &amp; </w:t>
      </w:r>
      <w:proofErr w:type="spellStart"/>
      <w:r w:rsidRPr="00FA5CDF">
        <w:rPr>
          <w:color w:val="FF0000"/>
        </w:rPr>
        <w:t>suj</w:t>
      </w:r>
      <w:proofErr w:type="spellEnd"/>
      <w:r w:rsidRPr="00FA5CDF">
        <w:rPr>
          <w:color w:val="FF0000"/>
        </w:rPr>
        <w:t xml:space="preserve"> (e’, Maria)</w:t>
      </w:r>
    </w:p>
    <w:p w14:paraId="0751BCDD" w14:textId="77777777" w:rsidR="00FA5CDF" w:rsidRPr="00FA5CDF" w:rsidRDefault="00FA5CDF" w:rsidP="00FA5CDF">
      <w:pPr>
        <w:jc w:val="both"/>
        <w:rPr>
          <w:color w:val="FF0000"/>
        </w:rPr>
      </w:pPr>
    </w:p>
    <w:p w14:paraId="65C727F3" w14:textId="77777777" w:rsidR="00FA5CDF" w:rsidRPr="00FA5CDF" w:rsidRDefault="00FA5CDF" w:rsidP="00FA5CDF">
      <w:pPr>
        <w:jc w:val="both"/>
        <w:rPr>
          <w:color w:val="FF0000"/>
        </w:rPr>
      </w:pPr>
      <w:r w:rsidRPr="00FA5CDF">
        <w:rPr>
          <w:color w:val="FF0000"/>
        </w:rPr>
        <w:lastRenderedPageBreak/>
        <w:t>S2 = (</w:t>
      </w:r>
      <w:proofErr w:type="gramStart"/>
      <w:r w:rsidRPr="00FA5CDF">
        <w:rPr>
          <w:color w:val="FF0000"/>
        </w:rPr>
        <w:t>ⱻe)[</w:t>
      </w:r>
      <w:proofErr w:type="gramEnd"/>
      <w:r w:rsidRPr="00FA5CDF">
        <w:rPr>
          <w:color w:val="FF0000"/>
        </w:rPr>
        <w:t xml:space="preserve">dar(e) &amp; </w:t>
      </w:r>
      <w:proofErr w:type="spellStart"/>
      <w:r w:rsidRPr="00FA5CDF">
        <w:rPr>
          <w:color w:val="FF0000"/>
        </w:rPr>
        <w:t>suj</w:t>
      </w:r>
      <w:proofErr w:type="spellEnd"/>
      <w:r w:rsidRPr="00FA5CDF">
        <w:rPr>
          <w:color w:val="FF0000"/>
        </w:rPr>
        <w:t xml:space="preserve"> (e, juízes) &amp; </w:t>
      </w:r>
      <w:proofErr w:type="spellStart"/>
      <w:r w:rsidRPr="00FA5CDF">
        <w:rPr>
          <w:color w:val="FF0000"/>
        </w:rPr>
        <w:t>obj</w:t>
      </w:r>
      <w:proofErr w:type="spellEnd"/>
      <w:r w:rsidRPr="00FA5CDF">
        <w:rPr>
          <w:color w:val="FF0000"/>
        </w:rPr>
        <w:t xml:space="preserve"> (e, </w:t>
      </w:r>
      <w:proofErr w:type="spellStart"/>
      <w:r w:rsidRPr="00FA5CDF">
        <w:rPr>
          <w:color w:val="FF0000"/>
        </w:rPr>
        <w:t>as.notas</w:t>
      </w:r>
      <w:proofErr w:type="spellEnd"/>
      <w:r w:rsidRPr="00FA5CDF">
        <w:rPr>
          <w:color w:val="FF0000"/>
        </w:rPr>
        <w:t xml:space="preserve">) &amp; (ⱻe’)[saltar(e’) &amp; </w:t>
      </w:r>
      <w:proofErr w:type="spellStart"/>
      <w:r w:rsidRPr="00FA5CDF">
        <w:rPr>
          <w:color w:val="FF0000"/>
        </w:rPr>
        <w:t>suj</w:t>
      </w:r>
      <w:proofErr w:type="spellEnd"/>
      <w:r w:rsidRPr="00FA5CDF">
        <w:rPr>
          <w:color w:val="FF0000"/>
        </w:rPr>
        <w:t xml:space="preserve"> (e’, Maria) &amp; </w:t>
      </w:r>
      <w:proofErr w:type="spellStart"/>
      <w:r w:rsidRPr="00FA5CDF">
        <w:rPr>
          <w:color w:val="FF0000"/>
        </w:rPr>
        <w:t>after</w:t>
      </w:r>
      <w:proofErr w:type="spellEnd"/>
      <w:r w:rsidRPr="00FA5CDF">
        <w:rPr>
          <w:color w:val="FF0000"/>
        </w:rPr>
        <w:t xml:space="preserve"> (e, e’)]</w:t>
      </w:r>
    </w:p>
    <w:p w14:paraId="245481ED" w14:textId="77777777" w:rsidR="00FA5CDF" w:rsidRDefault="00FA5CDF" w:rsidP="00FA5CDF">
      <w:pPr>
        <w:pStyle w:val="PargrafodaLista"/>
      </w:pPr>
    </w:p>
    <w:p w14:paraId="5909231C" w14:textId="77777777" w:rsidR="00297B89" w:rsidRDefault="00297B89" w:rsidP="00297B89">
      <w:pPr>
        <w:pStyle w:val="PargrafodaLista"/>
        <w:numPr>
          <w:ilvl w:val="0"/>
          <w:numId w:val="5"/>
        </w:numPr>
      </w:pPr>
      <w:r>
        <w:t>Como essas sentenças corroboram para a teoria de que os verbos referem a um evento?</w:t>
      </w:r>
    </w:p>
    <w:p w14:paraId="4E94C3FC" w14:textId="77777777" w:rsidR="00B577BD" w:rsidRDefault="0075322D" w:rsidP="0075322D">
      <w:pPr>
        <w:jc w:val="both"/>
        <w:rPr>
          <w:color w:val="FF0000"/>
        </w:rPr>
      </w:pPr>
      <w:r w:rsidRPr="0075322D">
        <w:rPr>
          <w:color w:val="FF0000"/>
        </w:rPr>
        <w:t>Em S1, o nome ‘</w:t>
      </w:r>
      <w:r w:rsidRPr="0075322D">
        <w:rPr>
          <w:i/>
          <w:color w:val="FF0000"/>
        </w:rPr>
        <w:t>salto</w:t>
      </w:r>
      <w:r w:rsidRPr="0075322D">
        <w:rPr>
          <w:color w:val="FF0000"/>
        </w:rPr>
        <w:t>’ refere explicitamente a um evento que foi o evento de Maria saltar. A sentença S1 acarreta S2, ou seja, se S1 é verdade, S2 é necessariamente verdade. Assim, S2 também faz uma referência a um evento através do verbo ‘saltar’, porém, essa referência é implícita. Por esse motivo é que os exemplos acima corroboram para a hipótese do autor que verbos referem a um evento.</w:t>
      </w:r>
    </w:p>
    <w:p w14:paraId="3C2F7A15" w14:textId="77777777" w:rsidR="0075322D" w:rsidRPr="0075322D" w:rsidRDefault="0075322D" w:rsidP="0075322D">
      <w:pPr>
        <w:jc w:val="both"/>
        <w:rPr>
          <w:color w:val="FF0000"/>
        </w:rPr>
      </w:pPr>
    </w:p>
    <w:p w14:paraId="046B41D0" w14:textId="77777777" w:rsidR="00B577BD" w:rsidRDefault="00B577BD" w:rsidP="00B577BD">
      <w:pPr>
        <w:pStyle w:val="PargrafodaLista"/>
        <w:numPr>
          <w:ilvl w:val="0"/>
          <w:numId w:val="1"/>
        </w:numPr>
      </w:pPr>
      <w:r>
        <w:t xml:space="preserve">Qual a relação entre quantificação e referência assumida por </w:t>
      </w:r>
      <w:proofErr w:type="spellStart"/>
      <w:r>
        <w:t>Parsons</w:t>
      </w:r>
      <w:proofErr w:type="spellEnd"/>
      <w:r>
        <w:t xml:space="preserve"> (1994)? Como essa relação corrobora com a sua teoria de eventos subjacentes? Justifique através de exemplos.</w:t>
      </w:r>
    </w:p>
    <w:p w14:paraId="21C8754C" w14:textId="77777777" w:rsidR="008561BE" w:rsidRDefault="0075322D" w:rsidP="008561BE">
      <w:pPr>
        <w:jc w:val="both"/>
        <w:rPr>
          <w:color w:val="FF0000"/>
        </w:rPr>
      </w:pPr>
      <w:r>
        <w:rPr>
          <w:color w:val="FF0000"/>
        </w:rPr>
        <w:t>A relação entre quantificação e referência é que</w:t>
      </w:r>
      <w:r w:rsidR="008561BE">
        <w:rPr>
          <w:color w:val="FF0000"/>
        </w:rPr>
        <w:t xml:space="preserve"> </w:t>
      </w:r>
      <w:r>
        <w:rPr>
          <w:color w:val="FF0000"/>
        </w:rPr>
        <w:t>referência</w:t>
      </w:r>
      <w:r w:rsidR="008561BE">
        <w:rPr>
          <w:color w:val="FF0000"/>
        </w:rPr>
        <w:t xml:space="preserve"> é necessária para que exista quantificação, ou seja, para </w:t>
      </w:r>
      <w:r>
        <w:rPr>
          <w:color w:val="FF0000"/>
        </w:rPr>
        <w:t xml:space="preserve">poder contar a quantidade de algo (quantificar) </w:t>
      </w:r>
      <w:r w:rsidR="008561BE">
        <w:rPr>
          <w:color w:val="FF0000"/>
        </w:rPr>
        <w:t xml:space="preserve">é necessário que </w:t>
      </w:r>
      <w:r>
        <w:rPr>
          <w:color w:val="FF0000"/>
        </w:rPr>
        <w:t>essa coisa exist</w:t>
      </w:r>
      <w:r w:rsidR="008561BE">
        <w:rPr>
          <w:color w:val="FF0000"/>
        </w:rPr>
        <w:t>a</w:t>
      </w:r>
      <w:r>
        <w:rPr>
          <w:color w:val="FF0000"/>
        </w:rPr>
        <w:t xml:space="preserve"> (ter uma referência). </w:t>
      </w:r>
      <w:r w:rsidR="008561BE">
        <w:rPr>
          <w:color w:val="FF0000"/>
        </w:rPr>
        <w:t>Por exemplo, na sentença ‘Todos os meninos comeram.’ a quantificação realizada pela palavra ‘todos’ é possível porque essa quantificação é feita sob ‘meninos’ que é algo que tem referência.</w:t>
      </w:r>
    </w:p>
    <w:p w14:paraId="2248A8F2" w14:textId="77777777" w:rsidR="008561BE" w:rsidRPr="0075322D" w:rsidRDefault="008561BE" w:rsidP="008561BE">
      <w:pPr>
        <w:jc w:val="both"/>
        <w:rPr>
          <w:color w:val="FF0000"/>
        </w:rPr>
      </w:pPr>
      <w:r>
        <w:rPr>
          <w:color w:val="FF0000"/>
        </w:rPr>
        <w:t xml:space="preserve">Na sentença ‘Toda queima produz gás carbônico’ a palavra ‘toda’ realiza uma quantificação sob eventos (‘queimas’) e consequentemente, esses eventos devem ter uma referência. Se a sentença não referisse a eventos, não seria possível fazer a quantificação. Dessa maneira, sentenças nas quais há uma quantificação sob eventos como como ‘toda queima produz gás carbônico’ corroboram para a proposta de </w:t>
      </w:r>
      <w:proofErr w:type="spellStart"/>
      <w:r>
        <w:rPr>
          <w:color w:val="FF0000"/>
        </w:rPr>
        <w:t>Parsons</w:t>
      </w:r>
      <w:proofErr w:type="spellEnd"/>
      <w:r>
        <w:rPr>
          <w:color w:val="FF0000"/>
        </w:rPr>
        <w:t xml:space="preserve"> (1994) da existência de eventos subjacentes.</w:t>
      </w:r>
    </w:p>
    <w:p w14:paraId="58861891" w14:textId="77777777" w:rsidR="00B577BD" w:rsidRDefault="00B577BD" w:rsidP="00B577BD">
      <w:pPr>
        <w:pStyle w:val="PargrafodaLista"/>
        <w:numPr>
          <w:ilvl w:val="0"/>
          <w:numId w:val="1"/>
        </w:numPr>
      </w:pPr>
      <w:r>
        <w:t xml:space="preserve">Observe as </w:t>
      </w:r>
      <w:r w:rsidR="00045A7B">
        <w:t>afirmações abaixo e classifique-as em verdadeiras ou falsas</w:t>
      </w:r>
      <w:r>
        <w:t xml:space="preserve"> de acordo com o que foi apresentado por </w:t>
      </w:r>
      <w:proofErr w:type="spellStart"/>
      <w:r>
        <w:t>Parsons</w:t>
      </w:r>
      <w:proofErr w:type="spellEnd"/>
      <w:r>
        <w:t xml:space="preserve"> (1994) em seu terceiro capítulo.</w:t>
      </w:r>
    </w:p>
    <w:p w14:paraId="2B69458C" w14:textId="77777777" w:rsidR="00B577BD" w:rsidRDefault="00B577BD" w:rsidP="00B577BD">
      <w:pPr>
        <w:pStyle w:val="PargrafodaLista"/>
      </w:pPr>
    </w:p>
    <w:p w14:paraId="009DE1A8" w14:textId="77777777" w:rsidR="00045A7B" w:rsidRDefault="00045A7B" w:rsidP="00B577BD">
      <w:pPr>
        <w:pStyle w:val="PargrafodaLista"/>
      </w:pPr>
      <w:proofErr w:type="gramStart"/>
      <w:r>
        <w:t xml:space="preserve">(  </w:t>
      </w:r>
      <w:proofErr w:type="gramEnd"/>
      <w:r>
        <w:t xml:space="preserve"> </w:t>
      </w:r>
      <w:r w:rsidR="000B523E" w:rsidRPr="000B523E">
        <w:rPr>
          <w:color w:val="FF0000"/>
        </w:rPr>
        <w:t>F</w:t>
      </w:r>
      <w:r>
        <w:t xml:space="preserve"> ) Eventos não existem no mundo. São apenas conceitos abstratos.</w:t>
      </w:r>
    </w:p>
    <w:p w14:paraId="43E69CAF" w14:textId="77777777" w:rsidR="000B523E" w:rsidRPr="000B523E" w:rsidRDefault="000B523E" w:rsidP="00B577BD">
      <w:pPr>
        <w:pStyle w:val="PargrafodaLista"/>
        <w:rPr>
          <w:color w:val="FF0000"/>
        </w:rPr>
      </w:pPr>
      <w:r w:rsidRPr="000B523E">
        <w:rPr>
          <w:color w:val="FF0000"/>
        </w:rPr>
        <w:t xml:space="preserve">De acordo com a proposta de </w:t>
      </w:r>
      <w:proofErr w:type="spellStart"/>
      <w:r w:rsidRPr="000B523E">
        <w:rPr>
          <w:color w:val="FF0000"/>
        </w:rPr>
        <w:t>Parsons</w:t>
      </w:r>
      <w:proofErr w:type="spellEnd"/>
      <w:r w:rsidRPr="000B523E">
        <w:rPr>
          <w:color w:val="FF0000"/>
        </w:rPr>
        <w:t xml:space="preserve"> (1994), eventos existem no mundo.</w:t>
      </w:r>
    </w:p>
    <w:p w14:paraId="0115B754" w14:textId="77777777" w:rsidR="000B523E" w:rsidRDefault="000B523E" w:rsidP="00B577BD">
      <w:pPr>
        <w:pStyle w:val="PargrafodaLista"/>
      </w:pPr>
    </w:p>
    <w:p w14:paraId="3926B09D" w14:textId="77777777" w:rsidR="00045A7B" w:rsidRDefault="00045A7B" w:rsidP="00B577BD">
      <w:pPr>
        <w:pStyle w:val="PargrafodaLista"/>
      </w:pPr>
      <w:proofErr w:type="gramStart"/>
      <w:r>
        <w:t xml:space="preserve">(  </w:t>
      </w:r>
      <w:r w:rsidR="000B523E" w:rsidRPr="000B523E">
        <w:rPr>
          <w:color w:val="FF0000"/>
        </w:rPr>
        <w:t>V</w:t>
      </w:r>
      <w:proofErr w:type="gramEnd"/>
      <w:r>
        <w:t xml:space="preserve">   ) E</w:t>
      </w:r>
      <w:r w:rsidR="000B523E">
        <w:t>ventualidades</w:t>
      </w:r>
      <w:r>
        <w:t xml:space="preserve"> podem ser classificados em diferentes tipos.</w:t>
      </w:r>
    </w:p>
    <w:p w14:paraId="1C523920" w14:textId="77777777" w:rsidR="000B523E" w:rsidRPr="000B523E" w:rsidRDefault="000B523E" w:rsidP="00B577BD">
      <w:pPr>
        <w:pStyle w:val="PargrafodaLista"/>
        <w:rPr>
          <w:color w:val="FF0000"/>
        </w:rPr>
      </w:pPr>
      <w:r w:rsidRPr="000B523E">
        <w:rPr>
          <w:color w:val="FF0000"/>
        </w:rPr>
        <w:t xml:space="preserve">De acordo com </w:t>
      </w:r>
      <w:proofErr w:type="spellStart"/>
      <w:r w:rsidRPr="000B523E">
        <w:rPr>
          <w:color w:val="FF0000"/>
        </w:rPr>
        <w:t>Parsons</w:t>
      </w:r>
      <w:proofErr w:type="spellEnd"/>
      <w:r w:rsidRPr="000B523E">
        <w:rPr>
          <w:color w:val="FF0000"/>
        </w:rPr>
        <w:t xml:space="preserve"> (1994), eventualidades podem ser classificadas em </w:t>
      </w:r>
      <w:proofErr w:type="spellStart"/>
      <w:r w:rsidRPr="000B523E">
        <w:rPr>
          <w:color w:val="FF0000"/>
        </w:rPr>
        <w:t>Accomlishments</w:t>
      </w:r>
      <w:proofErr w:type="spellEnd"/>
      <w:r w:rsidRPr="000B523E">
        <w:rPr>
          <w:color w:val="FF0000"/>
        </w:rPr>
        <w:t xml:space="preserve">, </w:t>
      </w:r>
      <w:proofErr w:type="spellStart"/>
      <w:r w:rsidRPr="000B523E">
        <w:rPr>
          <w:color w:val="FF0000"/>
        </w:rPr>
        <w:t>Achievements</w:t>
      </w:r>
      <w:proofErr w:type="spellEnd"/>
      <w:r w:rsidRPr="000B523E">
        <w:rPr>
          <w:color w:val="FF0000"/>
        </w:rPr>
        <w:t xml:space="preserve">, </w:t>
      </w:r>
      <w:proofErr w:type="spellStart"/>
      <w:r w:rsidRPr="000B523E">
        <w:rPr>
          <w:color w:val="FF0000"/>
        </w:rPr>
        <w:t>States</w:t>
      </w:r>
      <w:proofErr w:type="spellEnd"/>
      <w:r w:rsidRPr="000B523E">
        <w:rPr>
          <w:color w:val="FF0000"/>
        </w:rPr>
        <w:t xml:space="preserve"> e </w:t>
      </w:r>
      <w:proofErr w:type="spellStart"/>
      <w:r w:rsidRPr="000B523E">
        <w:rPr>
          <w:color w:val="FF0000"/>
        </w:rPr>
        <w:t>Process</w:t>
      </w:r>
      <w:proofErr w:type="spellEnd"/>
      <w:r w:rsidRPr="000B523E">
        <w:rPr>
          <w:color w:val="FF0000"/>
        </w:rPr>
        <w:t>.</w:t>
      </w:r>
    </w:p>
    <w:p w14:paraId="19664783" w14:textId="77777777" w:rsidR="000B523E" w:rsidRDefault="000B523E" w:rsidP="00B577BD">
      <w:pPr>
        <w:pStyle w:val="PargrafodaLista"/>
      </w:pPr>
    </w:p>
    <w:p w14:paraId="03D219A0" w14:textId="77777777" w:rsidR="00045A7B" w:rsidRDefault="00045A7B" w:rsidP="00045A7B">
      <w:pPr>
        <w:pStyle w:val="PargrafodaLista"/>
      </w:pPr>
      <w:proofErr w:type="gramStart"/>
      <w:r>
        <w:t xml:space="preserve">(  </w:t>
      </w:r>
      <w:proofErr w:type="gramEnd"/>
      <w:r>
        <w:t xml:space="preserve"> </w:t>
      </w:r>
      <w:r w:rsidR="000B523E" w:rsidRPr="000B523E">
        <w:rPr>
          <w:color w:val="FF0000"/>
        </w:rPr>
        <w:t>F</w:t>
      </w:r>
      <w:r>
        <w:t xml:space="preserve">  )</w:t>
      </w:r>
      <w:r w:rsidR="00B577BD">
        <w:t xml:space="preserve"> </w:t>
      </w:r>
      <w:r>
        <w:t xml:space="preserve">A diferença entre estados e eventos é que estados apenas duram e eventos apenas culminam. Por esse motivo o autor diferencia estados de eventos acrescentando </w:t>
      </w:r>
      <w:proofErr w:type="spellStart"/>
      <w:r w:rsidRPr="00045A7B">
        <w:rPr>
          <w:i/>
        </w:rPr>
        <w:t>hold</w:t>
      </w:r>
      <w:proofErr w:type="spellEnd"/>
      <w:r w:rsidRPr="00045A7B">
        <w:rPr>
          <w:i/>
        </w:rPr>
        <w:t xml:space="preserve"> (e)</w:t>
      </w:r>
      <w:r>
        <w:t xml:space="preserve"> e </w:t>
      </w:r>
      <w:proofErr w:type="spellStart"/>
      <w:r w:rsidRPr="00045A7B">
        <w:rPr>
          <w:i/>
        </w:rPr>
        <w:t>culm</w:t>
      </w:r>
      <w:proofErr w:type="spellEnd"/>
      <w:r w:rsidRPr="00045A7B">
        <w:rPr>
          <w:i/>
        </w:rPr>
        <w:t xml:space="preserve"> (e)</w:t>
      </w:r>
      <w:r>
        <w:t xml:space="preserve"> em suas formas lógicas.</w:t>
      </w:r>
    </w:p>
    <w:p w14:paraId="2E2DC8F9" w14:textId="77777777" w:rsidR="00B577BD" w:rsidRPr="000B523E" w:rsidRDefault="000B523E" w:rsidP="000B523E">
      <w:pPr>
        <w:pStyle w:val="PargrafodaLista"/>
        <w:jc w:val="both"/>
        <w:rPr>
          <w:color w:val="FF0000"/>
        </w:rPr>
      </w:pPr>
      <w:r w:rsidRPr="000B523E">
        <w:rPr>
          <w:color w:val="FF0000"/>
        </w:rPr>
        <w:t xml:space="preserve">Apesar de </w:t>
      </w:r>
      <w:proofErr w:type="spellStart"/>
      <w:r w:rsidRPr="000B523E">
        <w:rPr>
          <w:color w:val="FF0000"/>
        </w:rPr>
        <w:t>Parsons</w:t>
      </w:r>
      <w:proofErr w:type="spellEnd"/>
      <w:r w:rsidRPr="000B523E">
        <w:rPr>
          <w:color w:val="FF0000"/>
        </w:rPr>
        <w:t xml:space="preserve"> (1994) utilizar </w:t>
      </w:r>
      <w:proofErr w:type="spellStart"/>
      <w:r w:rsidRPr="000B523E">
        <w:rPr>
          <w:color w:val="FF0000"/>
        </w:rPr>
        <w:t>hold</w:t>
      </w:r>
      <w:proofErr w:type="spellEnd"/>
      <w:r w:rsidRPr="000B523E">
        <w:rPr>
          <w:color w:val="FF0000"/>
        </w:rPr>
        <w:t xml:space="preserve"> (e) e </w:t>
      </w:r>
      <w:proofErr w:type="spellStart"/>
      <w:r w:rsidRPr="000B523E">
        <w:rPr>
          <w:color w:val="FF0000"/>
        </w:rPr>
        <w:t>culm</w:t>
      </w:r>
      <w:proofErr w:type="spellEnd"/>
      <w:r w:rsidRPr="000B523E">
        <w:rPr>
          <w:color w:val="FF0000"/>
        </w:rPr>
        <w:t xml:space="preserve"> (e) para diferenciar eventos de estados, não é verdade que eventos apenas culminam. Por exemplo, os eventos conhecidos como </w:t>
      </w:r>
      <w:proofErr w:type="spellStart"/>
      <w:r w:rsidRPr="000B523E">
        <w:rPr>
          <w:color w:val="FF0000"/>
        </w:rPr>
        <w:t>accomplishments</w:t>
      </w:r>
      <w:proofErr w:type="spellEnd"/>
      <w:r w:rsidRPr="000B523E">
        <w:rPr>
          <w:color w:val="FF0000"/>
        </w:rPr>
        <w:t xml:space="preserve"> duram e culminam, já os eventos conhecidos como </w:t>
      </w:r>
      <w:proofErr w:type="spellStart"/>
      <w:r w:rsidRPr="000B523E">
        <w:rPr>
          <w:color w:val="FF0000"/>
        </w:rPr>
        <w:t>achievements</w:t>
      </w:r>
      <w:proofErr w:type="spellEnd"/>
      <w:r w:rsidRPr="000B523E">
        <w:rPr>
          <w:color w:val="FF0000"/>
        </w:rPr>
        <w:t xml:space="preserve"> apenas culminam.</w:t>
      </w:r>
    </w:p>
    <w:sectPr w:rsidR="00B577BD" w:rsidRPr="000B523E" w:rsidSect="003A037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wly Lw" w:date="2016-09-11T23:44:00Z" w:initials="LL">
    <w:p w14:paraId="30B5327F" w14:textId="77777777" w:rsidR="00091CF5" w:rsidRDefault="00091CF5">
      <w:pPr>
        <w:pStyle w:val="Textodecomentrio"/>
      </w:pPr>
      <w:r>
        <w:rPr>
          <w:rStyle w:val="Refdecomentrio"/>
        </w:rPr>
        <w:annotationRef/>
      </w:r>
      <w:r>
        <w:t>Nesse caso, seria sujeito ou tema.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532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65B"/>
    <w:multiLevelType w:val="hybridMultilevel"/>
    <w:tmpl w:val="F49EF6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8CD"/>
    <w:multiLevelType w:val="hybridMultilevel"/>
    <w:tmpl w:val="E5BAB43C"/>
    <w:lvl w:ilvl="0" w:tplc="489A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B4B81"/>
    <w:multiLevelType w:val="hybridMultilevel"/>
    <w:tmpl w:val="8B70C3E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6F6583"/>
    <w:multiLevelType w:val="hybridMultilevel"/>
    <w:tmpl w:val="63622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2AF5"/>
    <w:multiLevelType w:val="hybridMultilevel"/>
    <w:tmpl w:val="C5225CE0"/>
    <w:lvl w:ilvl="0" w:tplc="6C92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ly Lw">
    <w15:presenceInfo w15:providerId="Windows Live" w15:userId="94062a505c6ba4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D"/>
    <w:rsid w:val="00035F9D"/>
    <w:rsid w:val="00045A7B"/>
    <w:rsid w:val="00091CF5"/>
    <w:rsid w:val="000B523E"/>
    <w:rsid w:val="00297B89"/>
    <w:rsid w:val="003A0373"/>
    <w:rsid w:val="006E64B7"/>
    <w:rsid w:val="0075322D"/>
    <w:rsid w:val="007D4515"/>
    <w:rsid w:val="008561BE"/>
    <w:rsid w:val="00891559"/>
    <w:rsid w:val="00B577BD"/>
    <w:rsid w:val="00D7573B"/>
    <w:rsid w:val="00F321C7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6CA0"/>
  <w15:chartTrackingRefBased/>
  <w15:docId w15:val="{6BB6F2B9-B8E5-43ED-82B0-E3A9B06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F9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91C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C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C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Lwly Lw</cp:lastModifiedBy>
  <cp:revision>2</cp:revision>
  <dcterms:created xsi:type="dcterms:W3CDTF">2016-09-12T02:45:00Z</dcterms:created>
  <dcterms:modified xsi:type="dcterms:W3CDTF">2016-09-12T02:45:00Z</dcterms:modified>
</cp:coreProperties>
</file>