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1D" w:rsidRPr="00F22743" w:rsidRDefault="0045521D" w:rsidP="0045521D">
      <w:pPr>
        <w:pStyle w:val="Ttulo1"/>
      </w:pPr>
      <w:r w:rsidRPr="00F22743">
        <w:t xml:space="preserve">Prática </w:t>
      </w:r>
      <w:r>
        <w:t>4</w:t>
      </w:r>
      <w:r w:rsidRPr="00F22743">
        <w:t xml:space="preserve"> – Volumetria de Precipitação</w:t>
      </w:r>
    </w:p>
    <w:p w:rsidR="0045521D" w:rsidRPr="00F22743" w:rsidRDefault="0045521D" w:rsidP="0045521D">
      <w:pPr>
        <w:pStyle w:val="Ttulo2"/>
        <w:spacing w:after="60" w:line="288" w:lineRule="auto"/>
        <w:jc w:val="both"/>
        <w:rPr>
          <w:rFonts w:ascii="Arial" w:hAnsi="Arial" w:cs="Arial"/>
          <w:b/>
          <w:bCs/>
          <w:smallCaps/>
          <w:sz w:val="20"/>
        </w:rPr>
      </w:pPr>
      <w:r w:rsidRPr="00F22743">
        <w:rPr>
          <w:rFonts w:ascii="Arial" w:hAnsi="Arial" w:cs="Arial"/>
          <w:b/>
          <w:bCs/>
          <w:smallCaps/>
          <w:sz w:val="20"/>
        </w:rPr>
        <w:t>Objetivos</w:t>
      </w:r>
    </w:p>
    <w:p w:rsidR="0045521D" w:rsidRPr="00F22743" w:rsidRDefault="0045521D" w:rsidP="0045521D">
      <w:pPr>
        <w:numPr>
          <w:ilvl w:val="0"/>
          <w:numId w:val="1"/>
        </w:numPr>
        <w:spacing w:after="60" w:line="288" w:lineRule="auto"/>
        <w:jc w:val="both"/>
        <w:rPr>
          <w:rFonts w:ascii="Arial" w:hAnsi="Arial" w:cs="Arial"/>
          <w:color w:val="000000"/>
          <w:sz w:val="18"/>
          <w:szCs w:val="18"/>
        </w:rPr>
      </w:pPr>
      <w:r w:rsidRPr="00F22743">
        <w:rPr>
          <w:rFonts w:ascii="Arial" w:hAnsi="Arial" w:cs="Arial"/>
          <w:color w:val="000000"/>
          <w:sz w:val="18"/>
          <w:szCs w:val="18"/>
        </w:rPr>
        <w:t xml:space="preserve">Preparar uma solução padrão de cloreto de sódio a partir do sal calcinado e padronizar a solução titulante de nitrato de prata fornecida usando como indicador o cromato de potássio (método de </w:t>
      </w:r>
      <w:proofErr w:type="spellStart"/>
      <w:r w:rsidRPr="00F22743">
        <w:rPr>
          <w:rFonts w:ascii="Arial" w:hAnsi="Arial" w:cs="Arial"/>
          <w:color w:val="000000"/>
          <w:sz w:val="18"/>
          <w:szCs w:val="18"/>
        </w:rPr>
        <w:t>Mohr</w:t>
      </w:r>
      <w:proofErr w:type="spellEnd"/>
      <w:r w:rsidRPr="00F22743">
        <w:rPr>
          <w:rFonts w:ascii="Arial" w:hAnsi="Arial" w:cs="Arial"/>
          <w:color w:val="000000"/>
          <w:sz w:val="18"/>
          <w:szCs w:val="18"/>
        </w:rPr>
        <w:t>);</w:t>
      </w:r>
    </w:p>
    <w:p w:rsidR="0045521D" w:rsidRPr="00F22743" w:rsidRDefault="0045521D" w:rsidP="0045521D">
      <w:pPr>
        <w:numPr>
          <w:ilvl w:val="0"/>
          <w:numId w:val="1"/>
        </w:numPr>
        <w:spacing w:after="60" w:line="288" w:lineRule="auto"/>
        <w:jc w:val="both"/>
        <w:rPr>
          <w:rFonts w:ascii="Arial" w:hAnsi="Arial" w:cs="Arial"/>
          <w:color w:val="000000"/>
          <w:sz w:val="18"/>
          <w:szCs w:val="18"/>
        </w:rPr>
      </w:pPr>
      <w:r w:rsidRPr="00F22743">
        <w:rPr>
          <w:rFonts w:ascii="Arial" w:hAnsi="Arial" w:cs="Arial"/>
          <w:color w:val="000000"/>
          <w:sz w:val="18"/>
          <w:szCs w:val="18"/>
        </w:rPr>
        <w:t xml:space="preserve">Determinar a concentração de cloreto em uma amostra desconhecida pelo método de </w:t>
      </w:r>
      <w:proofErr w:type="spellStart"/>
      <w:r w:rsidRPr="00F22743">
        <w:rPr>
          <w:rFonts w:ascii="Arial" w:hAnsi="Arial" w:cs="Arial"/>
          <w:color w:val="000000"/>
          <w:sz w:val="18"/>
          <w:szCs w:val="18"/>
        </w:rPr>
        <w:t>Mohr</w:t>
      </w:r>
      <w:proofErr w:type="spellEnd"/>
      <w:r w:rsidRPr="00F22743">
        <w:rPr>
          <w:rFonts w:ascii="Arial" w:hAnsi="Arial" w:cs="Arial"/>
          <w:color w:val="000000"/>
          <w:sz w:val="18"/>
          <w:szCs w:val="18"/>
        </w:rPr>
        <w:t>.</w:t>
      </w:r>
    </w:p>
    <w:p w:rsidR="0045521D" w:rsidRPr="00F22743" w:rsidRDefault="0045521D" w:rsidP="0045521D">
      <w:pPr>
        <w:pStyle w:val="Ttulo2"/>
        <w:spacing w:before="120" w:after="60" w:line="288" w:lineRule="auto"/>
        <w:jc w:val="both"/>
        <w:rPr>
          <w:rFonts w:ascii="Arial" w:hAnsi="Arial" w:cs="Arial"/>
          <w:b/>
          <w:bCs/>
          <w:smallCaps/>
          <w:sz w:val="20"/>
        </w:rPr>
      </w:pPr>
      <w:r w:rsidRPr="00F22743">
        <w:rPr>
          <w:rFonts w:ascii="Arial" w:hAnsi="Arial" w:cs="Arial"/>
          <w:b/>
          <w:bCs/>
          <w:smallCaps/>
          <w:sz w:val="20"/>
        </w:rPr>
        <w:t>Introdução</w:t>
      </w:r>
    </w:p>
    <w:p w:rsidR="0045521D" w:rsidRPr="00F22743" w:rsidRDefault="0045521D" w:rsidP="0045521D">
      <w:pPr>
        <w:pStyle w:val="Recuodecorpodetexto3"/>
        <w:spacing w:after="60" w:line="288" w:lineRule="auto"/>
        <w:rPr>
          <w:rFonts w:ascii="Arial" w:hAnsi="Arial" w:cs="Arial"/>
          <w:sz w:val="18"/>
          <w:szCs w:val="18"/>
        </w:rPr>
      </w:pPr>
      <w:r w:rsidRPr="00F22743">
        <w:rPr>
          <w:rFonts w:ascii="Arial" w:hAnsi="Arial" w:cs="Arial"/>
          <w:sz w:val="18"/>
          <w:szCs w:val="18"/>
        </w:rPr>
        <w:t>Nas determinações quantitativas por titulação de precipitação a espécie a ser determinada forma um precipitado pouco solúvel com o reagente titulante. Apesar do grande número de reações conhecidas que produzem um precipitado pouco solúvel, somente uma pequena parte destas reações pode ser utilizada para fins quantitativos. Para que uma reação possa ser utilizada em titulação de precipitação alguns requisitos são necessários. A reação deve ser suficientemente rápida e completa, produzindo um precipitado de composição constante e conhecida e de baixa solubilidade. Um método deve existir para indicação do ponto final da titulação.</w:t>
      </w:r>
    </w:p>
    <w:p w:rsidR="0045521D" w:rsidRPr="00F22743" w:rsidRDefault="0045521D" w:rsidP="0045521D">
      <w:pPr>
        <w:pStyle w:val="Recuodecorpodetexto3"/>
        <w:spacing w:after="60" w:line="288" w:lineRule="auto"/>
        <w:rPr>
          <w:rFonts w:ascii="Arial" w:hAnsi="Arial" w:cs="Arial"/>
          <w:sz w:val="18"/>
          <w:szCs w:val="18"/>
        </w:rPr>
      </w:pPr>
      <w:r w:rsidRPr="00F22743">
        <w:rPr>
          <w:rFonts w:ascii="Arial" w:hAnsi="Arial" w:cs="Arial"/>
          <w:sz w:val="18"/>
          <w:szCs w:val="18"/>
        </w:rPr>
        <w:t xml:space="preserve">Muitos precipitados mostram tendência a adsorver e então </w:t>
      </w:r>
      <w:proofErr w:type="spellStart"/>
      <w:r w:rsidRPr="00F22743">
        <w:rPr>
          <w:rFonts w:ascii="Arial" w:hAnsi="Arial" w:cs="Arial"/>
          <w:sz w:val="18"/>
          <w:szCs w:val="18"/>
        </w:rPr>
        <w:t>co-precipitar</w:t>
      </w:r>
      <w:proofErr w:type="spellEnd"/>
      <w:r w:rsidRPr="00F22743">
        <w:rPr>
          <w:rFonts w:ascii="Arial" w:hAnsi="Arial" w:cs="Arial"/>
          <w:sz w:val="18"/>
          <w:szCs w:val="18"/>
        </w:rPr>
        <w:t xml:space="preserve"> a espécie titulada, ou o titulante. O indicador pode também adsorver ao precipitado e se tornar incapaz de funcionar adequadamente no ponto final. Se o precipitado formado é muito colorido a mudança de cor do indicador no ponto final pode ser impossível de ser visualizada. Mesmo quando um precipitado branco é formado a ocorrência de uma solução leitosa (coloidal) pode tornar difícil a determinação exata do ponto final.</w:t>
      </w:r>
    </w:p>
    <w:p w:rsidR="0045521D" w:rsidRPr="00F22743" w:rsidRDefault="0045521D" w:rsidP="0045521D">
      <w:pPr>
        <w:pStyle w:val="Recuodecorpodetexto3"/>
        <w:spacing w:after="60" w:line="288" w:lineRule="auto"/>
        <w:rPr>
          <w:rFonts w:ascii="Arial" w:hAnsi="Arial" w:cs="Arial"/>
          <w:sz w:val="18"/>
          <w:szCs w:val="18"/>
        </w:rPr>
      </w:pPr>
      <w:r w:rsidRPr="00F22743">
        <w:rPr>
          <w:rFonts w:ascii="Arial" w:hAnsi="Arial" w:cs="Arial"/>
          <w:sz w:val="18"/>
          <w:szCs w:val="18"/>
        </w:rPr>
        <w:t xml:space="preserve">Por estes motivos as titulações por precipitação são pouco utilizadas na análise quantitativa convencional, exceto para uma pequena classe de compostos, que incluem as titulações de íons prata, </w:t>
      </w:r>
      <w:proofErr w:type="spellStart"/>
      <w:r w:rsidRPr="00F22743">
        <w:rPr>
          <w:rFonts w:ascii="Arial" w:hAnsi="Arial" w:cs="Arial"/>
          <w:sz w:val="18"/>
          <w:szCs w:val="18"/>
        </w:rPr>
        <w:t>haletos</w:t>
      </w:r>
      <w:proofErr w:type="spellEnd"/>
      <w:r w:rsidRPr="00F22743">
        <w:rPr>
          <w:rFonts w:ascii="Arial" w:hAnsi="Arial" w:cs="Arial"/>
          <w:sz w:val="18"/>
          <w:szCs w:val="18"/>
        </w:rPr>
        <w:t xml:space="preserve"> (Cl</w:t>
      </w:r>
      <w:r w:rsidRPr="00F22743">
        <w:rPr>
          <w:rFonts w:ascii="Arial" w:hAnsi="Arial" w:cs="Arial"/>
          <w:sz w:val="18"/>
          <w:szCs w:val="18"/>
          <w:vertAlign w:val="superscript"/>
        </w:rPr>
        <w:t>-</w:t>
      </w:r>
      <w:r w:rsidRPr="00F22743">
        <w:rPr>
          <w:rFonts w:ascii="Arial" w:hAnsi="Arial" w:cs="Arial"/>
          <w:sz w:val="18"/>
          <w:szCs w:val="18"/>
        </w:rPr>
        <w:t xml:space="preserve">, </w:t>
      </w:r>
      <w:proofErr w:type="spellStart"/>
      <w:r w:rsidRPr="00F22743">
        <w:rPr>
          <w:rFonts w:ascii="Arial" w:hAnsi="Arial" w:cs="Arial"/>
          <w:sz w:val="18"/>
          <w:szCs w:val="18"/>
        </w:rPr>
        <w:t>Br</w:t>
      </w:r>
      <w:proofErr w:type="spellEnd"/>
      <w:r w:rsidRPr="00F22743">
        <w:rPr>
          <w:rFonts w:ascii="Arial" w:hAnsi="Arial" w:cs="Arial"/>
          <w:sz w:val="18"/>
          <w:szCs w:val="18"/>
          <w:vertAlign w:val="superscript"/>
        </w:rPr>
        <w:t>-</w:t>
      </w:r>
      <w:r w:rsidRPr="00F22743">
        <w:rPr>
          <w:rFonts w:ascii="Arial" w:hAnsi="Arial" w:cs="Arial"/>
          <w:sz w:val="18"/>
          <w:szCs w:val="18"/>
        </w:rPr>
        <w:t>, I</w:t>
      </w:r>
      <w:r w:rsidRPr="00F22743">
        <w:rPr>
          <w:rFonts w:ascii="Arial" w:hAnsi="Arial" w:cs="Arial"/>
          <w:sz w:val="18"/>
          <w:szCs w:val="18"/>
          <w:vertAlign w:val="superscript"/>
        </w:rPr>
        <w:t>-</w:t>
      </w:r>
      <w:r w:rsidRPr="00F22743">
        <w:rPr>
          <w:rFonts w:ascii="Arial" w:hAnsi="Arial" w:cs="Arial"/>
          <w:sz w:val="18"/>
          <w:szCs w:val="18"/>
        </w:rPr>
        <w:t xml:space="preserve">) e </w:t>
      </w:r>
      <w:proofErr w:type="spellStart"/>
      <w:r w:rsidRPr="00F22743">
        <w:rPr>
          <w:rFonts w:ascii="Arial" w:hAnsi="Arial" w:cs="Arial"/>
          <w:sz w:val="18"/>
          <w:szCs w:val="18"/>
        </w:rPr>
        <w:t>pseudo-haletos</w:t>
      </w:r>
      <w:proofErr w:type="spellEnd"/>
      <w:r w:rsidRPr="00F22743">
        <w:rPr>
          <w:rFonts w:ascii="Arial" w:hAnsi="Arial" w:cs="Arial"/>
          <w:sz w:val="18"/>
          <w:szCs w:val="18"/>
        </w:rPr>
        <w:t xml:space="preserve"> (SCN</w:t>
      </w:r>
      <w:r w:rsidRPr="00F22743">
        <w:rPr>
          <w:rFonts w:ascii="Arial" w:hAnsi="Arial" w:cs="Arial"/>
          <w:sz w:val="18"/>
          <w:szCs w:val="18"/>
          <w:vertAlign w:val="superscript"/>
        </w:rPr>
        <w:t>-</w:t>
      </w:r>
      <w:r w:rsidRPr="00F22743">
        <w:rPr>
          <w:rFonts w:ascii="Arial" w:hAnsi="Arial" w:cs="Arial"/>
          <w:sz w:val="18"/>
          <w:szCs w:val="18"/>
        </w:rPr>
        <w:t>, N</w:t>
      </w:r>
      <w:r w:rsidRPr="00F22743">
        <w:rPr>
          <w:rFonts w:ascii="Arial" w:hAnsi="Arial" w:cs="Arial"/>
          <w:sz w:val="18"/>
          <w:szCs w:val="18"/>
          <w:vertAlign w:val="subscript"/>
        </w:rPr>
        <w:t>3</w:t>
      </w:r>
      <w:r w:rsidRPr="00F22743">
        <w:rPr>
          <w:rFonts w:ascii="Arial" w:hAnsi="Arial" w:cs="Arial"/>
          <w:sz w:val="18"/>
          <w:szCs w:val="18"/>
          <w:vertAlign w:val="superscript"/>
        </w:rPr>
        <w:t>-</w:t>
      </w:r>
      <w:r w:rsidRPr="00F22743">
        <w:rPr>
          <w:rFonts w:ascii="Arial" w:hAnsi="Arial" w:cs="Arial"/>
          <w:sz w:val="18"/>
          <w:szCs w:val="18"/>
        </w:rPr>
        <w:t xml:space="preserve">) denominadas </w:t>
      </w:r>
      <w:r w:rsidRPr="00F22743">
        <w:rPr>
          <w:rFonts w:ascii="Arial" w:hAnsi="Arial" w:cs="Arial"/>
          <w:smallCaps/>
          <w:sz w:val="18"/>
          <w:szCs w:val="18"/>
          <w:u w:val="single"/>
        </w:rPr>
        <w:t xml:space="preserve">Titulações </w:t>
      </w:r>
      <w:proofErr w:type="spellStart"/>
      <w:r w:rsidRPr="00F22743">
        <w:rPr>
          <w:rFonts w:ascii="Arial" w:hAnsi="Arial" w:cs="Arial"/>
          <w:smallCaps/>
          <w:sz w:val="18"/>
          <w:szCs w:val="18"/>
          <w:u w:val="single"/>
        </w:rPr>
        <w:t>Argentométricas</w:t>
      </w:r>
      <w:proofErr w:type="spellEnd"/>
      <w:r w:rsidRPr="00F22743">
        <w:rPr>
          <w:rFonts w:ascii="Arial" w:hAnsi="Arial" w:cs="Arial"/>
          <w:sz w:val="18"/>
          <w:szCs w:val="18"/>
        </w:rPr>
        <w:t xml:space="preserve">, e a determinação do íon sulfato por titulação com formação de sulfato de bário. Em 1856, </w:t>
      </w:r>
      <w:proofErr w:type="spellStart"/>
      <w:r w:rsidRPr="00F22743">
        <w:rPr>
          <w:rFonts w:ascii="Arial" w:hAnsi="Arial" w:cs="Arial"/>
          <w:sz w:val="18"/>
          <w:szCs w:val="18"/>
        </w:rPr>
        <w:t>Mohr</w:t>
      </w:r>
      <w:proofErr w:type="spellEnd"/>
      <w:r w:rsidRPr="00F22743">
        <w:rPr>
          <w:rFonts w:ascii="Arial" w:hAnsi="Arial" w:cs="Arial"/>
          <w:i/>
          <w:sz w:val="18"/>
          <w:szCs w:val="18"/>
        </w:rPr>
        <w:t xml:space="preserve"> </w:t>
      </w:r>
      <w:r w:rsidRPr="00F22743">
        <w:rPr>
          <w:rFonts w:ascii="Arial" w:hAnsi="Arial" w:cs="Arial"/>
          <w:sz w:val="18"/>
          <w:szCs w:val="18"/>
        </w:rPr>
        <w:t>introduziu o íon cromato como indicador para a titulação de íons cloreto com íons prata, permitindo visualizar o ponto final.</w:t>
      </w:r>
    </w:p>
    <w:p w:rsidR="0045521D" w:rsidRPr="00F22743" w:rsidRDefault="0045521D" w:rsidP="0045521D">
      <w:pPr>
        <w:pStyle w:val="Recuodecorpodetexto3"/>
        <w:spacing w:after="60" w:line="288" w:lineRule="auto"/>
        <w:rPr>
          <w:rFonts w:ascii="Arial" w:hAnsi="Arial" w:cs="Arial"/>
          <w:color w:val="000000"/>
          <w:sz w:val="18"/>
          <w:szCs w:val="18"/>
        </w:rPr>
      </w:pPr>
      <w:r w:rsidRPr="00F22743">
        <w:rPr>
          <w:rFonts w:ascii="Arial" w:hAnsi="Arial" w:cs="Arial"/>
          <w:color w:val="000000"/>
          <w:sz w:val="18"/>
          <w:szCs w:val="18"/>
        </w:rPr>
        <w:t>Neste método o ponto final é determinado pelo aparecimento da cor avermelhada do precipitado Ag</w:t>
      </w:r>
      <w:r w:rsidRPr="00F22743">
        <w:rPr>
          <w:rFonts w:ascii="Arial" w:hAnsi="Arial" w:cs="Arial"/>
          <w:color w:val="000000"/>
          <w:sz w:val="18"/>
          <w:szCs w:val="18"/>
          <w:vertAlign w:val="subscript"/>
        </w:rPr>
        <w:t>2</w:t>
      </w:r>
      <w:r w:rsidRPr="00F22743">
        <w:rPr>
          <w:rFonts w:ascii="Arial" w:hAnsi="Arial" w:cs="Arial"/>
          <w:color w:val="000000"/>
          <w:sz w:val="18"/>
          <w:szCs w:val="18"/>
        </w:rPr>
        <w:t>CrO</w:t>
      </w:r>
      <w:r w:rsidRPr="00F22743">
        <w:rPr>
          <w:rFonts w:ascii="Arial" w:hAnsi="Arial" w:cs="Arial"/>
          <w:color w:val="000000"/>
          <w:sz w:val="18"/>
          <w:szCs w:val="18"/>
          <w:vertAlign w:val="subscript"/>
        </w:rPr>
        <w:t xml:space="preserve">4 </w:t>
      </w:r>
      <w:r w:rsidRPr="00F22743">
        <w:rPr>
          <w:rFonts w:ascii="Arial" w:hAnsi="Arial" w:cs="Arial"/>
          <w:color w:val="000000"/>
          <w:sz w:val="18"/>
          <w:szCs w:val="18"/>
        </w:rPr>
        <w:t xml:space="preserve">ao primeiro excesso de íons prata adicionado. Outros métodos importantes em </w:t>
      </w:r>
      <w:proofErr w:type="spellStart"/>
      <w:r w:rsidRPr="00F22743">
        <w:rPr>
          <w:rFonts w:ascii="Arial" w:hAnsi="Arial" w:cs="Arial"/>
          <w:color w:val="000000"/>
          <w:sz w:val="18"/>
          <w:szCs w:val="18"/>
        </w:rPr>
        <w:t>argentometria</w:t>
      </w:r>
      <w:proofErr w:type="spellEnd"/>
      <w:r w:rsidRPr="00F22743">
        <w:rPr>
          <w:rFonts w:ascii="Arial" w:hAnsi="Arial" w:cs="Arial"/>
          <w:color w:val="000000"/>
          <w:sz w:val="18"/>
          <w:szCs w:val="18"/>
        </w:rPr>
        <w:t xml:space="preserve"> dignos de menção são os métodos de </w:t>
      </w:r>
      <w:proofErr w:type="spellStart"/>
      <w:r w:rsidRPr="00F22743">
        <w:rPr>
          <w:rFonts w:ascii="Arial" w:hAnsi="Arial" w:cs="Arial"/>
          <w:color w:val="000000"/>
          <w:sz w:val="18"/>
          <w:szCs w:val="18"/>
        </w:rPr>
        <w:t>Volhard</w:t>
      </w:r>
      <w:proofErr w:type="spellEnd"/>
      <w:r w:rsidRPr="00F22743">
        <w:rPr>
          <w:rFonts w:ascii="Arial" w:hAnsi="Arial" w:cs="Arial"/>
          <w:color w:val="000000"/>
          <w:sz w:val="18"/>
          <w:szCs w:val="18"/>
        </w:rPr>
        <w:t xml:space="preserve"> (Fe</w:t>
      </w:r>
      <w:r w:rsidRPr="00F22743">
        <w:rPr>
          <w:rFonts w:ascii="Arial" w:hAnsi="Arial" w:cs="Arial"/>
          <w:color w:val="000000"/>
          <w:sz w:val="18"/>
          <w:szCs w:val="18"/>
          <w:vertAlign w:val="superscript"/>
        </w:rPr>
        <w:t>3+</w:t>
      </w:r>
      <w:r w:rsidRPr="00F22743">
        <w:rPr>
          <w:rFonts w:ascii="Arial" w:hAnsi="Arial" w:cs="Arial"/>
          <w:color w:val="000000"/>
          <w:sz w:val="18"/>
          <w:szCs w:val="18"/>
        </w:rPr>
        <w:t xml:space="preserve"> e SCN</w:t>
      </w:r>
      <w:r w:rsidRPr="00F22743">
        <w:rPr>
          <w:rFonts w:ascii="Arial" w:hAnsi="Arial" w:cs="Arial"/>
          <w:color w:val="000000"/>
          <w:sz w:val="18"/>
          <w:szCs w:val="18"/>
          <w:vertAlign w:val="superscript"/>
        </w:rPr>
        <w:t>-</w:t>
      </w:r>
      <w:r w:rsidRPr="00F22743">
        <w:rPr>
          <w:rFonts w:ascii="Arial" w:hAnsi="Arial" w:cs="Arial"/>
          <w:color w:val="000000"/>
          <w:sz w:val="18"/>
          <w:szCs w:val="18"/>
        </w:rPr>
        <w:t xml:space="preserve">) e de </w:t>
      </w:r>
      <w:proofErr w:type="spellStart"/>
      <w:r w:rsidRPr="00F22743">
        <w:rPr>
          <w:rFonts w:ascii="Arial" w:hAnsi="Arial" w:cs="Arial"/>
          <w:sz w:val="18"/>
          <w:szCs w:val="18"/>
        </w:rPr>
        <w:t>Fajans</w:t>
      </w:r>
      <w:proofErr w:type="spellEnd"/>
      <w:r w:rsidRPr="00F22743">
        <w:rPr>
          <w:rFonts w:ascii="Arial" w:hAnsi="Arial" w:cs="Arial"/>
          <w:sz w:val="18"/>
          <w:szCs w:val="18"/>
        </w:rPr>
        <w:t xml:space="preserve"> </w:t>
      </w:r>
      <w:r w:rsidRPr="00F22743">
        <w:rPr>
          <w:rFonts w:ascii="Arial" w:hAnsi="Arial" w:cs="Arial"/>
          <w:color w:val="000000"/>
          <w:sz w:val="18"/>
          <w:szCs w:val="18"/>
        </w:rPr>
        <w:t>(</w:t>
      </w:r>
      <w:proofErr w:type="spellStart"/>
      <w:r w:rsidRPr="00F22743">
        <w:rPr>
          <w:rFonts w:ascii="Arial" w:hAnsi="Arial" w:cs="Arial"/>
          <w:color w:val="000000"/>
          <w:sz w:val="18"/>
          <w:szCs w:val="18"/>
        </w:rPr>
        <w:t>diclorofluoresceína</w:t>
      </w:r>
      <w:proofErr w:type="spellEnd"/>
      <w:r w:rsidRPr="00F22743">
        <w:rPr>
          <w:rFonts w:ascii="Arial" w:hAnsi="Arial" w:cs="Arial"/>
          <w:color w:val="000000"/>
          <w:sz w:val="18"/>
          <w:szCs w:val="18"/>
        </w:rPr>
        <w:t>).</w:t>
      </w:r>
    </w:p>
    <w:p w:rsidR="0045521D" w:rsidRPr="00F22743" w:rsidRDefault="0045521D" w:rsidP="0045521D">
      <w:pPr>
        <w:pStyle w:val="Ttulo3"/>
        <w:spacing w:after="60" w:line="288" w:lineRule="auto"/>
        <w:jc w:val="both"/>
        <w:rPr>
          <w:rFonts w:ascii="Arial" w:hAnsi="Arial" w:cs="Arial"/>
          <w:i/>
          <w:iCs/>
          <w:smallCaps w:val="0"/>
          <w:sz w:val="20"/>
        </w:rPr>
      </w:pPr>
      <w:r w:rsidRPr="00F22743">
        <w:rPr>
          <w:rFonts w:ascii="Arial" w:hAnsi="Arial" w:cs="Arial"/>
          <w:i/>
          <w:iCs/>
          <w:smallCaps w:val="0"/>
          <w:sz w:val="20"/>
        </w:rPr>
        <w:t>Procedimento Experimental</w:t>
      </w:r>
    </w:p>
    <w:p w:rsidR="0045521D" w:rsidRPr="00F22743" w:rsidRDefault="0045521D" w:rsidP="0045521D">
      <w:pPr>
        <w:spacing w:after="60" w:line="288" w:lineRule="auto"/>
        <w:jc w:val="both"/>
        <w:rPr>
          <w:rFonts w:ascii="Arial" w:hAnsi="Arial" w:cs="Arial"/>
          <w:iCs/>
          <w:smallCaps/>
          <w:sz w:val="18"/>
          <w:szCs w:val="18"/>
          <w:u w:val="single"/>
        </w:rPr>
      </w:pPr>
      <w:r w:rsidRPr="00F22743">
        <w:rPr>
          <w:rFonts w:ascii="Arial" w:hAnsi="Arial" w:cs="Arial"/>
          <w:smallCaps/>
          <w:sz w:val="18"/>
          <w:szCs w:val="18"/>
          <w:u w:val="single"/>
        </w:rPr>
        <w:t>Materiais Necessários</w:t>
      </w:r>
      <w:r w:rsidRPr="00F22743">
        <w:rPr>
          <w:rFonts w:ascii="Arial" w:hAnsi="Arial" w:cs="Arial"/>
          <w:smallCaps/>
          <w:sz w:val="18"/>
          <w:szCs w:val="18"/>
        </w:rPr>
        <w:t>:</w:t>
      </w:r>
    </w:p>
    <w:p w:rsidR="0045521D" w:rsidRPr="00F22743" w:rsidRDefault="0045521D" w:rsidP="0045521D">
      <w:pPr>
        <w:spacing w:after="60" w:line="288" w:lineRule="auto"/>
        <w:jc w:val="both"/>
        <w:rPr>
          <w:rFonts w:ascii="Arial" w:hAnsi="Arial" w:cs="Arial"/>
          <w:iCs/>
          <w:sz w:val="18"/>
          <w:szCs w:val="18"/>
          <w:u w:val="single"/>
        </w:rPr>
      </w:pPr>
      <w:r w:rsidRPr="00F22743">
        <w:rPr>
          <w:rFonts w:ascii="Arial" w:hAnsi="Arial" w:cs="Arial"/>
          <w:sz w:val="18"/>
          <w:szCs w:val="18"/>
        </w:rPr>
        <w:t>Bureta de 50 </w:t>
      </w:r>
      <w:proofErr w:type="spellStart"/>
      <w:r w:rsidRPr="00F22743">
        <w:rPr>
          <w:rFonts w:ascii="Arial" w:hAnsi="Arial" w:cs="Arial"/>
          <w:sz w:val="18"/>
          <w:szCs w:val="18"/>
        </w:rPr>
        <w:t>mL</w:t>
      </w:r>
      <w:proofErr w:type="spellEnd"/>
      <w:r w:rsidRPr="00F22743">
        <w:rPr>
          <w:rFonts w:ascii="Arial" w:hAnsi="Arial" w:cs="Arial"/>
          <w:sz w:val="18"/>
          <w:szCs w:val="18"/>
        </w:rPr>
        <w:t xml:space="preserve">; Garra metálica para bureta; Suporte universal; </w:t>
      </w:r>
      <w:proofErr w:type="spellStart"/>
      <w:r w:rsidRPr="00F22743">
        <w:rPr>
          <w:rFonts w:ascii="Arial" w:hAnsi="Arial" w:cs="Arial"/>
          <w:sz w:val="18"/>
          <w:szCs w:val="18"/>
        </w:rPr>
        <w:t>Erlenmeyer</w:t>
      </w:r>
      <w:proofErr w:type="spellEnd"/>
      <w:r w:rsidRPr="00F22743">
        <w:rPr>
          <w:rFonts w:ascii="Arial" w:hAnsi="Arial" w:cs="Arial"/>
          <w:sz w:val="18"/>
          <w:szCs w:val="18"/>
        </w:rPr>
        <w:t xml:space="preserve"> de 250 </w:t>
      </w:r>
      <w:proofErr w:type="spellStart"/>
      <w:r w:rsidRPr="00F22743">
        <w:rPr>
          <w:rFonts w:ascii="Arial" w:hAnsi="Arial" w:cs="Arial"/>
          <w:sz w:val="18"/>
          <w:szCs w:val="18"/>
        </w:rPr>
        <w:t>mL</w:t>
      </w:r>
      <w:proofErr w:type="spellEnd"/>
      <w:r w:rsidRPr="00F22743">
        <w:rPr>
          <w:rFonts w:ascii="Arial" w:hAnsi="Arial" w:cs="Arial"/>
          <w:sz w:val="18"/>
          <w:szCs w:val="18"/>
        </w:rPr>
        <w:t xml:space="preserve">; Pipeta volumétrica de 25 </w:t>
      </w:r>
      <w:proofErr w:type="spellStart"/>
      <w:r w:rsidRPr="00F22743">
        <w:rPr>
          <w:rFonts w:ascii="Arial" w:hAnsi="Arial" w:cs="Arial"/>
          <w:sz w:val="18"/>
          <w:szCs w:val="18"/>
        </w:rPr>
        <w:t>mL</w:t>
      </w:r>
      <w:proofErr w:type="spellEnd"/>
      <w:r w:rsidRPr="00F22743">
        <w:rPr>
          <w:rFonts w:ascii="Arial" w:hAnsi="Arial" w:cs="Arial"/>
          <w:sz w:val="18"/>
          <w:szCs w:val="18"/>
        </w:rPr>
        <w:t>.</w:t>
      </w:r>
    </w:p>
    <w:p w:rsidR="0045521D" w:rsidRPr="00F22743" w:rsidRDefault="0045521D" w:rsidP="0045521D">
      <w:pPr>
        <w:spacing w:after="60" w:line="288" w:lineRule="auto"/>
        <w:jc w:val="both"/>
        <w:rPr>
          <w:rFonts w:ascii="Arial" w:hAnsi="Arial" w:cs="Arial"/>
          <w:smallCaps/>
          <w:sz w:val="18"/>
          <w:szCs w:val="18"/>
        </w:rPr>
      </w:pPr>
      <w:r w:rsidRPr="00F22743">
        <w:rPr>
          <w:rFonts w:ascii="Arial" w:hAnsi="Arial" w:cs="Arial"/>
          <w:bCs/>
          <w:iCs/>
          <w:smallCaps/>
          <w:sz w:val="18"/>
          <w:szCs w:val="18"/>
          <w:u w:val="single"/>
        </w:rPr>
        <w:t>Reagentes</w:t>
      </w:r>
      <w:r w:rsidRPr="00F22743">
        <w:rPr>
          <w:rFonts w:ascii="Arial" w:hAnsi="Arial" w:cs="Arial"/>
          <w:smallCaps/>
          <w:sz w:val="18"/>
          <w:szCs w:val="18"/>
        </w:rPr>
        <w:t>:</w:t>
      </w:r>
    </w:p>
    <w:p w:rsidR="0045521D" w:rsidRPr="00F22743" w:rsidRDefault="0045521D" w:rsidP="0045521D">
      <w:pPr>
        <w:spacing w:after="60" w:line="288" w:lineRule="auto"/>
        <w:jc w:val="both"/>
        <w:rPr>
          <w:rFonts w:ascii="Arial" w:hAnsi="Arial" w:cs="Arial"/>
          <w:sz w:val="18"/>
          <w:szCs w:val="18"/>
        </w:rPr>
      </w:pPr>
      <w:r w:rsidRPr="00F22743">
        <w:rPr>
          <w:rFonts w:ascii="Arial" w:hAnsi="Arial" w:cs="Arial"/>
          <w:sz w:val="18"/>
          <w:szCs w:val="18"/>
        </w:rPr>
        <w:t>Cloreto de sódio; Solução 0,05 mol L</w:t>
      </w:r>
      <w:r w:rsidRPr="00F22743">
        <w:rPr>
          <w:rFonts w:ascii="Arial" w:hAnsi="Arial" w:cs="Arial"/>
          <w:sz w:val="18"/>
          <w:szCs w:val="18"/>
          <w:vertAlign w:val="superscript"/>
        </w:rPr>
        <w:t>-1</w:t>
      </w:r>
      <w:r w:rsidRPr="00F22743">
        <w:rPr>
          <w:rFonts w:ascii="Arial" w:hAnsi="Arial" w:cs="Arial"/>
          <w:sz w:val="18"/>
          <w:szCs w:val="18"/>
        </w:rPr>
        <w:t xml:space="preserve"> de nitrato de prata; Solução indicadora 0,1 mol L</w:t>
      </w:r>
      <w:r w:rsidRPr="00F22743">
        <w:rPr>
          <w:rFonts w:ascii="Arial" w:hAnsi="Arial" w:cs="Arial"/>
          <w:sz w:val="18"/>
          <w:szCs w:val="18"/>
          <w:vertAlign w:val="superscript"/>
        </w:rPr>
        <w:t>-1</w:t>
      </w:r>
      <w:r w:rsidRPr="00F22743">
        <w:rPr>
          <w:rFonts w:ascii="Arial" w:hAnsi="Arial" w:cs="Arial"/>
          <w:sz w:val="18"/>
          <w:szCs w:val="18"/>
        </w:rPr>
        <w:t xml:space="preserve"> de cromato de potássio.</w:t>
      </w:r>
    </w:p>
    <w:p w:rsidR="0045521D" w:rsidRPr="00F22743" w:rsidRDefault="0045521D" w:rsidP="0045521D">
      <w:pPr>
        <w:spacing w:after="60" w:line="288" w:lineRule="auto"/>
        <w:jc w:val="both"/>
        <w:rPr>
          <w:rFonts w:ascii="Arial" w:hAnsi="Arial" w:cs="Arial"/>
          <w:sz w:val="18"/>
          <w:szCs w:val="18"/>
        </w:rPr>
      </w:pPr>
    </w:p>
    <w:p w:rsidR="0045521D" w:rsidRPr="00F22743" w:rsidRDefault="0045521D" w:rsidP="0045521D">
      <w:pPr>
        <w:pBdr>
          <w:top w:val="dotted" w:sz="4" w:space="5" w:color="auto"/>
          <w:left w:val="dotted" w:sz="4" w:space="4" w:color="auto"/>
          <w:bottom w:val="dotted" w:sz="4" w:space="6" w:color="auto"/>
          <w:right w:val="dotted" w:sz="4" w:space="4" w:color="auto"/>
        </w:pBdr>
        <w:spacing w:after="60" w:line="288" w:lineRule="auto"/>
        <w:ind w:left="284" w:right="142"/>
        <w:jc w:val="both"/>
        <w:rPr>
          <w:rFonts w:ascii="Arial" w:hAnsi="Arial" w:cs="Arial"/>
          <w:b/>
          <w:smallCaps/>
          <w:sz w:val="20"/>
          <w:szCs w:val="20"/>
        </w:rPr>
      </w:pPr>
      <w:r w:rsidRPr="00F22743">
        <w:rPr>
          <w:rFonts w:ascii="Arial" w:hAnsi="Arial" w:cs="Arial"/>
          <w:b/>
          <w:smallCaps/>
          <w:sz w:val="20"/>
          <w:szCs w:val="20"/>
        </w:rPr>
        <w:t>Atenção:</w:t>
      </w:r>
    </w:p>
    <w:p w:rsidR="0045521D" w:rsidRPr="00F22743" w:rsidRDefault="0045521D" w:rsidP="0045521D">
      <w:pPr>
        <w:numPr>
          <w:ilvl w:val="0"/>
          <w:numId w:val="2"/>
        </w:numPr>
        <w:pBdr>
          <w:top w:val="dotted" w:sz="4" w:space="5" w:color="auto"/>
          <w:left w:val="dotted" w:sz="4" w:space="4" w:color="auto"/>
          <w:bottom w:val="dotted" w:sz="4" w:space="6" w:color="auto"/>
          <w:right w:val="dotted" w:sz="4" w:space="4" w:color="auto"/>
        </w:pBdr>
        <w:spacing w:after="60" w:line="288" w:lineRule="auto"/>
        <w:ind w:right="142"/>
        <w:jc w:val="both"/>
        <w:rPr>
          <w:rFonts w:ascii="Arial" w:hAnsi="Arial" w:cs="Arial"/>
          <w:sz w:val="18"/>
          <w:szCs w:val="18"/>
        </w:rPr>
      </w:pPr>
      <w:r w:rsidRPr="00F22743">
        <w:rPr>
          <w:rFonts w:ascii="Arial" w:hAnsi="Arial" w:cs="Arial"/>
          <w:sz w:val="18"/>
          <w:szCs w:val="18"/>
        </w:rPr>
        <w:t>As soluções devem ser descartadas ao final dos ensaios nos frascos indicados. O AgNO</w:t>
      </w:r>
      <w:r w:rsidRPr="00F22743">
        <w:rPr>
          <w:rFonts w:ascii="Arial" w:hAnsi="Arial" w:cs="Arial"/>
          <w:sz w:val="18"/>
          <w:szCs w:val="18"/>
          <w:vertAlign w:val="subscript"/>
        </w:rPr>
        <w:t>3</w:t>
      </w:r>
      <w:r w:rsidRPr="00F22743">
        <w:rPr>
          <w:rFonts w:ascii="Arial" w:hAnsi="Arial" w:cs="Arial"/>
          <w:sz w:val="18"/>
          <w:szCs w:val="18"/>
        </w:rPr>
        <w:t xml:space="preserve"> é agente oxidante – </w:t>
      </w:r>
      <w:r w:rsidRPr="00F22743">
        <w:rPr>
          <w:rFonts w:ascii="Arial" w:hAnsi="Arial" w:cs="Arial"/>
          <w:smallCaps/>
          <w:sz w:val="18"/>
          <w:szCs w:val="18"/>
          <w:u w:val="single"/>
        </w:rPr>
        <w:t>CUIDADO</w:t>
      </w:r>
      <w:r w:rsidRPr="00F22743">
        <w:rPr>
          <w:rFonts w:ascii="Arial" w:hAnsi="Arial" w:cs="Arial"/>
          <w:smallCaps/>
          <w:sz w:val="18"/>
          <w:szCs w:val="18"/>
        </w:rPr>
        <w:t>!</w:t>
      </w:r>
    </w:p>
    <w:p w:rsidR="0045521D" w:rsidRPr="00F22743" w:rsidRDefault="0045521D" w:rsidP="0045521D">
      <w:pPr>
        <w:widowControl w:val="0"/>
        <w:tabs>
          <w:tab w:val="left" w:pos="249"/>
        </w:tabs>
        <w:spacing w:after="60" w:line="288" w:lineRule="auto"/>
        <w:rPr>
          <w:rFonts w:ascii="Arial" w:hAnsi="Arial" w:cs="Arial"/>
          <w:sz w:val="18"/>
          <w:szCs w:val="18"/>
        </w:rPr>
      </w:pPr>
    </w:p>
    <w:p w:rsidR="0045521D" w:rsidRDefault="0045521D" w:rsidP="0045521D">
      <w:pPr>
        <w:widowControl w:val="0"/>
        <w:tabs>
          <w:tab w:val="left" w:pos="0"/>
          <w:tab w:val="right" w:pos="900"/>
          <w:tab w:val="right" w:pos="1080"/>
        </w:tabs>
        <w:spacing w:after="60" w:line="288" w:lineRule="auto"/>
        <w:rPr>
          <w:rFonts w:ascii="Arial" w:hAnsi="Arial" w:cs="Arial"/>
          <w:b/>
          <w:smallCaps/>
          <w:color w:val="000000"/>
          <w:sz w:val="20"/>
          <w:szCs w:val="20"/>
        </w:rPr>
      </w:pPr>
    </w:p>
    <w:p w:rsidR="0045521D" w:rsidRDefault="0045521D" w:rsidP="0045521D">
      <w:pPr>
        <w:widowControl w:val="0"/>
        <w:tabs>
          <w:tab w:val="left" w:pos="0"/>
          <w:tab w:val="right" w:pos="900"/>
          <w:tab w:val="right" w:pos="1080"/>
        </w:tabs>
        <w:spacing w:after="60" w:line="288" w:lineRule="auto"/>
        <w:rPr>
          <w:rFonts w:ascii="Arial" w:hAnsi="Arial" w:cs="Arial"/>
          <w:b/>
          <w:smallCaps/>
          <w:color w:val="000000"/>
          <w:sz w:val="20"/>
          <w:szCs w:val="20"/>
        </w:rPr>
      </w:pPr>
      <w:r>
        <w:rPr>
          <w:rFonts w:ascii="Arial" w:hAnsi="Arial" w:cs="Arial"/>
          <w:b/>
          <w:smallCaps/>
          <w:color w:val="000000"/>
          <w:sz w:val="20"/>
          <w:szCs w:val="20"/>
        </w:rPr>
        <w:t xml:space="preserve">Parte A - Efeito do pH </w:t>
      </w:r>
    </w:p>
    <w:p w:rsidR="0045521D" w:rsidRPr="008523D2" w:rsidRDefault="0045521D" w:rsidP="0045521D">
      <w:pPr>
        <w:pStyle w:val="PargrafodaLista"/>
        <w:numPr>
          <w:ilvl w:val="0"/>
          <w:numId w:val="5"/>
        </w:numPr>
        <w:jc w:val="both"/>
        <w:rPr>
          <w:rFonts w:ascii="Arial" w:hAnsi="Arial" w:cs="Arial"/>
          <w:sz w:val="18"/>
          <w:szCs w:val="18"/>
        </w:rPr>
      </w:pPr>
      <w:r w:rsidRPr="008523D2">
        <w:rPr>
          <w:rFonts w:ascii="Arial" w:hAnsi="Arial" w:cs="Arial"/>
          <w:sz w:val="18"/>
          <w:szCs w:val="18"/>
        </w:rPr>
        <w:t xml:space="preserve">A dois tubos de ensaio (tubos 1 e 2), adicione algumas gotas </w:t>
      </w:r>
      <w:r>
        <w:rPr>
          <w:rFonts w:ascii="Arial" w:hAnsi="Arial" w:cs="Arial"/>
          <w:sz w:val="18"/>
          <w:szCs w:val="18"/>
        </w:rPr>
        <w:t xml:space="preserve">(uma a duas gotas) </w:t>
      </w:r>
      <w:r w:rsidRPr="008523D2">
        <w:rPr>
          <w:rFonts w:ascii="Arial" w:hAnsi="Arial" w:cs="Arial"/>
          <w:sz w:val="18"/>
          <w:szCs w:val="18"/>
        </w:rPr>
        <w:t>de solução de Ca</w:t>
      </w:r>
      <w:r w:rsidRPr="008523D2">
        <w:rPr>
          <w:rFonts w:ascii="Arial" w:hAnsi="Arial" w:cs="Arial"/>
          <w:sz w:val="18"/>
          <w:szCs w:val="18"/>
          <w:vertAlign w:val="superscript"/>
        </w:rPr>
        <w:t>2+</w:t>
      </w:r>
      <w:r w:rsidRPr="008523D2">
        <w:rPr>
          <w:rFonts w:ascii="Arial" w:hAnsi="Arial" w:cs="Arial"/>
          <w:sz w:val="18"/>
          <w:szCs w:val="18"/>
        </w:rPr>
        <w:t xml:space="preserve"> 0,1 M. No tubo 1, adicione 4 a 5 gotas de solução de </w:t>
      </w:r>
      <w:proofErr w:type="spellStart"/>
      <w:r w:rsidRPr="008523D2">
        <w:rPr>
          <w:rFonts w:ascii="Arial" w:hAnsi="Arial" w:cs="Arial"/>
          <w:sz w:val="18"/>
          <w:szCs w:val="18"/>
        </w:rPr>
        <w:t>HCl</w:t>
      </w:r>
      <w:proofErr w:type="spellEnd"/>
      <w:r w:rsidRPr="008523D2">
        <w:rPr>
          <w:rFonts w:ascii="Arial" w:hAnsi="Arial" w:cs="Arial"/>
          <w:sz w:val="18"/>
          <w:szCs w:val="18"/>
        </w:rPr>
        <w:t xml:space="preserve"> </w:t>
      </w:r>
      <w:r>
        <w:rPr>
          <w:rFonts w:ascii="Arial" w:hAnsi="Arial" w:cs="Arial"/>
          <w:sz w:val="18"/>
          <w:szCs w:val="18"/>
        </w:rPr>
        <w:t>2</w:t>
      </w:r>
      <w:r w:rsidRPr="008523D2">
        <w:rPr>
          <w:rFonts w:ascii="Arial" w:hAnsi="Arial" w:cs="Arial"/>
          <w:sz w:val="18"/>
          <w:szCs w:val="18"/>
        </w:rPr>
        <w:t xml:space="preserve"> M. Ao tubo 2 adicione mesma quantidade de solução de ácido acético (</w:t>
      </w:r>
      <w:proofErr w:type="spellStart"/>
      <w:r w:rsidRPr="008523D2">
        <w:rPr>
          <w:rFonts w:ascii="Arial" w:hAnsi="Arial" w:cs="Arial"/>
          <w:sz w:val="18"/>
          <w:szCs w:val="18"/>
        </w:rPr>
        <w:t>HAc</w:t>
      </w:r>
      <w:proofErr w:type="spellEnd"/>
      <w:r w:rsidRPr="008523D2">
        <w:rPr>
          <w:rFonts w:ascii="Arial" w:hAnsi="Arial" w:cs="Arial"/>
          <w:sz w:val="18"/>
          <w:szCs w:val="18"/>
        </w:rPr>
        <w:t>) 0,1 M e Acetato de sódio (</w:t>
      </w:r>
      <w:proofErr w:type="spellStart"/>
      <w:r w:rsidRPr="008523D2">
        <w:rPr>
          <w:rFonts w:ascii="Arial" w:hAnsi="Arial" w:cs="Arial"/>
          <w:sz w:val="18"/>
          <w:szCs w:val="18"/>
        </w:rPr>
        <w:t>NaAc</w:t>
      </w:r>
      <w:proofErr w:type="spellEnd"/>
      <w:r w:rsidRPr="008523D2">
        <w:rPr>
          <w:rFonts w:ascii="Arial" w:hAnsi="Arial" w:cs="Arial"/>
          <w:sz w:val="18"/>
          <w:szCs w:val="18"/>
        </w:rPr>
        <w:t xml:space="preserve">) 0,1 M, com volume final de adição idêntica ao do tubo 1. </w:t>
      </w:r>
      <w:proofErr w:type="spellStart"/>
      <w:r w:rsidRPr="008523D2">
        <w:rPr>
          <w:rFonts w:ascii="Arial" w:hAnsi="Arial" w:cs="Arial"/>
          <w:sz w:val="18"/>
          <w:szCs w:val="18"/>
        </w:rPr>
        <w:t>Ex</w:t>
      </w:r>
      <w:proofErr w:type="spellEnd"/>
      <w:r w:rsidRPr="008523D2">
        <w:rPr>
          <w:rFonts w:ascii="Arial" w:hAnsi="Arial" w:cs="Arial"/>
          <w:sz w:val="18"/>
          <w:szCs w:val="18"/>
        </w:rPr>
        <w:t xml:space="preserve">: Tubo 1: 4 gotas de Solução de </w:t>
      </w:r>
      <w:proofErr w:type="spellStart"/>
      <w:r w:rsidRPr="008523D2">
        <w:rPr>
          <w:rFonts w:ascii="Arial" w:hAnsi="Arial" w:cs="Arial"/>
          <w:sz w:val="18"/>
          <w:szCs w:val="18"/>
        </w:rPr>
        <w:t>HCl</w:t>
      </w:r>
      <w:proofErr w:type="spellEnd"/>
      <w:r w:rsidRPr="008523D2">
        <w:rPr>
          <w:rFonts w:ascii="Arial" w:hAnsi="Arial" w:cs="Arial"/>
          <w:sz w:val="18"/>
          <w:szCs w:val="18"/>
        </w:rPr>
        <w:t xml:space="preserve"> 0,1 M – Tubo 2: 2 gotas de solução de </w:t>
      </w:r>
      <w:proofErr w:type="spellStart"/>
      <w:r w:rsidRPr="008523D2">
        <w:rPr>
          <w:rFonts w:ascii="Arial" w:hAnsi="Arial" w:cs="Arial"/>
          <w:sz w:val="18"/>
          <w:szCs w:val="18"/>
        </w:rPr>
        <w:t>HAc</w:t>
      </w:r>
      <w:proofErr w:type="spellEnd"/>
      <w:r w:rsidRPr="008523D2">
        <w:rPr>
          <w:rFonts w:ascii="Arial" w:hAnsi="Arial" w:cs="Arial"/>
          <w:sz w:val="18"/>
          <w:szCs w:val="18"/>
        </w:rPr>
        <w:t xml:space="preserve"> + 2 gotas de solução de </w:t>
      </w:r>
      <w:proofErr w:type="spellStart"/>
      <w:r w:rsidRPr="008523D2">
        <w:rPr>
          <w:rFonts w:ascii="Arial" w:hAnsi="Arial" w:cs="Arial"/>
          <w:sz w:val="18"/>
          <w:szCs w:val="18"/>
        </w:rPr>
        <w:t>NaAc</w:t>
      </w:r>
      <w:proofErr w:type="spellEnd"/>
    </w:p>
    <w:p w:rsidR="0045521D" w:rsidRPr="008523D2" w:rsidRDefault="0045521D" w:rsidP="0045521D">
      <w:pPr>
        <w:pStyle w:val="PargrafodaLista"/>
        <w:widowControl w:val="0"/>
        <w:numPr>
          <w:ilvl w:val="0"/>
          <w:numId w:val="5"/>
        </w:numPr>
        <w:tabs>
          <w:tab w:val="left" w:pos="0"/>
          <w:tab w:val="right" w:pos="900"/>
          <w:tab w:val="right" w:pos="1080"/>
        </w:tabs>
        <w:spacing w:after="60" w:line="288" w:lineRule="auto"/>
        <w:jc w:val="both"/>
        <w:rPr>
          <w:rFonts w:ascii="Arial" w:hAnsi="Arial" w:cs="Arial"/>
          <w:b/>
          <w:smallCaps/>
          <w:color w:val="000000"/>
          <w:sz w:val="18"/>
          <w:szCs w:val="18"/>
        </w:rPr>
      </w:pPr>
      <w:r w:rsidRPr="00A21AFE">
        <w:rPr>
          <w:rFonts w:ascii="Arial" w:hAnsi="Arial" w:cs="Arial"/>
          <w:sz w:val="18"/>
          <w:szCs w:val="18"/>
        </w:rPr>
        <w:lastRenderedPageBreak/>
        <w:t xml:space="preserve">Adicione aos dois tubos </w:t>
      </w:r>
      <w:r>
        <w:rPr>
          <w:rFonts w:ascii="Arial" w:hAnsi="Arial" w:cs="Arial"/>
          <w:sz w:val="18"/>
          <w:szCs w:val="18"/>
        </w:rPr>
        <w:t xml:space="preserve">(tubos 1 e 2) </w:t>
      </w:r>
      <w:r w:rsidRPr="00A21AFE">
        <w:rPr>
          <w:rFonts w:ascii="Arial" w:hAnsi="Arial" w:cs="Arial"/>
          <w:sz w:val="18"/>
          <w:szCs w:val="18"/>
        </w:rPr>
        <w:t xml:space="preserve">solução de </w:t>
      </w:r>
      <w:r>
        <w:rPr>
          <w:rFonts w:ascii="Arial" w:hAnsi="Arial" w:cs="Arial"/>
          <w:sz w:val="18"/>
          <w:szCs w:val="18"/>
        </w:rPr>
        <w:t>ácido oxálico</w:t>
      </w:r>
      <w:r w:rsidRPr="00A21AFE">
        <w:rPr>
          <w:rFonts w:ascii="Arial" w:hAnsi="Arial" w:cs="Arial"/>
          <w:sz w:val="18"/>
          <w:szCs w:val="18"/>
        </w:rPr>
        <w:t xml:space="preserve"> 0,1 M, gota a gota e observe as alterações em ambos os tubos. </w:t>
      </w:r>
    </w:p>
    <w:p w:rsidR="0045521D" w:rsidRPr="008523D2" w:rsidRDefault="0045521D" w:rsidP="0045521D">
      <w:pPr>
        <w:pStyle w:val="PargrafodaLista"/>
        <w:widowControl w:val="0"/>
        <w:numPr>
          <w:ilvl w:val="0"/>
          <w:numId w:val="5"/>
        </w:numPr>
        <w:tabs>
          <w:tab w:val="left" w:pos="0"/>
          <w:tab w:val="right" w:pos="900"/>
          <w:tab w:val="right" w:pos="1080"/>
        </w:tabs>
        <w:spacing w:after="60" w:line="288" w:lineRule="auto"/>
        <w:jc w:val="both"/>
        <w:rPr>
          <w:rFonts w:ascii="Arial" w:hAnsi="Arial" w:cs="Arial"/>
          <w:b/>
          <w:smallCaps/>
          <w:color w:val="000000"/>
          <w:sz w:val="18"/>
          <w:szCs w:val="18"/>
        </w:rPr>
      </w:pPr>
      <w:r w:rsidRPr="008523D2">
        <w:rPr>
          <w:rFonts w:ascii="Arial" w:hAnsi="Arial" w:cs="Arial"/>
          <w:sz w:val="18"/>
          <w:szCs w:val="18"/>
        </w:rPr>
        <w:t>À dois tubos de ensaio (tubos 3 e 4), adicione algumas gotas de solução de MgCl</w:t>
      </w:r>
      <w:r w:rsidRPr="008523D2">
        <w:rPr>
          <w:rFonts w:ascii="Arial" w:hAnsi="Arial" w:cs="Arial"/>
          <w:sz w:val="18"/>
          <w:szCs w:val="18"/>
          <w:vertAlign w:val="subscript"/>
        </w:rPr>
        <w:t>2</w:t>
      </w:r>
      <w:r w:rsidRPr="008523D2">
        <w:rPr>
          <w:rFonts w:ascii="Arial" w:hAnsi="Arial" w:cs="Arial"/>
          <w:sz w:val="18"/>
          <w:szCs w:val="18"/>
        </w:rPr>
        <w:t xml:space="preserve"> 0,1 M. Ao tubo </w:t>
      </w:r>
      <w:r>
        <w:rPr>
          <w:rFonts w:ascii="Arial" w:hAnsi="Arial" w:cs="Arial"/>
          <w:sz w:val="18"/>
          <w:szCs w:val="18"/>
        </w:rPr>
        <w:t>3</w:t>
      </w:r>
      <w:r w:rsidRPr="008523D2">
        <w:rPr>
          <w:rFonts w:ascii="Arial" w:hAnsi="Arial" w:cs="Arial"/>
          <w:sz w:val="18"/>
          <w:szCs w:val="18"/>
        </w:rPr>
        <w:t>, adicione gota a gota solução de (NH</w:t>
      </w:r>
      <w:r w:rsidRPr="008523D2">
        <w:rPr>
          <w:rFonts w:ascii="Arial" w:hAnsi="Arial" w:cs="Arial"/>
          <w:sz w:val="18"/>
          <w:szCs w:val="18"/>
          <w:vertAlign w:val="subscript"/>
        </w:rPr>
        <w:t>4</w:t>
      </w:r>
      <w:r w:rsidRPr="008523D2">
        <w:rPr>
          <w:rFonts w:ascii="Arial" w:hAnsi="Arial" w:cs="Arial"/>
          <w:sz w:val="18"/>
          <w:szCs w:val="18"/>
        </w:rPr>
        <w:t>)</w:t>
      </w:r>
      <w:r w:rsidRPr="008523D2">
        <w:rPr>
          <w:rFonts w:ascii="Arial" w:hAnsi="Arial" w:cs="Arial"/>
          <w:sz w:val="18"/>
          <w:szCs w:val="18"/>
          <w:vertAlign w:val="subscript"/>
        </w:rPr>
        <w:t>2</w:t>
      </w:r>
      <w:r w:rsidRPr="008523D2">
        <w:rPr>
          <w:rFonts w:ascii="Arial" w:hAnsi="Arial" w:cs="Arial"/>
          <w:sz w:val="18"/>
          <w:szCs w:val="18"/>
        </w:rPr>
        <w:t>CO</w:t>
      </w:r>
      <w:r w:rsidRPr="008523D2">
        <w:rPr>
          <w:rFonts w:ascii="Arial" w:hAnsi="Arial" w:cs="Arial"/>
          <w:sz w:val="18"/>
          <w:szCs w:val="18"/>
          <w:vertAlign w:val="subscript"/>
        </w:rPr>
        <w:t xml:space="preserve">3 </w:t>
      </w:r>
      <w:r w:rsidRPr="008523D2">
        <w:rPr>
          <w:rFonts w:ascii="Arial" w:hAnsi="Arial" w:cs="Arial"/>
          <w:sz w:val="18"/>
          <w:szCs w:val="18"/>
        </w:rPr>
        <w:t xml:space="preserve">0,1 M. Ao tubo </w:t>
      </w:r>
      <w:r>
        <w:rPr>
          <w:rFonts w:ascii="Arial" w:hAnsi="Arial" w:cs="Arial"/>
          <w:sz w:val="18"/>
          <w:szCs w:val="18"/>
        </w:rPr>
        <w:t>4</w:t>
      </w:r>
      <w:r w:rsidRPr="008523D2">
        <w:rPr>
          <w:rFonts w:ascii="Arial" w:hAnsi="Arial" w:cs="Arial"/>
          <w:sz w:val="18"/>
          <w:szCs w:val="18"/>
        </w:rPr>
        <w:t>, adicione gota a gota solução de Na</w:t>
      </w:r>
      <w:r w:rsidRPr="008523D2">
        <w:rPr>
          <w:rFonts w:ascii="Arial" w:hAnsi="Arial" w:cs="Arial"/>
          <w:sz w:val="18"/>
          <w:szCs w:val="18"/>
          <w:vertAlign w:val="subscript"/>
        </w:rPr>
        <w:t>2</w:t>
      </w:r>
      <w:r w:rsidRPr="008523D2">
        <w:rPr>
          <w:rFonts w:ascii="Arial" w:hAnsi="Arial" w:cs="Arial"/>
          <w:sz w:val="18"/>
          <w:szCs w:val="18"/>
        </w:rPr>
        <w:t>CO</w:t>
      </w:r>
      <w:r w:rsidRPr="008523D2">
        <w:rPr>
          <w:rFonts w:ascii="Arial" w:hAnsi="Arial" w:cs="Arial"/>
          <w:sz w:val="18"/>
          <w:szCs w:val="18"/>
          <w:vertAlign w:val="subscript"/>
        </w:rPr>
        <w:t>3</w:t>
      </w:r>
      <w:r w:rsidRPr="008523D2">
        <w:rPr>
          <w:rFonts w:ascii="Arial" w:hAnsi="Arial" w:cs="Arial"/>
          <w:sz w:val="18"/>
          <w:szCs w:val="18"/>
        </w:rPr>
        <w:t xml:space="preserve"> 0,1 M. Observe o que acontece em ambos os tubos. </w:t>
      </w:r>
      <w:r>
        <w:rPr>
          <w:rFonts w:ascii="Arial" w:hAnsi="Arial" w:cs="Arial"/>
          <w:sz w:val="18"/>
          <w:szCs w:val="18"/>
        </w:rPr>
        <w:t xml:space="preserve">Em seguida, adicione solução de </w:t>
      </w:r>
      <w:proofErr w:type="spellStart"/>
      <w:r>
        <w:rPr>
          <w:rFonts w:ascii="Arial" w:hAnsi="Arial" w:cs="Arial"/>
          <w:sz w:val="18"/>
          <w:szCs w:val="18"/>
        </w:rPr>
        <w:t>HCl</w:t>
      </w:r>
      <w:proofErr w:type="spellEnd"/>
      <w:r>
        <w:rPr>
          <w:rFonts w:ascii="Arial" w:hAnsi="Arial" w:cs="Arial"/>
          <w:sz w:val="18"/>
          <w:szCs w:val="18"/>
        </w:rPr>
        <w:t xml:space="preserve"> 2M gota a gota e observe as alterações.</w:t>
      </w:r>
    </w:p>
    <w:p w:rsidR="0045521D" w:rsidRPr="008523D2" w:rsidRDefault="0045521D" w:rsidP="0045521D">
      <w:pPr>
        <w:pStyle w:val="PargrafodaLista"/>
        <w:widowControl w:val="0"/>
        <w:numPr>
          <w:ilvl w:val="0"/>
          <w:numId w:val="5"/>
        </w:numPr>
        <w:tabs>
          <w:tab w:val="left" w:pos="0"/>
          <w:tab w:val="right" w:pos="900"/>
          <w:tab w:val="right" w:pos="1080"/>
        </w:tabs>
        <w:spacing w:after="60" w:line="288" w:lineRule="auto"/>
        <w:jc w:val="both"/>
        <w:rPr>
          <w:rFonts w:ascii="Arial" w:hAnsi="Arial" w:cs="Arial"/>
          <w:b/>
          <w:smallCaps/>
          <w:color w:val="000000"/>
          <w:sz w:val="18"/>
          <w:szCs w:val="18"/>
        </w:rPr>
      </w:pPr>
      <w:r>
        <w:rPr>
          <w:rFonts w:ascii="Arial" w:hAnsi="Arial" w:cs="Arial"/>
          <w:sz w:val="18"/>
          <w:szCs w:val="18"/>
        </w:rPr>
        <w:t>Discuta no relatório os fenômenos observados utilizando reações químicas</w:t>
      </w:r>
    </w:p>
    <w:p w:rsidR="0045521D" w:rsidRDefault="0045521D" w:rsidP="0045521D">
      <w:pPr>
        <w:widowControl w:val="0"/>
        <w:tabs>
          <w:tab w:val="left" w:pos="0"/>
          <w:tab w:val="right" w:pos="900"/>
          <w:tab w:val="right" w:pos="1080"/>
        </w:tabs>
        <w:spacing w:after="60" w:line="288" w:lineRule="auto"/>
        <w:rPr>
          <w:rFonts w:ascii="Arial" w:hAnsi="Arial" w:cs="Arial"/>
          <w:b/>
          <w:smallCaps/>
          <w:color w:val="000000"/>
          <w:sz w:val="20"/>
          <w:szCs w:val="20"/>
        </w:rPr>
      </w:pPr>
    </w:p>
    <w:p w:rsidR="0045521D" w:rsidRDefault="0045521D" w:rsidP="0045521D">
      <w:pPr>
        <w:widowControl w:val="0"/>
        <w:tabs>
          <w:tab w:val="left" w:pos="0"/>
          <w:tab w:val="right" w:pos="900"/>
          <w:tab w:val="right" w:pos="1080"/>
        </w:tabs>
        <w:spacing w:after="60" w:line="288" w:lineRule="auto"/>
        <w:rPr>
          <w:rFonts w:ascii="Arial" w:hAnsi="Arial" w:cs="Arial"/>
          <w:b/>
          <w:smallCaps/>
          <w:color w:val="000000"/>
          <w:sz w:val="20"/>
          <w:szCs w:val="20"/>
        </w:rPr>
      </w:pPr>
      <w:r>
        <w:rPr>
          <w:rFonts w:ascii="Arial" w:hAnsi="Arial" w:cs="Arial"/>
          <w:b/>
          <w:smallCaps/>
          <w:color w:val="000000"/>
          <w:sz w:val="20"/>
          <w:szCs w:val="20"/>
        </w:rPr>
        <w:t>Parte B</w:t>
      </w:r>
      <w:r w:rsidRPr="00F22743">
        <w:rPr>
          <w:rFonts w:ascii="Arial" w:hAnsi="Arial" w:cs="Arial"/>
          <w:b/>
          <w:smallCaps/>
          <w:color w:val="000000"/>
          <w:sz w:val="20"/>
          <w:szCs w:val="20"/>
        </w:rPr>
        <w:t>:</w:t>
      </w:r>
      <w:r w:rsidRPr="00F22743">
        <w:rPr>
          <w:rFonts w:ascii="Arial" w:hAnsi="Arial" w:cs="Arial"/>
          <w:b/>
          <w:smallCaps/>
          <w:color w:val="000000"/>
          <w:sz w:val="20"/>
          <w:szCs w:val="20"/>
        </w:rPr>
        <w:tab/>
      </w:r>
      <w:r w:rsidRPr="00F22743">
        <w:rPr>
          <w:rFonts w:ascii="Arial" w:hAnsi="Arial" w:cs="Arial"/>
          <w:b/>
          <w:smallCaps/>
          <w:color w:val="000000"/>
          <w:sz w:val="20"/>
          <w:szCs w:val="20"/>
        </w:rPr>
        <w:tab/>
        <w:t>Padronização da solução de nitrato de prata</w:t>
      </w:r>
    </w:p>
    <w:p w:rsidR="0045521D" w:rsidRPr="00F22743" w:rsidRDefault="0045521D" w:rsidP="0045521D">
      <w:pPr>
        <w:numPr>
          <w:ilvl w:val="0"/>
          <w:numId w:val="4"/>
        </w:numPr>
        <w:spacing w:after="60" w:line="288" w:lineRule="auto"/>
        <w:ind w:left="357" w:hanging="357"/>
        <w:jc w:val="both"/>
        <w:rPr>
          <w:rFonts w:ascii="Arial" w:hAnsi="Arial" w:cs="Arial"/>
          <w:color w:val="000000"/>
          <w:sz w:val="18"/>
          <w:szCs w:val="18"/>
        </w:rPr>
      </w:pPr>
      <w:r w:rsidRPr="00F22743">
        <w:rPr>
          <w:rFonts w:ascii="Arial" w:hAnsi="Arial" w:cs="Arial"/>
          <w:color w:val="000000"/>
          <w:sz w:val="18"/>
          <w:szCs w:val="18"/>
        </w:rPr>
        <w:t>Preparar a solução padrão de cloreto de sódio pela pesagem da m</w:t>
      </w:r>
      <w:r>
        <w:rPr>
          <w:rFonts w:ascii="Arial" w:hAnsi="Arial" w:cs="Arial"/>
          <w:color w:val="000000"/>
          <w:sz w:val="18"/>
          <w:szCs w:val="18"/>
        </w:rPr>
        <w:t>assa necessária para produzir 10</w:t>
      </w:r>
      <w:r w:rsidRPr="00F22743">
        <w:rPr>
          <w:rFonts w:ascii="Arial" w:hAnsi="Arial" w:cs="Arial"/>
          <w:color w:val="000000"/>
          <w:sz w:val="18"/>
          <w:szCs w:val="18"/>
        </w:rPr>
        <w:t xml:space="preserve">0 </w:t>
      </w:r>
      <w:proofErr w:type="spellStart"/>
      <w:r w:rsidRPr="00F22743">
        <w:rPr>
          <w:rFonts w:ascii="Arial" w:hAnsi="Arial" w:cs="Arial"/>
          <w:color w:val="000000"/>
          <w:sz w:val="18"/>
          <w:szCs w:val="18"/>
        </w:rPr>
        <w:t>mL</w:t>
      </w:r>
      <w:proofErr w:type="spellEnd"/>
      <w:r w:rsidRPr="00F22743">
        <w:rPr>
          <w:rFonts w:ascii="Arial" w:hAnsi="Arial" w:cs="Arial"/>
          <w:color w:val="000000"/>
          <w:sz w:val="18"/>
          <w:szCs w:val="18"/>
        </w:rPr>
        <w:t xml:space="preserve"> de uma solução</w:t>
      </w:r>
      <w:r>
        <w:rPr>
          <w:rFonts w:ascii="Arial" w:hAnsi="Arial" w:cs="Arial"/>
          <w:color w:val="000000"/>
          <w:sz w:val="18"/>
          <w:szCs w:val="18"/>
        </w:rPr>
        <w:t xml:space="preserve"> de </w:t>
      </w:r>
      <w:proofErr w:type="spellStart"/>
      <w:r>
        <w:rPr>
          <w:rFonts w:ascii="Arial" w:hAnsi="Arial" w:cs="Arial"/>
          <w:color w:val="000000"/>
          <w:sz w:val="18"/>
          <w:szCs w:val="18"/>
        </w:rPr>
        <w:t>NaCl</w:t>
      </w:r>
      <w:proofErr w:type="spellEnd"/>
      <w:r>
        <w:rPr>
          <w:rFonts w:ascii="Arial" w:hAnsi="Arial" w:cs="Arial"/>
          <w:color w:val="000000"/>
          <w:sz w:val="18"/>
          <w:szCs w:val="18"/>
        </w:rPr>
        <w:t xml:space="preserve"> de</w:t>
      </w:r>
      <w:r w:rsidRPr="00F22743">
        <w:rPr>
          <w:rFonts w:ascii="Arial" w:hAnsi="Arial" w:cs="Arial"/>
          <w:color w:val="000000"/>
          <w:sz w:val="18"/>
          <w:szCs w:val="18"/>
        </w:rPr>
        <w:t xml:space="preserve"> aproximadamente 0,05 </w:t>
      </w:r>
      <w:r w:rsidRPr="00F22743">
        <w:rPr>
          <w:rFonts w:ascii="Arial" w:hAnsi="Arial" w:cs="Arial"/>
          <w:sz w:val="18"/>
          <w:szCs w:val="18"/>
        </w:rPr>
        <w:t>mol L</w:t>
      </w:r>
      <w:r w:rsidRPr="00F22743">
        <w:rPr>
          <w:rFonts w:ascii="Arial" w:hAnsi="Arial" w:cs="Arial"/>
          <w:sz w:val="18"/>
          <w:szCs w:val="18"/>
          <w:vertAlign w:val="superscript"/>
        </w:rPr>
        <w:t>-1</w:t>
      </w:r>
      <w:r w:rsidRPr="00F22743">
        <w:rPr>
          <w:rFonts w:ascii="Arial" w:hAnsi="Arial" w:cs="Arial"/>
          <w:color w:val="000000"/>
          <w:sz w:val="18"/>
          <w:szCs w:val="18"/>
        </w:rPr>
        <w:t>;</w:t>
      </w:r>
    </w:p>
    <w:p w:rsidR="0045521D" w:rsidRPr="00F22743" w:rsidRDefault="0045521D" w:rsidP="0045521D">
      <w:pPr>
        <w:numPr>
          <w:ilvl w:val="0"/>
          <w:numId w:val="4"/>
        </w:numPr>
        <w:spacing w:after="60" w:line="288" w:lineRule="auto"/>
        <w:ind w:left="357" w:hanging="357"/>
        <w:jc w:val="both"/>
        <w:rPr>
          <w:rFonts w:ascii="Arial" w:hAnsi="Arial" w:cs="Arial"/>
          <w:color w:val="000000"/>
          <w:sz w:val="18"/>
          <w:szCs w:val="18"/>
        </w:rPr>
      </w:pPr>
      <w:r>
        <w:rPr>
          <w:rFonts w:ascii="Arial" w:hAnsi="Arial" w:cs="Arial"/>
          <w:color w:val="000000"/>
          <w:sz w:val="18"/>
          <w:szCs w:val="18"/>
        </w:rPr>
        <w:t>Adicionar 10</w:t>
      </w:r>
      <w:r w:rsidRPr="00F22743">
        <w:rPr>
          <w:rFonts w:ascii="Arial" w:hAnsi="Arial" w:cs="Arial"/>
          <w:color w:val="000000"/>
          <w:sz w:val="18"/>
          <w:szCs w:val="18"/>
        </w:rPr>
        <w:t xml:space="preserve"> </w:t>
      </w:r>
      <w:proofErr w:type="spellStart"/>
      <w:r w:rsidRPr="00F22743">
        <w:rPr>
          <w:rFonts w:ascii="Arial" w:hAnsi="Arial" w:cs="Arial"/>
          <w:color w:val="000000"/>
          <w:sz w:val="18"/>
          <w:szCs w:val="18"/>
        </w:rPr>
        <w:t>mL</w:t>
      </w:r>
      <w:proofErr w:type="spellEnd"/>
      <w:r w:rsidRPr="00F22743">
        <w:rPr>
          <w:rFonts w:ascii="Arial" w:hAnsi="Arial" w:cs="Arial"/>
          <w:color w:val="000000"/>
          <w:sz w:val="18"/>
          <w:szCs w:val="18"/>
        </w:rPr>
        <w:t xml:space="preserve"> desta solução (utilizando uma pipeta volumétrica) em um </w:t>
      </w:r>
      <w:proofErr w:type="spellStart"/>
      <w:r w:rsidRPr="00F22743">
        <w:rPr>
          <w:rFonts w:ascii="Arial" w:hAnsi="Arial" w:cs="Arial"/>
          <w:color w:val="000000"/>
          <w:sz w:val="18"/>
          <w:szCs w:val="18"/>
        </w:rPr>
        <w:t>erlenmeyer</w:t>
      </w:r>
      <w:proofErr w:type="spellEnd"/>
      <w:r w:rsidRPr="00F22743">
        <w:rPr>
          <w:rFonts w:ascii="Arial" w:hAnsi="Arial" w:cs="Arial"/>
          <w:color w:val="000000"/>
          <w:sz w:val="18"/>
          <w:szCs w:val="18"/>
        </w:rPr>
        <w:t xml:space="preserve"> de 250 </w:t>
      </w:r>
      <w:proofErr w:type="spellStart"/>
      <w:r w:rsidRPr="00F22743">
        <w:rPr>
          <w:rFonts w:ascii="Arial" w:hAnsi="Arial" w:cs="Arial"/>
          <w:color w:val="000000"/>
          <w:sz w:val="18"/>
          <w:szCs w:val="18"/>
        </w:rPr>
        <w:t>mL</w:t>
      </w:r>
      <w:proofErr w:type="spellEnd"/>
      <w:r w:rsidRPr="00F22743">
        <w:rPr>
          <w:rFonts w:ascii="Arial" w:hAnsi="Arial" w:cs="Arial"/>
          <w:color w:val="000000"/>
          <w:sz w:val="18"/>
          <w:szCs w:val="18"/>
        </w:rPr>
        <w:t xml:space="preserve">, juntamente com </w:t>
      </w:r>
      <w:r>
        <w:rPr>
          <w:rFonts w:ascii="Arial" w:hAnsi="Arial" w:cs="Arial"/>
          <w:color w:val="000000"/>
          <w:sz w:val="18"/>
          <w:szCs w:val="18"/>
        </w:rPr>
        <w:t xml:space="preserve">50 </w:t>
      </w:r>
      <w:proofErr w:type="spellStart"/>
      <w:r>
        <w:rPr>
          <w:rFonts w:ascii="Arial" w:hAnsi="Arial" w:cs="Arial"/>
          <w:color w:val="000000"/>
          <w:sz w:val="18"/>
          <w:szCs w:val="18"/>
        </w:rPr>
        <w:t>mL</w:t>
      </w:r>
      <w:proofErr w:type="spellEnd"/>
      <w:r>
        <w:rPr>
          <w:rFonts w:ascii="Arial" w:hAnsi="Arial" w:cs="Arial"/>
          <w:color w:val="000000"/>
          <w:sz w:val="18"/>
          <w:szCs w:val="18"/>
        </w:rPr>
        <w:t xml:space="preserve"> de água destilada e </w:t>
      </w:r>
      <w:r w:rsidRPr="00F22743">
        <w:rPr>
          <w:rFonts w:ascii="Arial" w:hAnsi="Arial" w:cs="Arial"/>
          <w:color w:val="000000"/>
          <w:sz w:val="18"/>
          <w:szCs w:val="18"/>
        </w:rPr>
        <w:t xml:space="preserve">1 </w:t>
      </w:r>
      <w:proofErr w:type="spellStart"/>
      <w:r w:rsidRPr="00F22743">
        <w:rPr>
          <w:rFonts w:ascii="Arial" w:hAnsi="Arial" w:cs="Arial"/>
          <w:color w:val="000000"/>
          <w:sz w:val="18"/>
          <w:szCs w:val="18"/>
        </w:rPr>
        <w:t>mL</w:t>
      </w:r>
      <w:proofErr w:type="spellEnd"/>
      <w:r w:rsidRPr="00F22743">
        <w:rPr>
          <w:rFonts w:ascii="Arial" w:hAnsi="Arial" w:cs="Arial"/>
          <w:color w:val="000000"/>
          <w:sz w:val="18"/>
          <w:szCs w:val="18"/>
        </w:rPr>
        <w:t xml:space="preserve"> </w:t>
      </w:r>
      <w:r>
        <w:rPr>
          <w:rFonts w:ascii="Arial" w:hAnsi="Arial" w:cs="Arial"/>
          <w:color w:val="000000"/>
          <w:sz w:val="18"/>
          <w:szCs w:val="18"/>
        </w:rPr>
        <w:t>da solução de indicador, K</w:t>
      </w:r>
      <w:r w:rsidRPr="008523D2">
        <w:rPr>
          <w:rFonts w:ascii="Arial" w:hAnsi="Arial" w:cs="Arial"/>
          <w:color w:val="000000"/>
          <w:sz w:val="18"/>
          <w:szCs w:val="18"/>
          <w:vertAlign w:val="subscript"/>
        </w:rPr>
        <w:t>2</w:t>
      </w:r>
      <w:r>
        <w:rPr>
          <w:rFonts w:ascii="Arial" w:hAnsi="Arial" w:cs="Arial"/>
          <w:color w:val="000000"/>
          <w:sz w:val="18"/>
          <w:szCs w:val="18"/>
        </w:rPr>
        <w:t>CrO</w:t>
      </w:r>
      <w:r w:rsidRPr="008523D2">
        <w:rPr>
          <w:rFonts w:ascii="Arial" w:hAnsi="Arial" w:cs="Arial"/>
          <w:color w:val="000000"/>
          <w:sz w:val="18"/>
          <w:szCs w:val="18"/>
          <w:vertAlign w:val="subscript"/>
        </w:rPr>
        <w:t>4</w:t>
      </w:r>
      <w:r>
        <w:rPr>
          <w:rFonts w:ascii="Arial" w:hAnsi="Arial" w:cs="Arial"/>
          <w:color w:val="000000"/>
          <w:sz w:val="18"/>
          <w:szCs w:val="18"/>
          <w:vertAlign w:val="subscript"/>
        </w:rPr>
        <w:t xml:space="preserve"> </w:t>
      </w:r>
      <w:r w:rsidRPr="00F22743">
        <w:rPr>
          <w:rFonts w:ascii="Arial" w:hAnsi="Arial" w:cs="Arial"/>
          <w:color w:val="000000"/>
          <w:sz w:val="18"/>
          <w:szCs w:val="18"/>
        </w:rPr>
        <w:t>(aproximadamente vinte gotas);</w:t>
      </w:r>
    </w:p>
    <w:p w:rsidR="0045521D" w:rsidRPr="00F22743" w:rsidRDefault="0045521D" w:rsidP="0045521D">
      <w:pPr>
        <w:numPr>
          <w:ilvl w:val="0"/>
          <w:numId w:val="4"/>
        </w:numPr>
        <w:spacing w:after="60" w:line="288" w:lineRule="auto"/>
        <w:ind w:left="357" w:hanging="357"/>
        <w:jc w:val="both"/>
        <w:rPr>
          <w:rFonts w:ascii="Arial" w:hAnsi="Arial" w:cs="Arial"/>
          <w:color w:val="000000"/>
          <w:sz w:val="18"/>
          <w:szCs w:val="18"/>
        </w:rPr>
      </w:pPr>
      <w:r w:rsidRPr="00F22743">
        <w:rPr>
          <w:rFonts w:ascii="Arial" w:hAnsi="Arial" w:cs="Arial"/>
          <w:color w:val="000000"/>
          <w:sz w:val="18"/>
          <w:szCs w:val="18"/>
        </w:rPr>
        <w:t xml:space="preserve">Encher uma bureta de 50 </w:t>
      </w:r>
      <w:proofErr w:type="spellStart"/>
      <w:r w:rsidRPr="00F22743">
        <w:rPr>
          <w:rFonts w:ascii="Arial" w:hAnsi="Arial" w:cs="Arial"/>
          <w:color w:val="000000"/>
          <w:sz w:val="18"/>
          <w:szCs w:val="18"/>
        </w:rPr>
        <w:t>mL</w:t>
      </w:r>
      <w:proofErr w:type="spellEnd"/>
      <w:r w:rsidRPr="00F22743">
        <w:rPr>
          <w:rFonts w:ascii="Arial" w:hAnsi="Arial" w:cs="Arial"/>
          <w:color w:val="000000"/>
          <w:sz w:val="18"/>
          <w:szCs w:val="18"/>
        </w:rPr>
        <w:t xml:space="preserve"> com solução de aproximadamente 0,05 </w:t>
      </w:r>
      <w:r w:rsidRPr="00F22743">
        <w:rPr>
          <w:rFonts w:ascii="Arial" w:hAnsi="Arial" w:cs="Arial"/>
          <w:sz w:val="18"/>
          <w:szCs w:val="18"/>
        </w:rPr>
        <w:t>mol L</w:t>
      </w:r>
      <w:r w:rsidRPr="00F22743">
        <w:rPr>
          <w:rFonts w:ascii="Arial" w:hAnsi="Arial" w:cs="Arial"/>
          <w:sz w:val="18"/>
          <w:szCs w:val="18"/>
          <w:vertAlign w:val="superscript"/>
        </w:rPr>
        <w:t>-1</w:t>
      </w:r>
      <w:r w:rsidRPr="00F22743">
        <w:rPr>
          <w:rFonts w:ascii="Arial" w:hAnsi="Arial" w:cs="Arial"/>
          <w:color w:val="000000"/>
          <w:sz w:val="18"/>
          <w:szCs w:val="18"/>
        </w:rPr>
        <w:t xml:space="preserve"> de AgNO</w:t>
      </w:r>
      <w:r w:rsidRPr="00F22743">
        <w:rPr>
          <w:rFonts w:ascii="Arial" w:hAnsi="Arial" w:cs="Arial"/>
          <w:color w:val="000000"/>
          <w:sz w:val="18"/>
          <w:szCs w:val="18"/>
          <w:vertAlign w:val="subscript"/>
        </w:rPr>
        <w:t>3</w:t>
      </w:r>
      <w:r w:rsidRPr="00F22743">
        <w:rPr>
          <w:rFonts w:ascii="Arial" w:hAnsi="Arial" w:cs="Arial"/>
          <w:color w:val="000000"/>
          <w:sz w:val="18"/>
          <w:szCs w:val="18"/>
        </w:rPr>
        <w:t>;</w:t>
      </w:r>
    </w:p>
    <w:p w:rsidR="0045521D" w:rsidRPr="00F22743" w:rsidRDefault="0045521D" w:rsidP="0045521D">
      <w:pPr>
        <w:numPr>
          <w:ilvl w:val="0"/>
          <w:numId w:val="4"/>
        </w:numPr>
        <w:spacing w:after="60" w:line="288" w:lineRule="auto"/>
        <w:ind w:left="357" w:hanging="357"/>
        <w:jc w:val="both"/>
        <w:rPr>
          <w:rFonts w:ascii="Arial" w:hAnsi="Arial" w:cs="Arial"/>
          <w:color w:val="000000"/>
          <w:sz w:val="18"/>
          <w:szCs w:val="18"/>
        </w:rPr>
      </w:pPr>
      <w:r w:rsidRPr="00F22743">
        <w:rPr>
          <w:rFonts w:ascii="Arial" w:hAnsi="Arial" w:cs="Arial"/>
          <w:color w:val="000000"/>
          <w:sz w:val="18"/>
          <w:szCs w:val="18"/>
        </w:rPr>
        <w:t>Titular a solução de cloreto com agitação até o ponto fina</w:t>
      </w:r>
      <w:r>
        <w:rPr>
          <w:rFonts w:ascii="Arial" w:hAnsi="Arial" w:cs="Arial"/>
          <w:color w:val="000000"/>
          <w:sz w:val="18"/>
          <w:szCs w:val="18"/>
        </w:rPr>
        <w:t>l. (Repetir a titulação por duas</w:t>
      </w:r>
      <w:r w:rsidRPr="00F22743">
        <w:rPr>
          <w:rFonts w:ascii="Arial" w:hAnsi="Arial" w:cs="Arial"/>
          <w:color w:val="000000"/>
          <w:sz w:val="18"/>
          <w:szCs w:val="18"/>
        </w:rPr>
        <w:t xml:space="preserve"> vezes);</w:t>
      </w:r>
    </w:p>
    <w:p w:rsidR="0045521D" w:rsidRDefault="0045521D" w:rsidP="0045521D">
      <w:pPr>
        <w:numPr>
          <w:ilvl w:val="0"/>
          <w:numId w:val="4"/>
        </w:numPr>
        <w:spacing w:after="60" w:line="288" w:lineRule="auto"/>
        <w:ind w:left="357" w:hanging="357"/>
        <w:jc w:val="both"/>
        <w:rPr>
          <w:rFonts w:ascii="Arial" w:hAnsi="Arial" w:cs="Arial"/>
          <w:color w:val="000000"/>
          <w:sz w:val="18"/>
          <w:szCs w:val="18"/>
        </w:rPr>
      </w:pPr>
      <w:r>
        <w:rPr>
          <w:rFonts w:ascii="Arial" w:hAnsi="Arial" w:cs="Arial"/>
          <w:color w:val="000000"/>
          <w:sz w:val="18"/>
          <w:szCs w:val="18"/>
        </w:rPr>
        <w:t>Calcule a concentração média</w:t>
      </w:r>
      <w:r w:rsidRPr="00F22743">
        <w:rPr>
          <w:rFonts w:ascii="Arial" w:hAnsi="Arial" w:cs="Arial"/>
          <w:color w:val="000000"/>
          <w:sz w:val="18"/>
          <w:szCs w:val="18"/>
        </w:rPr>
        <w:t xml:space="preserve"> </w:t>
      </w:r>
      <w:r>
        <w:rPr>
          <w:rFonts w:ascii="Arial" w:hAnsi="Arial" w:cs="Arial"/>
          <w:color w:val="000000"/>
          <w:sz w:val="18"/>
          <w:szCs w:val="18"/>
        </w:rPr>
        <w:t>da solução de AgNO</w:t>
      </w:r>
      <w:r>
        <w:rPr>
          <w:rFonts w:ascii="Arial" w:hAnsi="Arial" w:cs="Arial"/>
          <w:color w:val="000000"/>
          <w:sz w:val="18"/>
          <w:szCs w:val="18"/>
          <w:vertAlign w:val="subscript"/>
        </w:rPr>
        <w:t xml:space="preserve">3 </w:t>
      </w:r>
      <w:r w:rsidRPr="00F22743">
        <w:rPr>
          <w:rFonts w:ascii="Arial" w:hAnsi="Arial" w:cs="Arial"/>
          <w:color w:val="000000"/>
          <w:sz w:val="18"/>
          <w:szCs w:val="18"/>
        </w:rPr>
        <w:t>para as titulações.</w:t>
      </w:r>
    </w:p>
    <w:p w:rsidR="0045521D" w:rsidRPr="00F22743" w:rsidRDefault="0045521D" w:rsidP="0045521D">
      <w:pPr>
        <w:spacing w:after="60" w:line="288" w:lineRule="auto"/>
        <w:ind w:left="357"/>
        <w:jc w:val="both"/>
        <w:rPr>
          <w:rFonts w:ascii="Arial" w:hAnsi="Arial" w:cs="Arial"/>
          <w:color w:val="000000"/>
          <w:sz w:val="18"/>
          <w:szCs w:val="18"/>
        </w:rPr>
      </w:pPr>
    </w:p>
    <w:p w:rsidR="0045521D" w:rsidRDefault="0045521D" w:rsidP="0045521D">
      <w:pPr>
        <w:widowControl w:val="0"/>
        <w:tabs>
          <w:tab w:val="num" w:pos="0"/>
          <w:tab w:val="left" w:pos="960"/>
        </w:tabs>
        <w:spacing w:after="60" w:line="288" w:lineRule="auto"/>
        <w:jc w:val="both"/>
        <w:rPr>
          <w:rFonts w:ascii="Arial" w:hAnsi="Arial" w:cs="Arial"/>
          <w:b/>
          <w:smallCaps/>
          <w:color w:val="000000"/>
          <w:sz w:val="20"/>
          <w:szCs w:val="20"/>
        </w:rPr>
      </w:pPr>
      <w:r w:rsidRPr="00F22743">
        <w:rPr>
          <w:rFonts w:ascii="Arial" w:hAnsi="Arial" w:cs="Arial"/>
          <w:b/>
          <w:smallCaps/>
          <w:color w:val="000000"/>
          <w:sz w:val="20"/>
          <w:szCs w:val="20"/>
        </w:rPr>
        <w:t xml:space="preserve">Parte </w:t>
      </w:r>
      <w:r>
        <w:rPr>
          <w:rFonts w:ascii="Arial" w:hAnsi="Arial" w:cs="Arial"/>
          <w:b/>
          <w:smallCaps/>
          <w:color w:val="000000"/>
          <w:sz w:val="20"/>
          <w:szCs w:val="20"/>
        </w:rPr>
        <w:t>C</w:t>
      </w:r>
      <w:r w:rsidRPr="00F22743">
        <w:rPr>
          <w:rFonts w:ascii="Arial" w:hAnsi="Arial" w:cs="Arial"/>
          <w:b/>
          <w:smallCaps/>
          <w:color w:val="000000"/>
          <w:sz w:val="20"/>
          <w:szCs w:val="20"/>
        </w:rPr>
        <w:t>:</w:t>
      </w:r>
      <w:r w:rsidRPr="00F22743">
        <w:rPr>
          <w:rFonts w:ascii="Arial" w:hAnsi="Arial" w:cs="Arial"/>
          <w:b/>
          <w:smallCaps/>
          <w:color w:val="000000"/>
          <w:sz w:val="20"/>
          <w:szCs w:val="20"/>
        </w:rPr>
        <w:tab/>
        <w:t>Determinação de cloreto na amostra desconhecida</w:t>
      </w:r>
    </w:p>
    <w:p w:rsidR="0045521D" w:rsidRPr="00F22743" w:rsidRDefault="0045521D" w:rsidP="0045521D">
      <w:pPr>
        <w:widowControl w:val="0"/>
        <w:tabs>
          <w:tab w:val="num" w:pos="0"/>
          <w:tab w:val="left" w:pos="960"/>
        </w:tabs>
        <w:spacing w:after="60" w:line="288" w:lineRule="auto"/>
        <w:jc w:val="both"/>
        <w:rPr>
          <w:rFonts w:ascii="Arial" w:hAnsi="Arial" w:cs="Arial"/>
          <w:b/>
          <w:smallCaps/>
          <w:color w:val="000000"/>
          <w:sz w:val="20"/>
          <w:szCs w:val="20"/>
        </w:rPr>
      </w:pPr>
      <w:r>
        <w:rPr>
          <w:rFonts w:ascii="Arial" w:hAnsi="Arial" w:cs="Arial"/>
          <w:b/>
          <w:smallCaps/>
          <w:color w:val="000000"/>
          <w:sz w:val="20"/>
          <w:szCs w:val="20"/>
        </w:rPr>
        <w:t xml:space="preserve">B.1: Método de </w:t>
      </w:r>
      <w:proofErr w:type="spellStart"/>
      <w:r>
        <w:rPr>
          <w:rFonts w:ascii="Arial" w:hAnsi="Arial" w:cs="Arial"/>
          <w:b/>
          <w:smallCaps/>
          <w:color w:val="000000"/>
          <w:sz w:val="20"/>
          <w:szCs w:val="20"/>
        </w:rPr>
        <w:t>Mohr</w:t>
      </w:r>
      <w:proofErr w:type="spellEnd"/>
    </w:p>
    <w:p w:rsidR="0045521D" w:rsidRPr="00F22743" w:rsidRDefault="0045521D" w:rsidP="0045521D">
      <w:pPr>
        <w:numPr>
          <w:ilvl w:val="0"/>
          <w:numId w:val="3"/>
        </w:numPr>
        <w:spacing w:after="60" w:line="288" w:lineRule="auto"/>
        <w:ind w:left="357" w:hanging="357"/>
        <w:jc w:val="both"/>
        <w:rPr>
          <w:rFonts w:ascii="Arial" w:hAnsi="Arial" w:cs="Arial"/>
          <w:color w:val="000000"/>
          <w:sz w:val="18"/>
          <w:szCs w:val="18"/>
        </w:rPr>
      </w:pPr>
      <w:r w:rsidRPr="00F22743">
        <w:rPr>
          <w:rFonts w:ascii="Arial" w:hAnsi="Arial" w:cs="Arial"/>
          <w:color w:val="000000"/>
          <w:sz w:val="18"/>
          <w:szCs w:val="18"/>
        </w:rPr>
        <w:t xml:space="preserve">Pipetar </w:t>
      </w:r>
      <w:r>
        <w:rPr>
          <w:rFonts w:ascii="Arial" w:hAnsi="Arial" w:cs="Arial"/>
          <w:color w:val="000000"/>
          <w:sz w:val="18"/>
          <w:szCs w:val="18"/>
        </w:rPr>
        <w:t xml:space="preserve">10,0 </w:t>
      </w:r>
      <w:r w:rsidRPr="00F22743">
        <w:rPr>
          <w:rFonts w:ascii="Arial" w:hAnsi="Arial" w:cs="Arial"/>
          <w:color w:val="000000"/>
          <w:sz w:val="18"/>
          <w:szCs w:val="18"/>
        </w:rPr>
        <w:t>ml da amostra</w:t>
      </w:r>
      <w:r>
        <w:rPr>
          <w:rFonts w:ascii="Arial" w:hAnsi="Arial" w:cs="Arial"/>
          <w:color w:val="000000"/>
          <w:sz w:val="18"/>
          <w:szCs w:val="18"/>
        </w:rPr>
        <w:t xml:space="preserve"> desconhecida</w:t>
      </w:r>
      <w:r w:rsidRPr="00F22743">
        <w:rPr>
          <w:rFonts w:ascii="Arial" w:hAnsi="Arial" w:cs="Arial"/>
          <w:color w:val="000000"/>
          <w:sz w:val="18"/>
          <w:szCs w:val="18"/>
        </w:rPr>
        <w:t xml:space="preserve"> no </w:t>
      </w:r>
      <w:proofErr w:type="spellStart"/>
      <w:r w:rsidRPr="00F22743">
        <w:rPr>
          <w:rFonts w:ascii="Arial" w:hAnsi="Arial" w:cs="Arial"/>
          <w:color w:val="000000"/>
          <w:sz w:val="18"/>
          <w:szCs w:val="18"/>
        </w:rPr>
        <w:t>erlenmeyer</w:t>
      </w:r>
      <w:proofErr w:type="spellEnd"/>
      <w:r w:rsidRPr="00F22743">
        <w:rPr>
          <w:rFonts w:ascii="Arial" w:hAnsi="Arial" w:cs="Arial"/>
          <w:color w:val="000000"/>
          <w:sz w:val="18"/>
          <w:szCs w:val="18"/>
        </w:rPr>
        <w:t>;</w:t>
      </w:r>
    </w:p>
    <w:p w:rsidR="0045521D" w:rsidRPr="00F22743" w:rsidRDefault="0045521D" w:rsidP="0045521D">
      <w:pPr>
        <w:numPr>
          <w:ilvl w:val="0"/>
          <w:numId w:val="3"/>
        </w:numPr>
        <w:spacing w:after="60" w:line="288" w:lineRule="auto"/>
        <w:ind w:left="357" w:hanging="357"/>
        <w:jc w:val="both"/>
        <w:rPr>
          <w:rFonts w:ascii="Arial" w:hAnsi="Arial" w:cs="Arial"/>
          <w:color w:val="000000"/>
          <w:sz w:val="18"/>
          <w:szCs w:val="18"/>
        </w:rPr>
      </w:pPr>
      <w:r w:rsidRPr="00F22743">
        <w:rPr>
          <w:rFonts w:ascii="Arial" w:hAnsi="Arial" w:cs="Arial"/>
          <w:color w:val="000000"/>
          <w:sz w:val="18"/>
          <w:szCs w:val="18"/>
        </w:rPr>
        <w:t>Titular com a solução de prata</w:t>
      </w:r>
      <w:r>
        <w:rPr>
          <w:rFonts w:ascii="Arial" w:hAnsi="Arial" w:cs="Arial"/>
          <w:color w:val="000000"/>
          <w:sz w:val="18"/>
          <w:szCs w:val="18"/>
        </w:rPr>
        <w:t xml:space="preserve"> padronizada no item B</w:t>
      </w:r>
      <w:r w:rsidRPr="00F22743">
        <w:rPr>
          <w:rFonts w:ascii="Arial" w:hAnsi="Arial" w:cs="Arial"/>
          <w:color w:val="000000"/>
          <w:sz w:val="18"/>
          <w:szCs w:val="18"/>
        </w:rPr>
        <w:t xml:space="preserve"> seguindo o procedimento como descrito na </w:t>
      </w:r>
      <w:r w:rsidRPr="00F22743">
        <w:rPr>
          <w:rFonts w:ascii="Arial" w:hAnsi="Arial" w:cs="Arial"/>
          <w:b/>
          <w:smallCaps/>
          <w:color w:val="000000"/>
          <w:sz w:val="18"/>
          <w:szCs w:val="18"/>
        </w:rPr>
        <w:t>Parte</w:t>
      </w:r>
      <w:r w:rsidRPr="00F22743">
        <w:rPr>
          <w:rFonts w:ascii="Arial" w:hAnsi="Arial" w:cs="Arial"/>
          <w:b/>
          <w:color w:val="000000"/>
          <w:sz w:val="18"/>
          <w:szCs w:val="18"/>
        </w:rPr>
        <w:t xml:space="preserve"> </w:t>
      </w:r>
      <w:r>
        <w:rPr>
          <w:rFonts w:ascii="Arial" w:hAnsi="Arial" w:cs="Arial"/>
          <w:b/>
          <w:color w:val="000000"/>
          <w:sz w:val="18"/>
          <w:szCs w:val="18"/>
        </w:rPr>
        <w:t>B</w:t>
      </w:r>
      <w:r w:rsidRPr="00F22743">
        <w:rPr>
          <w:rFonts w:ascii="Arial" w:hAnsi="Arial" w:cs="Arial"/>
          <w:color w:val="000000"/>
          <w:sz w:val="18"/>
          <w:szCs w:val="18"/>
        </w:rPr>
        <w:t>;</w:t>
      </w:r>
    </w:p>
    <w:p w:rsidR="0045521D" w:rsidRPr="00F22743" w:rsidRDefault="0045521D" w:rsidP="0045521D">
      <w:pPr>
        <w:numPr>
          <w:ilvl w:val="0"/>
          <w:numId w:val="3"/>
        </w:numPr>
        <w:spacing w:after="60" w:line="288" w:lineRule="auto"/>
        <w:ind w:left="357" w:hanging="357"/>
        <w:jc w:val="both"/>
        <w:rPr>
          <w:rFonts w:ascii="Arial" w:hAnsi="Arial" w:cs="Arial"/>
          <w:color w:val="000000"/>
          <w:sz w:val="18"/>
          <w:szCs w:val="18"/>
        </w:rPr>
      </w:pPr>
      <w:r w:rsidRPr="00F22743">
        <w:rPr>
          <w:rFonts w:ascii="Arial" w:hAnsi="Arial" w:cs="Arial"/>
          <w:color w:val="000000"/>
          <w:sz w:val="18"/>
          <w:szCs w:val="18"/>
        </w:rPr>
        <w:t xml:space="preserve">Repetir o procedimento por </w:t>
      </w:r>
      <w:r>
        <w:rPr>
          <w:rFonts w:ascii="Arial" w:hAnsi="Arial" w:cs="Arial"/>
          <w:color w:val="000000"/>
          <w:sz w:val="18"/>
          <w:szCs w:val="18"/>
        </w:rPr>
        <w:t>duas</w:t>
      </w:r>
      <w:r w:rsidRPr="00F22743">
        <w:rPr>
          <w:rFonts w:ascii="Arial" w:hAnsi="Arial" w:cs="Arial"/>
          <w:color w:val="000000"/>
          <w:sz w:val="18"/>
          <w:szCs w:val="18"/>
        </w:rPr>
        <w:t xml:space="preserve"> vezes;</w:t>
      </w:r>
    </w:p>
    <w:p w:rsidR="0045521D" w:rsidRDefault="0045521D" w:rsidP="0045521D">
      <w:pPr>
        <w:numPr>
          <w:ilvl w:val="0"/>
          <w:numId w:val="3"/>
        </w:numPr>
        <w:spacing w:after="60" w:line="288" w:lineRule="auto"/>
        <w:ind w:left="357" w:hanging="357"/>
        <w:jc w:val="both"/>
        <w:rPr>
          <w:rFonts w:ascii="Arial" w:hAnsi="Arial" w:cs="Arial"/>
          <w:color w:val="000000"/>
          <w:sz w:val="18"/>
          <w:szCs w:val="18"/>
        </w:rPr>
      </w:pPr>
      <w:r>
        <w:rPr>
          <w:rFonts w:ascii="Arial" w:hAnsi="Arial" w:cs="Arial"/>
          <w:color w:val="000000"/>
          <w:sz w:val="18"/>
          <w:szCs w:val="18"/>
        </w:rPr>
        <w:t>Utilizar a concentração da</w:t>
      </w:r>
      <w:r w:rsidRPr="00F22743">
        <w:rPr>
          <w:rFonts w:ascii="Arial" w:hAnsi="Arial" w:cs="Arial"/>
          <w:color w:val="000000"/>
          <w:sz w:val="18"/>
          <w:szCs w:val="18"/>
        </w:rPr>
        <w:t xml:space="preserve"> solução de nitrato de prata para calcular a concentração de cloreto na amostra.</w:t>
      </w:r>
    </w:p>
    <w:p w:rsidR="0045521D" w:rsidRDefault="0045521D" w:rsidP="0045521D">
      <w:pPr>
        <w:spacing w:after="60" w:line="288" w:lineRule="auto"/>
        <w:ind w:left="357"/>
        <w:jc w:val="both"/>
        <w:rPr>
          <w:rFonts w:ascii="Arial" w:hAnsi="Arial" w:cs="Arial"/>
          <w:color w:val="000000"/>
          <w:sz w:val="18"/>
          <w:szCs w:val="18"/>
        </w:rPr>
      </w:pPr>
    </w:p>
    <w:p w:rsidR="0045521D" w:rsidRDefault="0045521D" w:rsidP="0045521D">
      <w:pPr>
        <w:widowControl w:val="0"/>
        <w:tabs>
          <w:tab w:val="left" w:pos="960"/>
        </w:tabs>
        <w:spacing w:after="60" w:line="288" w:lineRule="auto"/>
        <w:jc w:val="both"/>
        <w:rPr>
          <w:rFonts w:ascii="Arial" w:hAnsi="Arial" w:cs="Arial"/>
          <w:b/>
          <w:smallCaps/>
          <w:color w:val="000000"/>
          <w:sz w:val="20"/>
          <w:szCs w:val="20"/>
        </w:rPr>
      </w:pPr>
      <w:r>
        <w:rPr>
          <w:rFonts w:ascii="Arial" w:hAnsi="Arial" w:cs="Arial"/>
          <w:b/>
          <w:smallCaps/>
          <w:color w:val="000000"/>
          <w:sz w:val="20"/>
          <w:szCs w:val="20"/>
        </w:rPr>
        <w:t xml:space="preserve">C.2: Método de </w:t>
      </w:r>
      <w:proofErr w:type="spellStart"/>
      <w:r>
        <w:rPr>
          <w:rFonts w:ascii="Arial" w:hAnsi="Arial" w:cs="Arial"/>
          <w:b/>
          <w:smallCaps/>
          <w:color w:val="000000"/>
          <w:sz w:val="20"/>
          <w:szCs w:val="20"/>
        </w:rPr>
        <w:t>Volhard</w:t>
      </w:r>
      <w:proofErr w:type="spellEnd"/>
    </w:p>
    <w:p w:rsidR="0045521D" w:rsidRDefault="0045521D" w:rsidP="0045521D">
      <w:pPr>
        <w:spacing w:line="240" w:lineRule="auto"/>
        <w:jc w:val="both"/>
        <w:rPr>
          <w:rFonts w:ascii="Arial" w:hAnsi="Arial" w:cs="Arial"/>
          <w:sz w:val="18"/>
          <w:szCs w:val="18"/>
        </w:rPr>
      </w:pPr>
      <w:r w:rsidRPr="000F7B73">
        <w:rPr>
          <w:rFonts w:ascii="Arial" w:hAnsi="Arial" w:cs="Arial"/>
          <w:sz w:val="18"/>
          <w:szCs w:val="18"/>
        </w:rPr>
        <w:t xml:space="preserve">5. </w:t>
      </w:r>
      <w:proofErr w:type="gramStart"/>
      <w:r>
        <w:rPr>
          <w:rFonts w:ascii="Arial" w:hAnsi="Arial" w:cs="Arial"/>
          <w:sz w:val="18"/>
          <w:szCs w:val="18"/>
        </w:rPr>
        <w:t xml:space="preserve"> Pipetar</w:t>
      </w:r>
      <w:proofErr w:type="gramEnd"/>
      <w:r>
        <w:rPr>
          <w:rFonts w:ascii="Arial" w:hAnsi="Arial" w:cs="Arial"/>
          <w:sz w:val="18"/>
          <w:szCs w:val="18"/>
        </w:rPr>
        <w:t xml:space="preserve"> 10,0 ml da amostra desconhecida no </w:t>
      </w:r>
      <w:proofErr w:type="spellStart"/>
      <w:r>
        <w:rPr>
          <w:rFonts w:ascii="Arial" w:hAnsi="Arial" w:cs="Arial"/>
          <w:sz w:val="18"/>
          <w:szCs w:val="18"/>
        </w:rPr>
        <w:t>erlenmeyer</w:t>
      </w:r>
      <w:proofErr w:type="spellEnd"/>
      <w:r>
        <w:rPr>
          <w:rFonts w:ascii="Arial" w:hAnsi="Arial" w:cs="Arial"/>
          <w:sz w:val="18"/>
          <w:szCs w:val="18"/>
        </w:rPr>
        <w:t>;</w:t>
      </w:r>
    </w:p>
    <w:p w:rsidR="0045521D" w:rsidRDefault="0045521D" w:rsidP="0045521D">
      <w:pPr>
        <w:spacing w:line="240" w:lineRule="auto"/>
        <w:jc w:val="both"/>
        <w:rPr>
          <w:rFonts w:ascii="Arial" w:hAnsi="Arial" w:cs="Arial"/>
          <w:sz w:val="18"/>
          <w:szCs w:val="18"/>
        </w:rPr>
      </w:pPr>
      <w:r>
        <w:rPr>
          <w:rFonts w:ascii="Arial" w:hAnsi="Arial" w:cs="Arial"/>
          <w:sz w:val="18"/>
          <w:szCs w:val="18"/>
        </w:rPr>
        <w:t>6. Pipetar 25,0 ml da solução padronizada de AgNO</w:t>
      </w:r>
      <w:r w:rsidRPr="000F7B73">
        <w:rPr>
          <w:rFonts w:ascii="Arial" w:hAnsi="Arial" w:cs="Arial"/>
          <w:sz w:val="18"/>
          <w:szCs w:val="18"/>
          <w:vertAlign w:val="subscript"/>
        </w:rPr>
        <w:t>3</w:t>
      </w:r>
      <w:r>
        <w:rPr>
          <w:rFonts w:ascii="Arial" w:hAnsi="Arial" w:cs="Arial"/>
          <w:sz w:val="18"/>
          <w:szCs w:val="18"/>
        </w:rPr>
        <w:t xml:space="preserve"> no mesmo </w:t>
      </w:r>
      <w:proofErr w:type="spellStart"/>
      <w:r>
        <w:rPr>
          <w:rFonts w:ascii="Arial" w:hAnsi="Arial" w:cs="Arial"/>
          <w:sz w:val="18"/>
          <w:szCs w:val="18"/>
        </w:rPr>
        <w:t>erlenmeyer</w:t>
      </w:r>
      <w:proofErr w:type="spellEnd"/>
      <w:r>
        <w:rPr>
          <w:rFonts w:ascii="Arial" w:hAnsi="Arial" w:cs="Arial"/>
          <w:sz w:val="18"/>
          <w:szCs w:val="18"/>
        </w:rPr>
        <w:t xml:space="preserve"> contendo a amostra desconhecida e adicionar 8 </w:t>
      </w:r>
      <w:proofErr w:type="spellStart"/>
      <w:r>
        <w:rPr>
          <w:rFonts w:ascii="Arial" w:hAnsi="Arial" w:cs="Arial"/>
          <w:sz w:val="18"/>
          <w:szCs w:val="18"/>
        </w:rPr>
        <w:t>mL</w:t>
      </w:r>
      <w:proofErr w:type="spellEnd"/>
      <w:r>
        <w:rPr>
          <w:rFonts w:ascii="Arial" w:hAnsi="Arial" w:cs="Arial"/>
          <w:sz w:val="18"/>
          <w:szCs w:val="18"/>
        </w:rPr>
        <w:t xml:space="preserve"> de </w:t>
      </w:r>
      <w:r w:rsidRPr="00C02CD7">
        <w:rPr>
          <w:rFonts w:ascii="Arial" w:hAnsi="Arial" w:cs="Arial"/>
          <w:sz w:val="18"/>
          <w:szCs w:val="18"/>
        </w:rPr>
        <w:t>HNO</w:t>
      </w:r>
      <w:r w:rsidRPr="00C02CD7">
        <w:rPr>
          <w:rFonts w:ascii="Arial" w:hAnsi="Arial" w:cs="Arial"/>
          <w:sz w:val="18"/>
          <w:szCs w:val="18"/>
          <w:vertAlign w:val="subscript"/>
        </w:rPr>
        <w:t>3</w:t>
      </w:r>
      <w:r>
        <w:rPr>
          <w:rFonts w:ascii="Arial" w:hAnsi="Arial" w:cs="Arial"/>
          <w:sz w:val="18"/>
          <w:szCs w:val="18"/>
        </w:rPr>
        <w:t xml:space="preserve"> 6 M e </w:t>
      </w:r>
      <w:r w:rsidRPr="00C02CD7">
        <w:rPr>
          <w:rFonts w:ascii="Arial" w:hAnsi="Arial" w:cs="Arial"/>
          <w:sz w:val="18"/>
          <w:szCs w:val="18"/>
        </w:rPr>
        <w:t>1</w:t>
      </w:r>
      <w:r>
        <w:rPr>
          <w:rFonts w:ascii="Arial" w:hAnsi="Arial" w:cs="Arial"/>
          <w:sz w:val="18"/>
          <w:szCs w:val="18"/>
        </w:rPr>
        <w:t>,0 ml de solução de Fe</w:t>
      </w:r>
      <w:r w:rsidRPr="000F7B73">
        <w:rPr>
          <w:rFonts w:ascii="Arial" w:hAnsi="Arial" w:cs="Arial"/>
          <w:sz w:val="18"/>
          <w:szCs w:val="18"/>
          <w:vertAlign w:val="superscript"/>
        </w:rPr>
        <w:t>3+</w:t>
      </w:r>
      <w:r>
        <w:rPr>
          <w:rFonts w:ascii="Arial" w:hAnsi="Arial" w:cs="Arial"/>
          <w:sz w:val="18"/>
          <w:szCs w:val="18"/>
        </w:rPr>
        <w:t xml:space="preserve"> </w:t>
      </w:r>
    </w:p>
    <w:p w:rsidR="0045521D" w:rsidRDefault="0045521D" w:rsidP="0045521D">
      <w:pPr>
        <w:spacing w:line="240" w:lineRule="auto"/>
        <w:jc w:val="both"/>
        <w:rPr>
          <w:rFonts w:ascii="Arial" w:hAnsi="Arial" w:cs="Arial"/>
          <w:sz w:val="18"/>
          <w:szCs w:val="18"/>
        </w:rPr>
      </w:pPr>
      <w:r>
        <w:rPr>
          <w:rFonts w:ascii="Arial" w:hAnsi="Arial" w:cs="Arial"/>
          <w:sz w:val="18"/>
          <w:szCs w:val="18"/>
        </w:rPr>
        <w:t>7. Encher uma bureta de 50 ml com solução de KSCN 0,02 mol L</w:t>
      </w:r>
      <w:r w:rsidRPr="0019587A">
        <w:rPr>
          <w:rFonts w:ascii="Arial" w:hAnsi="Arial" w:cs="Arial"/>
          <w:sz w:val="18"/>
          <w:szCs w:val="18"/>
          <w:vertAlign w:val="superscript"/>
        </w:rPr>
        <w:t>-1</w:t>
      </w:r>
      <w:r>
        <w:rPr>
          <w:rFonts w:ascii="Arial" w:hAnsi="Arial" w:cs="Arial"/>
          <w:sz w:val="18"/>
          <w:szCs w:val="18"/>
        </w:rPr>
        <w:t>M e titular com agitação até o ponto final.</w:t>
      </w:r>
    </w:p>
    <w:p w:rsidR="0045521D" w:rsidRPr="000F7B73" w:rsidRDefault="0045521D" w:rsidP="0045521D">
      <w:pPr>
        <w:spacing w:line="240" w:lineRule="auto"/>
        <w:jc w:val="both"/>
        <w:rPr>
          <w:rFonts w:ascii="Arial" w:hAnsi="Arial" w:cs="Arial"/>
          <w:sz w:val="18"/>
          <w:szCs w:val="18"/>
        </w:rPr>
      </w:pPr>
      <w:r>
        <w:rPr>
          <w:rFonts w:ascii="Arial" w:hAnsi="Arial" w:cs="Arial"/>
          <w:sz w:val="18"/>
          <w:szCs w:val="18"/>
        </w:rPr>
        <w:t>8. Repetir este procedimento por duas vezes, calcular a concentração de cloreto na amostra.</w:t>
      </w:r>
    </w:p>
    <w:p w:rsidR="0045521D" w:rsidRDefault="0045521D" w:rsidP="0045521D">
      <w:pPr>
        <w:spacing w:after="60" w:line="288" w:lineRule="auto"/>
        <w:jc w:val="both"/>
        <w:rPr>
          <w:rFonts w:ascii="Arial" w:hAnsi="Arial" w:cs="Arial"/>
          <w:color w:val="000000"/>
          <w:sz w:val="18"/>
          <w:szCs w:val="18"/>
        </w:rPr>
      </w:pPr>
    </w:p>
    <w:p w:rsidR="0045521D" w:rsidRPr="00F22743" w:rsidRDefault="0045521D" w:rsidP="0045521D">
      <w:pPr>
        <w:spacing w:after="60" w:line="288" w:lineRule="auto"/>
        <w:jc w:val="both"/>
        <w:rPr>
          <w:rFonts w:ascii="Arial" w:hAnsi="Arial" w:cs="Arial"/>
          <w:color w:val="000000"/>
          <w:sz w:val="18"/>
          <w:szCs w:val="18"/>
        </w:rPr>
      </w:pPr>
    </w:p>
    <w:p w:rsidR="0045521D" w:rsidRPr="00F22743" w:rsidRDefault="0045521D" w:rsidP="0045521D">
      <w:pPr>
        <w:rPr>
          <w:rFonts w:ascii="Arial" w:hAnsi="Arial" w:cs="Arial"/>
          <w:b/>
          <w:sz w:val="32"/>
          <w:szCs w:val="24"/>
        </w:rPr>
      </w:pPr>
      <w:bookmarkStart w:id="0" w:name="_GoBack"/>
      <w:bookmarkEnd w:id="0"/>
    </w:p>
    <w:p w:rsidR="003A3231" w:rsidRDefault="003A3231"/>
    <w:sectPr w:rsidR="003A323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701"/>
    <w:multiLevelType w:val="hybridMultilevel"/>
    <w:tmpl w:val="BEF2F356"/>
    <w:lvl w:ilvl="0" w:tplc="3AFE716C">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0534639"/>
    <w:multiLevelType w:val="hybridMultilevel"/>
    <w:tmpl w:val="C35AF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2952B3"/>
    <w:multiLevelType w:val="hybridMultilevel"/>
    <w:tmpl w:val="AD80BABC"/>
    <w:lvl w:ilvl="0" w:tplc="A21440F0">
      <w:start w:val="8"/>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E535C39"/>
    <w:multiLevelType w:val="hybridMultilevel"/>
    <w:tmpl w:val="7AB608E6"/>
    <w:lvl w:ilvl="0" w:tplc="AD8A0A84">
      <w:start w:val="1"/>
      <w:numFmt w:val="decimal"/>
      <w:lvlText w:val="%1."/>
      <w:lvlJc w:val="left"/>
      <w:pPr>
        <w:tabs>
          <w:tab w:val="num" w:pos="360"/>
        </w:tabs>
        <w:ind w:left="360" w:hanging="360"/>
      </w:pPr>
      <w:rPr>
        <w:rFonts w:hint="default"/>
        <w:sz w:val="18"/>
        <w:szCs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71BE5FB3"/>
    <w:multiLevelType w:val="hybridMultilevel"/>
    <w:tmpl w:val="31260F5E"/>
    <w:lvl w:ilvl="0" w:tplc="3AFE716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D"/>
    <w:rsid w:val="0031404D"/>
    <w:rsid w:val="003A3231"/>
    <w:rsid w:val="0045521D"/>
    <w:rsid w:val="0058102D"/>
    <w:rsid w:val="00964170"/>
    <w:rsid w:val="00B56B62"/>
    <w:rsid w:val="00DB5C99"/>
    <w:rsid w:val="00F9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5B7C"/>
  <w15:chartTrackingRefBased/>
  <w15:docId w15:val="{9F3D5EEA-EDE2-46AA-82F3-B87C06C0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1D"/>
    <w:pPr>
      <w:spacing w:line="360" w:lineRule="auto"/>
    </w:pPr>
    <w:rPr>
      <w:rFonts w:ascii="Times New Roman" w:eastAsia="Calibri" w:hAnsi="Times New Roman" w:cs="Times New Roman"/>
      <w:sz w:val="24"/>
      <w:lang w:val="pt-BR"/>
    </w:rPr>
  </w:style>
  <w:style w:type="paragraph" w:styleId="Ttulo1">
    <w:name w:val="heading 1"/>
    <w:basedOn w:val="Normal"/>
    <w:next w:val="Normal"/>
    <w:link w:val="Ttulo1Char"/>
    <w:uiPriority w:val="9"/>
    <w:qFormat/>
    <w:rsid w:val="0045521D"/>
    <w:pPr>
      <w:spacing w:after="120" w:line="288" w:lineRule="auto"/>
      <w:jc w:val="both"/>
      <w:outlineLvl w:val="0"/>
    </w:pPr>
    <w:rPr>
      <w:rFonts w:ascii="Arial" w:hAnsi="Arial" w:cs="Arial"/>
      <w:b/>
      <w:sz w:val="32"/>
      <w:szCs w:val="24"/>
    </w:rPr>
  </w:style>
  <w:style w:type="paragraph" w:styleId="Ttulo2">
    <w:name w:val="heading 2"/>
    <w:basedOn w:val="Normal"/>
    <w:next w:val="Normal"/>
    <w:link w:val="Ttulo2Char"/>
    <w:uiPriority w:val="9"/>
    <w:semiHidden/>
    <w:unhideWhenUsed/>
    <w:qFormat/>
    <w:rsid w:val="0045521D"/>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har"/>
    <w:qFormat/>
    <w:rsid w:val="0045521D"/>
    <w:pPr>
      <w:keepNext/>
      <w:spacing w:after="0"/>
      <w:outlineLvl w:val="2"/>
    </w:pPr>
    <w:rPr>
      <w:rFonts w:ascii="Tahoma" w:eastAsia="Times New Roman" w:hAnsi="Tahoma"/>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521D"/>
    <w:rPr>
      <w:rFonts w:ascii="Arial" w:eastAsia="Calibri" w:hAnsi="Arial" w:cs="Arial"/>
      <w:b/>
      <w:sz w:val="32"/>
      <w:szCs w:val="24"/>
      <w:lang w:val="pt-BR"/>
    </w:rPr>
  </w:style>
  <w:style w:type="character" w:customStyle="1" w:styleId="Ttulo2Char">
    <w:name w:val="Título 2 Char"/>
    <w:basedOn w:val="Fontepargpadro"/>
    <w:link w:val="Ttulo2"/>
    <w:uiPriority w:val="9"/>
    <w:semiHidden/>
    <w:rsid w:val="0045521D"/>
    <w:rPr>
      <w:rFonts w:ascii="Calibri Light" w:eastAsia="Times New Roman" w:hAnsi="Calibri Light" w:cs="Times New Roman"/>
      <w:color w:val="2F5496"/>
      <w:sz w:val="26"/>
      <w:szCs w:val="26"/>
      <w:lang w:val="pt-BR"/>
    </w:rPr>
  </w:style>
  <w:style w:type="character" w:customStyle="1" w:styleId="Ttulo3Char">
    <w:name w:val="Título 3 Char"/>
    <w:basedOn w:val="Fontepargpadro"/>
    <w:link w:val="Ttulo3"/>
    <w:rsid w:val="0045521D"/>
    <w:rPr>
      <w:rFonts w:ascii="Tahoma" w:eastAsia="Times New Roman" w:hAnsi="Tahoma" w:cs="Times New Roman"/>
      <w:b/>
      <w:smallCaps/>
      <w:sz w:val="28"/>
      <w:szCs w:val="20"/>
      <w:lang w:val="pt-BR"/>
    </w:rPr>
  </w:style>
  <w:style w:type="paragraph" w:styleId="Recuodecorpodetexto3">
    <w:name w:val="Body Text Indent 3"/>
    <w:basedOn w:val="Normal"/>
    <w:link w:val="Recuodecorpodetexto3Char"/>
    <w:rsid w:val="0045521D"/>
    <w:pPr>
      <w:spacing w:after="120"/>
      <w:ind w:firstLine="284"/>
      <w:jc w:val="both"/>
    </w:pPr>
    <w:rPr>
      <w:rFonts w:ascii="Tahoma" w:eastAsia="Times New Roman" w:hAnsi="Tahoma"/>
      <w:sz w:val="20"/>
      <w:szCs w:val="20"/>
    </w:rPr>
  </w:style>
  <w:style w:type="character" w:customStyle="1" w:styleId="Recuodecorpodetexto3Char">
    <w:name w:val="Recuo de corpo de texto 3 Char"/>
    <w:basedOn w:val="Fontepargpadro"/>
    <w:link w:val="Recuodecorpodetexto3"/>
    <w:rsid w:val="0045521D"/>
    <w:rPr>
      <w:rFonts w:ascii="Tahoma" w:eastAsia="Times New Roman" w:hAnsi="Tahoma" w:cs="Times New Roman"/>
      <w:sz w:val="20"/>
      <w:szCs w:val="20"/>
      <w:lang w:val="pt-BR"/>
    </w:rPr>
  </w:style>
  <w:style w:type="paragraph" w:styleId="PargrafodaLista">
    <w:name w:val="List Paragraph"/>
    <w:basedOn w:val="Normal"/>
    <w:uiPriority w:val="34"/>
    <w:qFormat/>
    <w:rsid w:val="0045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martos Buoro</dc:creator>
  <cp:keywords/>
  <dc:description/>
  <cp:lastModifiedBy>rafael martos Buoro</cp:lastModifiedBy>
  <cp:revision>1</cp:revision>
  <dcterms:created xsi:type="dcterms:W3CDTF">2018-10-01T15:40:00Z</dcterms:created>
  <dcterms:modified xsi:type="dcterms:W3CDTF">2018-10-01T15:41:00Z</dcterms:modified>
</cp:coreProperties>
</file>