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8" w:rsidRPr="007712DE" w:rsidRDefault="00BE4438" w:rsidP="00BE443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7712DE">
        <w:rPr>
          <w:rFonts w:asciiTheme="majorHAnsi" w:eastAsia="Times New Roman" w:hAnsiTheme="majorHAnsi" w:cstheme="majorHAnsi"/>
          <w:b/>
          <w:bCs/>
          <w:color w:val="000000"/>
        </w:rPr>
        <w:t>Disciplina: ACH 3628 DIREITO E ORGANIZAÇÃO ADMINISTRATIVA</w:t>
      </w:r>
    </w:p>
    <w:p w:rsidR="00BE4438" w:rsidRPr="007712DE" w:rsidRDefault="00BE4438" w:rsidP="00BE4438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7712DE">
        <w:rPr>
          <w:rFonts w:asciiTheme="majorHAnsi" w:eastAsia="Times New Roman" w:hAnsiTheme="majorHAnsi" w:cstheme="majorHAnsi"/>
          <w:b/>
          <w:bCs/>
          <w:color w:val="000000"/>
        </w:rPr>
        <w:t>2° semestre/2018</w:t>
      </w:r>
      <w:r w:rsidRPr="007712DE">
        <w:rPr>
          <w:rFonts w:asciiTheme="majorHAnsi" w:eastAsia="Times New Roman" w:hAnsiTheme="majorHAnsi" w:cstheme="majorHAnsi"/>
        </w:rPr>
        <w:t xml:space="preserve"> </w:t>
      </w:r>
    </w:p>
    <w:p w:rsidR="00BE4438" w:rsidRPr="007712DE" w:rsidRDefault="00BE4438" w:rsidP="00BE44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7712DE">
        <w:rPr>
          <w:rFonts w:asciiTheme="majorHAnsi" w:eastAsia="Times New Roman" w:hAnsiTheme="majorHAnsi" w:cstheme="majorHAnsi"/>
          <w:b/>
        </w:rPr>
        <w:t>Prof. Dra. Ana Carla Bliacheriene</w:t>
      </w:r>
      <w:r w:rsidRPr="007712DE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</w:p>
    <w:p w:rsidR="00AB612E" w:rsidRPr="007712DE" w:rsidRDefault="00CC1F85" w:rsidP="00065A0D">
      <w:pPr>
        <w:spacing w:line="240" w:lineRule="auto"/>
        <w:jc w:val="center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  <w:b/>
        </w:rPr>
        <w:t>Plano da Disciplina</w:t>
      </w:r>
    </w:p>
    <w:p w:rsidR="00AB612E" w:rsidRPr="007712DE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7712DE">
        <w:rPr>
          <w:rFonts w:asciiTheme="majorHAnsi" w:hAnsiTheme="majorHAnsi" w:cstheme="majorHAnsi"/>
          <w:b/>
        </w:rPr>
        <w:t xml:space="preserve">Objetivo: </w:t>
      </w:r>
    </w:p>
    <w:p w:rsidR="00BE4438" w:rsidRPr="007712DE" w:rsidRDefault="00BE4438" w:rsidP="00BE4438">
      <w:pPr>
        <w:tabs>
          <w:tab w:val="num" w:pos="720"/>
        </w:tabs>
        <w:spacing w:after="0" w:line="240" w:lineRule="auto"/>
        <w:jc w:val="both"/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7712D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Habilitar o graduando em GPP a compreender as questões ligadas à ao funcionamento do Estado. Analisar as diversas categorias, princípios e regras que disciplinam a atuação da administração pública enquanto organização estruturada. Compreender o regime jurídico administrativo e diferenciá-lo do regime privado. Apreender as modalidades recentes da relação entre setor público e setor privado para a oferta de bens e serviços de interesse da coletividade.</w:t>
      </w:r>
      <w:r w:rsidRPr="007712DE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</w:p>
    <w:p w:rsidR="00A81767" w:rsidRPr="007712DE" w:rsidRDefault="00A81767" w:rsidP="00BE4438">
      <w:pPr>
        <w:tabs>
          <w:tab w:val="num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:rsidR="00AB612E" w:rsidRPr="007712DE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7712DE">
        <w:rPr>
          <w:rFonts w:asciiTheme="majorHAnsi" w:hAnsiTheme="majorHAnsi" w:cstheme="majorHAnsi"/>
          <w:b/>
        </w:rPr>
        <w:t xml:space="preserve">Avaliação: </w:t>
      </w:r>
    </w:p>
    <w:p w:rsidR="00AB612E" w:rsidRPr="007712DE" w:rsidRDefault="00CC1F85">
      <w:pPr>
        <w:spacing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 xml:space="preserve">1ª </w:t>
      </w:r>
      <w:r w:rsidR="001266B3" w:rsidRPr="007712DE">
        <w:rPr>
          <w:rFonts w:asciiTheme="majorHAnsi" w:hAnsiTheme="majorHAnsi" w:cstheme="majorHAnsi"/>
        </w:rPr>
        <w:t>avaliação</w:t>
      </w:r>
      <w:r w:rsidR="00BE4438" w:rsidRPr="007712DE">
        <w:rPr>
          <w:rFonts w:asciiTheme="majorHAnsi" w:hAnsiTheme="majorHAnsi" w:cstheme="majorHAnsi"/>
        </w:rPr>
        <w:t xml:space="preserve"> escrita equivalente a 30% da média e </w:t>
      </w:r>
      <w:r w:rsidRPr="007712DE">
        <w:rPr>
          <w:rFonts w:asciiTheme="majorHAnsi" w:hAnsiTheme="majorHAnsi" w:cstheme="majorHAnsi"/>
        </w:rPr>
        <w:t>2ª avaliaç</w:t>
      </w:r>
      <w:r w:rsidR="001266B3" w:rsidRPr="007712DE">
        <w:rPr>
          <w:rFonts w:asciiTheme="majorHAnsi" w:hAnsiTheme="majorHAnsi" w:cstheme="majorHAnsi"/>
        </w:rPr>
        <w:t>ão</w:t>
      </w:r>
      <w:r w:rsidR="00BE4438" w:rsidRPr="007712DE">
        <w:rPr>
          <w:rFonts w:asciiTheme="majorHAnsi" w:hAnsiTheme="majorHAnsi" w:cstheme="majorHAnsi"/>
        </w:rPr>
        <w:t xml:space="preserve"> (</w:t>
      </w:r>
      <w:r w:rsidRPr="007712DE">
        <w:rPr>
          <w:rFonts w:asciiTheme="majorHAnsi" w:hAnsiTheme="majorHAnsi" w:cstheme="majorHAnsi"/>
        </w:rPr>
        <w:t xml:space="preserve">prova </w:t>
      </w:r>
      <w:r w:rsidR="00BE4438" w:rsidRPr="007712DE">
        <w:rPr>
          <w:rFonts w:asciiTheme="majorHAnsi" w:hAnsiTheme="majorHAnsi" w:cstheme="majorHAnsi"/>
        </w:rPr>
        <w:t>-</w:t>
      </w:r>
      <w:r w:rsidRPr="007712DE">
        <w:rPr>
          <w:rFonts w:asciiTheme="majorHAnsi" w:hAnsiTheme="majorHAnsi" w:cstheme="majorHAnsi"/>
        </w:rPr>
        <w:t>e. g. escrita, oral, estudo de casos, trabalhos em grupo, etc.</w:t>
      </w:r>
      <w:r w:rsidR="00BE4438" w:rsidRPr="007712DE">
        <w:rPr>
          <w:rFonts w:asciiTheme="majorHAnsi" w:hAnsiTheme="majorHAnsi" w:cstheme="majorHAnsi"/>
        </w:rPr>
        <w:t>-</w:t>
      </w:r>
      <w:r w:rsidRPr="007712DE">
        <w:rPr>
          <w:rFonts w:asciiTheme="majorHAnsi" w:hAnsiTheme="majorHAnsi" w:cstheme="majorHAnsi"/>
        </w:rPr>
        <w:t xml:space="preserve"> a critério da professora.</w:t>
      </w:r>
    </w:p>
    <w:p w:rsidR="00AB612E" w:rsidRPr="007712DE" w:rsidRDefault="00CC1F85">
      <w:pPr>
        <w:spacing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Poderá ser atribuída nota complementar ou ainda substituição de avaliação, a critério da professora, por atividades extras realizadas pelos alunos, desde que, a seu juízo, demonstrem aproveitamento do conteúdo programático da disciplina. Frequência mínima, assiduidade e pontualidade são exigidas para a aprovação.</w:t>
      </w:r>
    </w:p>
    <w:p w:rsidR="00A81767" w:rsidRPr="007712DE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7712DE">
        <w:rPr>
          <w:rFonts w:asciiTheme="majorHAnsi" w:hAnsiTheme="majorHAnsi" w:cstheme="majorHAnsi"/>
          <w:b/>
        </w:rPr>
        <w:t xml:space="preserve">Calendário: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37"/>
        <w:gridCol w:w="6094"/>
      </w:tblGrid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Tema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0</w:t>
            </w:r>
            <w:r w:rsidR="00F3577B" w:rsidRPr="007712DE">
              <w:rPr>
                <w:rFonts w:asciiTheme="majorHAnsi" w:hAnsiTheme="majorHAnsi" w:cstheme="majorHAnsi"/>
                <w:b/>
              </w:rPr>
              <w:t>6</w:t>
            </w:r>
            <w:r w:rsidRPr="007712DE">
              <w:rPr>
                <w:rFonts w:asciiTheme="majorHAnsi" w:hAnsiTheme="majorHAnsi" w:cstheme="majorHAnsi"/>
                <w:b/>
              </w:rPr>
              <w:t>/08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BE4438" w:rsidP="002C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</w:rPr>
              <w:t>Apresentação do curso.</w:t>
            </w:r>
            <w:r w:rsidRPr="007712DE">
              <w:rPr>
                <w:rFonts w:asciiTheme="majorHAnsi" w:hAnsiTheme="majorHAnsi" w:cstheme="majorHAnsi"/>
                <w:b/>
              </w:rPr>
              <w:t xml:space="preserve"> </w:t>
            </w:r>
            <w:r w:rsidR="002C217E" w:rsidRPr="007712DE">
              <w:rPr>
                <w:rFonts w:asciiTheme="majorHAnsi" w:hAnsiTheme="majorHAnsi" w:cstheme="majorHAnsi"/>
                <w:color w:val="auto"/>
              </w:rPr>
              <w:t>Fontes do direito da organização administrativa. Os princípios e as regras básicas da organização administrativa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</w:t>
            </w:r>
            <w:r w:rsidR="00F3577B" w:rsidRPr="007712DE">
              <w:rPr>
                <w:rFonts w:asciiTheme="majorHAnsi" w:hAnsiTheme="majorHAnsi" w:cstheme="majorHAnsi"/>
                <w:b/>
              </w:rPr>
              <w:t>3</w:t>
            </w:r>
            <w:r w:rsidRPr="007712DE">
              <w:rPr>
                <w:rFonts w:asciiTheme="majorHAnsi" w:hAnsiTheme="majorHAnsi" w:cstheme="majorHAnsi"/>
                <w:b/>
              </w:rPr>
              <w:t>/08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2C217E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As pessoas coletivas públicas – instituições e organizações. Hierarquia, superintendência, tutela e liberdades públicas. Desenhos organizacionais rígidos e flexíveis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F3577B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2</w:t>
            </w:r>
            <w:r w:rsidR="001B43A1">
              <w:rPr>
                <w:rFonts w:asciiTheme="majorHAnsi" w:hAnsiTheme="majorHAnsi" w:cstheme="majorHAnsi"/>
                <w:b/>
              </w:rPr>
              <w:t>7</w:t>
            </w:r>
            <w:r w:rsidR="00BE4438" w:rsidRPr="007712DE">
              <w:rPr>
                <w:rFonts w:asciiTheme="majorHAnsi" w:hAnsiTheme="majorHAnsi" w:cstheme="majorHAnsi"/>
                <w:b/>
              </w:rPr>
              <w:t>/08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2C217E" w:rsidP="002C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Estruturas de organização da Administração do Estado. As administrações locais, regionais, estaduais, nacionais e internacionais: estrutura e organização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1B43A1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="00BE4438" w:rsidRPr="007712DE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2C217E" w:rsidP="002C217E">
            <w:pPr>
              <w:spacing w:after="0" w:line="240" w:lineRule="auto"/>
              <w:ind w:right="432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Administrações diretas e indiretas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1B43A1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  <w:r w:rsidR="00BE4438" w:rsidRPr="007712DE">
              <w:rPr>
                <w:rFonts w:asciiTheme="majorHAnsi" w:hAnsiTheme="majorHAnsi" w:cstheme="majorHAnsi"/>
                <w:b/>
              </w:rPr>
              <w:t>/0</w:t>
            </w:r>
            <w:r w:rsidR="00F3577B" w:rsidRPr="007712D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2C217E" w:rsidP="006539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Novos arranjos de gestão: PPP. Os novos atores: OS;</w:t>
            </w:r>
            <w:r w:rsidR="0065399C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7712DE">
              <w:rPr>
                <w:rFonts w:asciiTheme="majorHAnsi" w:hAnsiTheme="majorHAnsi" w:cstheme="majorHAnsi"/>
                <w:color w:val="auto"/>
              </w:rPr>
              <w:t xml:space="preserve">OSCIP; Agências </w:t>
            </w:r>
            <w:r w:rsidR="00E9107A">
              <w:rPr>
                <w:rFonts w:asciiTheme="majorHAnsi" w:hAnsiTheme="majorHAnsi" w:cstheme="majorHAnsi"/>
                <w:color w:val="auto"/>
              </w:rPr>
              <w:t>E</w:t>
            </w:r>
            <w:r w:rsidRPr="007712DE">
              <w:rPr>
                <w:rFonts w:asciiTheme="majorHAnsi" w:hAnsiTheme="majorHAnsi" w:cstheme="majorHAnsi"/>
                <w:color w:val="auto"/>
              </w:rPr>
              <w:t xml:space="preserve">xecutivas e as Agências </w:t>
            </w:r>
            <w:r w:rsidR="00E9107A">
              <w:rPr>
                <w:rFonts w:asciiTheme="majorHAnsi" w:hAnsiTheme="majorHAnsi" w:cstheme="majorHAnsi"/>
                <w:color w:val="auto"/>
              </w:rPr>
              <w:t>R</w:t>
            </w:r>
            <w:r w:rsidRPr="007712DE">
              <w:rPr>
                <w:rFonts w:asciiTheme="majorHAnsi" w:hAnsiTheme="majorHAnsi" w:cstheme="majorHAnsi"/>
                <w:color w:val="auto"/>
              </w:rPr>
              <w:t>eguladoras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1B43A1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  <w:r w:rsidR="00BE4438" w:rsidRPr="007712DE">
              <w:rPr>
                <w:rFonts w:asciiTheme="majorHAnsi" w:hAnsiTheme="majorHAnsi" w:cstheme="majorHAnsi"/>
                <w:b/>
              </w:rPr>
              <w:t>/09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Novos arranjos de gestão: PPP. Os novos atores: OS;</w:t>
            </w:r>
          </w:p>
          <w:p w:rsidR="00BE4438" w:rsidRPr="007712DE" w:rsidRDefault="002C217E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 xml:space="preserve">OSCIP; Agências </w:t>
            </w:r>
            <w:r w:rsidR="00E9107A">
              <w:rPr>
                <w:rFonts w:asciiTheme="majorHAnsi" w:hAnsiTheme="majorHAnsi" w:cstheme="majorHAnsi"/>
                <w:color w:val="auto"/>
              </w:rPr>
              <w:t>E</w:t>
            </w:r>
            <w:r w:rsidRPr="007712DE">
              <w:rPr>
                <w:rFonts w:asciiTheme="majorHAnsi" w:hAnsiTheme="majorHAnsi" w:cstheme="majorHAnsi"/>
                <w:color w:val="auto"/>
              </w:rPr>
              <w:t>xecutivas e as Agências reguladoras</w:t>
            </w:r>
          </w:p>
        </w:tc>
      </w:tr>
      <w:tr w:rsidR="00BE4438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7712DE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837" w:type="dxa"/>
            <w:shd w:val="clear" w:color="auto" w:fill="FFFFFF"/>
          </w:tcPr>
          <w:p w:rsidR="00BE4438" w:rsidRPr="007712DE" w:rsidRDefault="001B43A1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01</w:t>
            </w:r>
            <w:r w:rsidR="00BE4438" w:rsidRPr="007712DE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6094" w:type="dxa"/>
            <w:shd w:val="clear" w:color="auto" w:fill="FFFFFF"/>
          </w:tcPr>
          <w:p w:rsidR="00BE4438" w:rsidRPr="007712DE" w:rsidRDefault="00BE4438" w:rsidP="00BE4438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 xml:space="preserve">1ª avaliação 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08</w:t>
            </w:r>
            <w:r w:rsidR="002C217E" w:rsidRPr="007712DE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</w:rPr>
            </w:pPr>
            <w:r w:rsidRPr="007712DE">
              <w:rPr>
                <w:rFonts w:asciiTheme="majorHAnsi" w:hAnsiTheme="majorHAnsi" w:cstheme="majorHAnsi"/>
              </w:rPr>
              <w:t xml:space="preserve">Intervenção do Estado na propriedade 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="002C217E" w:rsidRPr="007712DE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</w:rPr>
            </w:pPr>
            <w:r w:rsidRPr="007712DE">
              <w:rPr>
                <w:rFonts w:asciiTheme="majorHAnsi" w:hAnsiTheme="majorHAnsi" w:cstheme="majorHAnsi"/>
              </w:rPr>
              <w:t>Intervenção do Estado na propriedade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  <w:r w:rsidR="002C217E" w:rsidRPr="007712DE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7712DE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auto"/>
              </w:rPr>
              <w:t>P</w:t>
            </w:r>
            <w:r w:rsidR="002C217E" w:rsidRPr="007712DE">
              <w:rPr>
                <w:rFonts w:asciiTheme="majorHAnsi" w:hAnsiTheme="majorHAnsi" w:cstheme="majorHAnsi"/>
                <w:color w:val="auto"/>
              </w:rPr>
              <w:t xml:space="preserve">rocesso </w:t>
            </w:r>
            <w:r>
              <w:rPr>
                <w:rFonts w:asciiTheme="majorHAnsi" w:hAnsiTheme="majorHAnsi" w:cstheme="majorHAnsi"/>
                <w:color w:val="auto"/>
              </w:rPr>
              <w:t>A</w:t>
            </w:r>
            <w:r w:rsidR="002C217E" w:rsidRPr="007712DE">
              <w:rPr>
                <w:rFonts w:asciiTheme="majorHAnsi" w:hAnsiTheme="majorHAnsi" w:cstheme="majorHAnsi"/>
                <w:color w:val="auto"/>
              </w:rPr>
              <w:t>dministrativo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  <w:r w:rsidR="002C217E" w:rsidRPr="007712DE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Estatuto das Cidades. Política Urbana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</w:t>
            </w:r>
            <w:r w:rsidR="002C217E" w:rsidRPr="007712DE">
              <w:rPr>
                <w:rFonts w:asciiTheme="majorHAnsi" w:hAnsiTheme="majorHAnsi" w:cstheme="majorHAnsi"/>
                <w:b/>
              </w:rPr>
              <w:t>/1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Planejamento das cidades e Plano Diretor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  <w:r w:rsidR="002C217E" w:rsidRPr="007712DE">
              <w:rPr>
                <w:rFonts w:asciiTheme="majorHAnsi" w:hAnsiTheme="majorHAnsi" w:cstheme="majorHAnsi"/>
                <w:b/>
              </w:rPr>
              <w:t>/1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color w:val="auto"/>
              </w:rPr>
              <w:t>Instrumentos da política Urbana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  <w:r w:rsidR="002C217E" w:rsidRPr="007712DE">
              <w:rPr>
                <w:rFonts w:asciiTheme="majorHAnsi" w:hAnsiTheme="majorHAnsi" w:cstheme="majorHAnsi"/>
                <w:b/>
              </w:rPr>
              <w:t>/11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2ª avaliação</w:t>
            </w:r>
          </w:p>
        </w:tc>
      </w:tr>
      <w:tr w:rsidR="002C217E" w:rsidRPr="007712DE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837" w:type="dxa"/>
            <w:shd w:val="clear" w:color="auto" w:fill="FFFFFF"/>
          </w:tcPr>
          <w:p w:rsidR="002C217E" w:rsidRPr="007712DE" w:rsidRDefault="001B43A1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  <w:bookmarkStart w:id="0" w:name="_GoBack"/>
            <w:bookmarkEnd w:id="0"/>
            <w:r w:rsidR="002C217E" w:rsidRPr="007712DE">
              <w:rPr>
                <w:rFonts w:asciiTheme="majorHAnsi" w:hAnsiTheme="majorHAnsi" w:cstheme="majorHAnsi"/>
                <w:b/>
              </w:rPr>
              <w:t>/11</w:t>
            </w:r>
          </w:p>
        </w:tc>
        <w:tc>
          <w:tcPr>
            <w:tcW w:w="6094" w:type="dxa"/>
            <w:shd w:val="clear" w:color="auto" w:fill="FFFFFF"/>
          </w:tcPr>
          <w:p w:rsidR="002C217E" w:rsidRPr="007712DE" w:rsidRDefault="002C217E" w:rsidP="002C217E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7712DE">
              <w:rPr>
                <w:rFonts w:asciiTheme="majorHAnsi" w:hAnsiTheme="majorHAnsi" w:cstheme="majorHAnsi"/>
                <w:b/>
              </w:rPr>
              <w:t>Revisão das Provas</w:t>
            </w:r>
          </w:p>
        </w:tc>
      </w:tr>
    </w:tbl>
    <w:p w:rsidR="00A81767" w:rsidRPr="007712DE" w:rsidRDefault="00A81767" w:rsidP="00BE4438">
      <w:pPr>
        <w:rPr>
          <w:rFonts w:asciiTheme="majorHAnsi" w:hAnsiTheme="majorHAnsi" w:cstheme="majorHAnsi"/>
          <w:b/>
        </w:rPr>
      </w:pPr>
    </w:p>
    <w:p w:rsidR="00BE4438" w:rsidRPr="007712DE" w:rsidRDefault="00BE4438" w:rsidP="00BE4438">
      <w:pPr>
        <w:rPr>
          <w:rFonts w:asciiTheme="majorHAnsi" w:hAnsiTheme="majorHAnsi" w:cstheme="majorHAnsi"/>
          <w:b/>
        </w:rPr>
      </w:pPr>
      <w:r w:rsidRPr="007712DE">
        <w:rPr>
          <w:rFonts w:asciiTheme="majorHAnsi" w:hAnsiTheme="majorHAnsi" w:cstheme="majorHAnsi"/>
          <w:b/>
        </w:rPr>
        <w:lastRenderedPageBreak/>
        <w:t>Bibliografia</w:t>
      </w:r>
    </w:p>
    <w:p w:rsidR="00BE4438" w:rsidRPr="007712DE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Obrigatória:</w:t>
      </w:r>
    </w:p>
    <w:p w:rsidR="00BE4438" w:rsidRPr="007712DE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Santos, M. W; Queiroz, J. E. L.; Cardozo, J. E. M. Direito Administrativo. Serie Universitária. Rio de Janeiro: Forense, 2015.</w:t>
      </w:r>
    </w:p>
    <w:p w:rsidR="00BE4438" w:rsidRPr="007712DE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Santana, J. L. Apostilas (I e II) de Direito Administrativo. Aracaju: UFS, 2016 (atualizada).</w:t>
      </w:r>
    </w:p>
    <w:p w:rsidR="00BE4438" w:rsidRPr="007712DE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Complementar</w:t>
      </w:r>
    </w:p>
    <w:p w:rsidR="00BE4438" w:rsidRPr="007712DE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712DE">
        <w:rPr>
          <w:rFonts w:asciiTheme="majorHAnsi" w:hAnsiTheme="majorHAnsi" w:cstheme="majorHAnsi"/>
        </w:rPr>
        <w:t>Mello, C. A. B de. Curso de Direito Administrativo. São Paulo: Malheiros, 2015.</w:t>
      </w:r>
    </w:p>
    <w:p w:rsidR="00B16B0B" w:rsidRPr="007712DE" w:rsidRDefault="00B16B0B" w:rsidP="00BE4438">
      <w:pPr>
        <w:spacing w:line="240" w:lineRule="auto"/>
        <w:rPr>
          <w:rFonts w:asciiTheme="majorHAnsi" w:hAnsiTheme="majorHAnsi" w:cstheme="majorHAnsi"/>
        </w:rPr>
      </w:pPr>
    </w:p>
    <w:sectPr w:rsidR="00B16B0B" w:rsidRPr="007712D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75" w:rsidRDefault="00140075">
      <w:pPr>
        <w:spacing w:after="0" w:line="240" w:lineRule="auto"/>
      </w:pPr>
      <w:r>
        <w:separator/>
      </w:r>
    </w:p>
  </w:endnote>
  <w:endnote w:type="continuationSeparator" w:id="0">
    <w:p w:rsidR="00140075" w:rsidRDefault="0014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75" w:rsidRDefault="00140075">
      <w:pPr>
        <w:spacing w:after="0" w:line="240" w:lineRule="auto"/>
      </w:pPr>
      <w:r>
        <w:separator/>
      </w:r>
    </w:p>
  </w:footnote>
  <w:footnote w:type="continuationSeparator" w:id="0">
    <w:p w:rsidR="00140075" w:rsidRDefault="0014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2E" w:rsidRDefault="00CC1F85">
    <w:pPr>
      <w:pStyle w:val="Cabealho"/>
      <w:jc w:val="center"/>
    </w:pPr>
    <w:r>
      <w:rPr>
        <w:noProof/>
      </w:rPr>
      <w:drawing>
        <wp:inline distT="0" distB="0" distL="0" distR="0">
          <wp:extent cx="2330450" cy="80010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E"/>
    <w:rsid w:val="00065A0D"/>
    <w:rsid w:val="00104E67"/>
    <w:rsid w:val="001266B3"/>
    <w:rsid w:val="00133123"/>
    <w:rsid w:val="00140075"/>
    <w:rsid w:val="001B43A1"/>
    <w:rsid w:val="002745EE"/>
    <w:rsid w:val="002C217E"/>
    <w:rsid w:val="003339C4"/>
    <w:rsid w:val="004A0917"/>
    <w:rsid w:val="005D6559"/>
    <w:rsid w:val="0065399C"/>
    <w:rsid w:val="007712DE"/>
    <w:rsid w:val="00842E6F"/>
    <w:rsid w:val="008D2229"/>
    <w:rsid w:val="00A03DF3"/>
    <w:rsid w:val="00A119FE"/>
    <w:rsid w:val="00A81767"/>
    <w:rsid w:val="00AB612E"/>
    <w:rsid w:val="00B16B0B"/>
    <w:rsid w:val="00B31B32"/>
    <w:rsid w:val="00BE4438"/>
    <w:rsid w:val="00C93A3B"/>
    <w:rsid w:val="00CC1F85"/>
    <w:rsid w:val="00DC51BA"/>
    <w:rsid w:val="00E9107A"/>
    <w:rsid w:val="00F3577B"/>
    <w:rsid w:val="00F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3A5F"/>
  <w15:docId w15:val="{1209EABD-8D68-478F-975A-96AEA98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0AED"/>
  </w:style>
  <w:style w:type="character" w:customStyle="1" w:styleId="RodapChar">
    <w:name w:val="Rodapé Char"/>
    <w:basedOn w:val="Fontepargpadro"/>
    <w:link w:val="Rodap"/>
    <w:uiPriority w:val="99"/>
    <w:qFormat/>
    <w:rsid w:val="00460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460A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0AE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0AED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character" w:customStyle="1" w:styleId="txtarial8ptblack">
    <w:name w:val="txt_arial_8pt_black"/>
    <w:basedOn w:val="Fontepargpadro"/>
    <w:rsid w:val="00065A0D"/>
  </w:style>
  <w:style w:type="character" w:styleId="Hyperlink">
    <w:name w:val="Hyperlink"/>
    <w:basedOn w:val="Fontepargpadro"/>
    <w:uiPriority w:val="99"/>
    <w:semiHidden/>
    <w:unhideWhenUsed/>
    <w:rsid w:val="00065A0D"/>
    <w:rPr>
      <w:color w:val="0000FF"/>
      <w:u w:val="single"/>
    </w:rPr>
  </w:style>
  <w:style w:type="character" w:customStyle="1" w:styleId="normaltextrun">
    <w:name w:val="normaltextrun"/>
    <w:basedOn w:val="Fontepargpadro"/>
    <w:rsid w:val="00BE4438"/>
  </w:style>
  <w:style w:type="character" w:customStyle="1" w:styleId="eop">
    <w:name w:val="eop"/>
    <w:basedOn w:val="Fontepargpadro"/>
    <w:rsid w:val="00BE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Pais</dc:creator>
  <dc:description/>
  <cp:lastModifiedBy>Profa. Ana Carla Bliacheriene</cp:lastModifiedBy>
  <cp:revision>7</cp:revision>
  <cp:lastPrinted>2018-08-11T14:03:00Z</cp:lastPrinted>
  <dcterms:created xsi:type="dcterms:W3CDTF">2018-08-11T13:42:00Z</dcterms:created>
  <dcterms:modified xsi:type="dcterms:W3CDTF">2018-08-20T14:31:00Z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