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FD3" w:rsidRDefault="00E36FD3"/>
    <w:p w:rsidR="00237223" w:rsidRDefault="009B0801">
      <w:r>
        <w:t xml:space="preserve">Profilaxia da raiva humana </w:t>
      </w:r>
      <w:r w:rsidR="00237223">
        <w:t>pós-exposição</w:t>
      </w:r>
    </w:p>
    <w:p w:rsidR="00237223" w:rsidRDefault="009B0801">
      <w:hyperlink r:id="rId4" w:history="1">
        <w:r w:rsidR="00237223" w:rsidRPr="00F13EEB">
          <w:rPr>
            <w:rStyle w:val="Hyperlink"/>
          </w:rPr>
          <w:t>http://portalarquivos2.saude.gov.br/images/pdf/2018/abril/30/Esquema-de-profilaxia-da-raiva-humana.pdf</w:t>
        </w:r>
      </w:hyperlink>
    </w:p>
    <w:p w:rsidR="00237223" w:rsidRDefault="00237223">
      <w:bookmarkStart w:id="0" w:name="_GoBack"/>
      <w:bookmarkEnd w:id="0"/>
    </w:p>
    <w:sectPr w:rsidR="002372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23"/>
    <w:rsid w:val="00237223"/>
    <w:rsid w:val="009B0801"/>
    <w:rsid w:val="00E3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42CC1-D41F-41A4-8AF8-00D09093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372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rtalarquivos2.saude.gov.br/images/pdf/2018/abril/30/Esquema-de-profilaxia-da-raiva-humana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AFONSO</dc:creator>
  <cp:keywords/>
  <dc:description/>
  <cp:lastModifiedBy>PROF. AFONSO</cp:lastModifiedBy>
  <cp:revision>2</cp:revision>
  <dcterms:created xsi:type="dcterms:W3CDTF">2018-08-15T19:03:00Z</dcterms:created>
  <dcterms:modified xsi:type="dcterms:W3CDTF">2018-08-15T19:06:00Z</dcterms:modified>
</cp:coreProperties>
</file>