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2C60">
      <w:pPr>
        <w:spacing w:before="120"/>
        <w:jc w:val="right"/>
        <w:rPr>
          <w:rFonts w:ascii="Arial" w:hAnsi="Arial"/>
          <w:b/>
          <w:sz w:val="22"/>
        </w:rPr>
      </w:pPr>
    </w:p>
    <w:p w:rsidR="00000000" w:rsidRDefault="00C32C60">
      <w:pPr>
        <w:spacing w:before="120"/>
        <w:jc w:val="right"/>
        <w:rPr>
          <w:rFonts w:ascii="Arial" w:hAnsi="Arial"/>
          <w:b/>
          <w:sz w:val="22"/>
        </w:rPr>
      </w:pPr>
    </w:p>
    <w:p w:rsidR="00000000" w:rsidRDefault="00C32C60">
      <w:pPr>
        <w:spacing w:before="120"/>
        <w:jc w:val="right"/>
        <w:rPr>
          <w:rFonts w:ascii="Arial" w:hAnsi="Arial"/>
          <w:b/>
          <w:sz w:val="22"/>
        </w:rPr>
      </w:pPr>
    </w:p>
    <w:p w:rsidR="00000000" w:rsidRDefault="00C32C60">
      <w:pPr>
        <w:spacing w:before="1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PRÓ-REITORIA DE GRADUAÇÃO</w:t>
      </w:r>
    </w:p>
    <w:p w:rsidR="00000000" w:rsidRDefault="00C32C60">
      <w:pPr>
        <w:spacing w:before="120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5278"/>
        <w:gridCol w:w="5262"/>
        <w:gridCol w:w="13"/>
        <w:gridCol w:w="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</w:trPr>
        <w:tc>
          <w:tcPr>
            <w:tcW w:w="1054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00000" w:rsidRDefault="00C32C60" w:rsidP="00C32C60">
            <w:pPr>
              <w:tabs>
                <w:tab w:val="center" w:pos="8505"/>
              </w:tabs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PROGRAMA COMPLETO DE DISCIPLINA – 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</w:trPr>
        <w:tc>
          <w:tcPr>
            <w:tcW w:w="1054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00000" w:rsidRDefault="00C32C60">
            <w:pPr>
              <w:tabs>
                <w:tab w:val="center" w:pos="6237"/>
              </w:tabs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Unidade: FEA – CAMPUS DE RIBEIRÃO PRETO</w:t>
            </w:r>
          </w:p>
          <w:p w:rsidR="00000000" w:rsidRDefault="00C32C60">
            <w:pPr>
              <w:tabs>
                <w:tab w:val="center" w:pos="6237"/>
              </w:tabs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Curso: ADMINISTRAÇÃO</w:t>
            </w:r>
          </w:p>
          <w:p w:rsidR="00000000" w:rsidRDefault="00C32C60">
            <w:pPr>
              <w:tabs>
                <w:tab w:val="center" w:pos="6237"/>
              </w:tabs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Departamento: ADMINISTRAÇÃO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05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C32C60">
            <w:pPr>
              <w:spacing w:before="120" w:after="120"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1. </w:t>
            </w:r>
            <w:proofErr w:type="gramStart"/>
            <w:r>
              <w:rPr>
                <w:rFonts w:ascii="Arial" w:hAnsi="Arial"/>
                <w:b/>
                <w:sz w:val="22"/>
              </w:rPr>
              <w:t>Disciplina :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Introdução à Microeconomia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  <w:t>2. Código: RAD1606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274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C32C60">
            <w:pPr>
              <w:tabs>
                <w:tab w:val="left" w:pos="1701"/>
                <w:tab w:val="center" w:pos="7371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Semestral</w:t>
            </w:r>
            <w:r>
              <w:rPr>
                <w:rFonts w:ascii="Arial" w:hAnsi="Arial"/>
                <w:b/>
                <w:sz w:val="22"/>
              </w:rPr>
              <w:tab/>
              <w:t>(X)</w:t>
            </w:r>
          </w:p>
          <w:p w:rsidR="00000000" w:rsidRDefault="00C32C60">
            <w:pPr>
              <w:tabs>
                <w:tab w:val="left" w:pos="1701"/>
                <w:tab w:val="center" w:pos="7371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Anual</w:t>
            </w:r>
            <w:r>
              <w:rPr>
                <w:rFonts w:ascii="Arial" w:hAnsi="Arial"/>
                <w:b/>
                <w:sz w:val="22"/>
              </w:rPr>
              <w:tab/>
            </w:r>
            <w:proofErr w:type="gramStart"/>
            <w:r>
              <w:rPr>
                <w:rFonts w:ascii="Arial" w:hAnsi="Arial"/>
                <w:b/>
                <w:sz w:val="22"/>
              </w:rPr>
              <w:t>(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  </w:t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5275" w:type="dxa"/>
            <w:gridSpan w:val="2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C32C60">
            <w:pPr>
              <w:tabs>
                <w:tab w:val="left" w:pos="1701"/>
                <w:tab w:val="left" w:pos="1956"/>
                <w:tab w:val="center" w:pos="7371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 Obrigatória</w:t>
            </w:r>
            <w:r>
              <w:rPr>
                <w:rFonts w:ascii="Arial" w:hAnsi="Arial"/>
                <w:b/>
                <w:sz w:val="22"/>
              </w:rPr>
              <w:tab/>
              <w:t>(X)</w:t>
            </w:r>
          </w:p>
          <w:p w:rsidR="00000000" w:rsidRDefault="00C32C60">
            <w:pPr>
              <w:tabs>
                <w:tab w:val="left" w:pos="1701"/>
                <w:tab w:val="left" w:pos="1956"/>
                <w:tab w:val="center" w:pos="7371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Optativa</w:t>
            </w:r>
            <w:r>
              <w:rPr>
                <w:rFonts w:ascii="Arial" w:hAnsi="Arial"/>
                <w:b/>
                <w:sz w:val="22"/>
              </w:rPr>
              <w:tab/>
            </w:r>
            <w:proofErr w:type="gramStart"/>
            <w:r>
              <w:rPr>
                <w:rFonts w:ascii="Arial" w:hAnsi="Arial"/>
                <w:b/>
                <w:sz w:val="22"/>
              </w:rPr>
              <w:t>(</w:t>
            </w:r>
            <w:proofErr w:type="gramEnd"/>
            <w:r>
              <w:rPr>
                <w:rFonts w:ascii="Arial" w:hAnsi="Arial"/>
                <w:b/>
                <w:sz w:val="22"/>
              </w:rPr>
              <w:t>...)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0549" w:type="dxa"/>
            <w:gridSpan w:val="3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C32C60" w:rsidP="00C32C60">
            <w:pPr>
              <w:tabs>
                <w:tab w:val="center" w:pos="7371"/>
              </w:tabs>
              <w:spacing w:before="120" w:after="120"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7. Disciplina requisito ou indicação de conjunto</w:t>
            </w:r>
            <w:r>
              <w:rPr>
                <w:rFonts w:ascii="Arial" w:hAnsi="Arial"/>
                <w:b/>
                <w:sz w:val="22"/>
              </w:rPr>
              <w:t>: não apresenta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8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C32C60">
            <w:pPr>
              <w:tabs>
                <w:tab w:val="center" w:pos="6237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8. Créditos: 30</w:t>
            </w:r>
            <w:r>
              <w:rPr>
                <w:rFonts w:ascii="Arial" w:hAnsi="Arial"/>
                <w:b/>
                <w:sz w:val="22"/>
              </w:rPr>
              <w:tab/>
              <w:t xml:space="preserve">6. </w:t>
            </w:r>
            <w:proofErr w:type="spellStart"/>
            <w:r>
              <w:rPr>
                <w:rFonts w:ascii="Arial" w:hAnsi="Arial"/>
                <w:b/>
                <w:sz w:val="22"/>
              </w:rPr>
              <w:t>Semestr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2"/>
              </w:rPr>
              <w:t>Ideal :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000000" w:rsidRDefault="00C32C60">
            <w:pPr>
              <w:numPr>
                <w:ilvl w:val="0"/>
                <w:numId w:val="1"/>
              </w:numPr>
              <w:tabs>
                <w:tab w:val="center" w:pos="7513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Aula :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 30 h</w:t>
            </w:r>
          </w:p>
          <w:p w:rsidR="00000000" w:rsidRDefault="00C32C60">
            <w:pPr>
              <w:numPr>
                <w:ilvl w:val="0"/>
                <w:numId w:val="1"/>
              </w:numPr>
              <w:tabs>
                <w:tab w:val="center" w:pos="7513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2"/>
              </w:rPr>
              <w:t>trabalho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:</w:t>
            </w:r>
          </w:p>
          <w:p w:rsidR="00000000" w:rsidRDefault="00C32C60">
            <w:pPr>
              <w:numPr>
                <w:ilvl w:val="0"/>
                <w:numId w:val="1"/>
              </w:numPr>
              <w:tabs>
                <w:tab w:val="center" w:pos="7513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2"/>
              </w:rPr>
              <w:t>total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: 30 h</w:t>
            </w:r>
          </w:p>
        </w:tc>
        <w:tc>
          <w:tcPr>
            <w:tcW w:w="5278" w:type="dxa"/>
            <w:gridSpan w:val="3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C32C60">
            <w:pPr>
              <w:tabs>
                <w:tab w:val="center" w:pos="6663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9. Semestre Ideal:</w:t>
            </w:r>
            <w:proofErr w:type="gramStart"/>
            <w:r>
              <w:rPr>
                <w:rFonts w:ascii="Arial" w:hAnsi="Arial"/>
                <w:b/>
                <w:sz w:val="22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sz w:val="22"/>
              </w:rPr>
              <w:t>quarto</w:t>
            </w:r>
          </w:p>
          <w:p w:rsidR="00000000" w:rsidRDefault="00C32C60">
            <w:pPr>
              <w:tabs>
                <w:tab w:val="center" w:pos="6663"/>
              </w:tabs>
              <w:spacing w:before="120" w:after="120"/>
              <w:rPr>
                <w:rFonts w:ascii="Arial" w:hAnsi="Arial"/>
                <w:b/>
                <w:sz w:val="22"/>
              </w:rPr>
            </w:pPr>
          </w:p>
          <w:p w:rsidR="00000000" w:rsidRDefault="00C32C60">
            <w:pPr>
              <w:tabs>
                <w:tab w:val="center" w:pos="6663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10. N.º máximo de alunos por </w:t>
            </w:r>
            <w:proofErr w:type="gramStart"/>
            <w:r>
              <w:rPr>
                <w:rFonts w:ascii="Arial" w:hAnsi="Arial"/>
                <w:b/>
                <w:sz w:val="22"/>
              </w:rPr>
              <w:t>turma :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000000" w:rsidRDefault="00C32C60" w:rsidP="00C32C60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60</w:t>
            </w:r>
            <w:r>
              <w:rPr>
                <w:rFonts w:ascii="Arial" w:hAnsi="Arial"/>
                <w:b/>
                <w:sz w:val="22"/>
              </w:rPr>
              <w:t xml:space="preserve"> alunos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</w:trPr>
        <w:tc>
          <w:tcPr>
            <w:tcW w:w="1054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000000" w:rsidRDefault="00C32C60">
            <w:pPr>
              <w:pStyle w:val="Corpodetexto"/>
              <w:spacing w:line="240" w:lineRule="auto"/>
            </w:pPr>
            <w:r>
              <w:t xml:space="preserve">11. </w:t>
            </w:r>
            <w:proofErr w:type="gramStart"/>
            <w:r>
              <w:t>Objetivo :</w:t>
            </w:r>
            <w:proofErr w:type="gramEnd"/>
          </w:p>
          <w:p w:rsidR="00000000" w:rsidRDefault="00C32C60">
            <w:pPr>
              <w:pStyle w:val="Corpodetexto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Fornecer ao aluno os conhecimentos básicos referentes à compreensão do ambiente de atuação das empresas (microeconomia aplicada, economia comportamental e nova economia institucional).</w:t>
            </w:r>
          </w:p>
          <w:p w:rsidR="00000000" w:rsidRDefault="00C32C60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</w:trPr>
        <w:tc>
          <w:tcPr>
            <w:tcW w:w="1054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C32C60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12. Conteúdo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000000" w:rsidRDefault="00C32C60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Mercados e Preços</w:t>
            </w:r>
          </w:p>
          <w:p w:rsidR="00000000" w:rsidRDefault="00C32C60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Oferta e Demanda</w:t>
            </w:r>
          </w:p>
          <w:p w:rsidR="00000000" w:rsidRDefault="00C32C60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Comportamento do Consumidor</w:t>
            </w:r>
          </w:p>
          <w:p w:rsidR="00000000" w:rsidRDefault="00C32C60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Dema</w:t>
            </w:r>
            <w:r>
              <w:rPr>
                <w:rFonts w:ascii="Arial" w:hAnsi="Arial"/>
                <w:bCs/>
                <w:sz w:val="22"/>
              </w:rPr>
              <w:t>nda Individual e Demanda de Mercado</w:t>
            </w:r>
          </w:p>
          <w:p w:rsidR="00000000" w:rsidRDefault="00C32C60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Escolha sob incerteza</w:t>
            </w:r>
          </w:p>
          <w:p w:rsidR="00000000" w:rsidRDefault="00C32C60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Teoria da Produção</w:t>
            </w:r>
          </w:p>
          <w:p w:rsidR="00C32C60" w:rsidRDefault="00C32C60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Mercados Competitivos</w:t>
            </w:r>
          </w:p>
          <w:p w:rsidR="00000000" w:rsidRDefault="00C32C60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Fundamentos</w:t>
            </w:r>
            <w:r>
              <w:rPr>
                <w:rFonts w:ascii="Arial" w:hAnsi="Arial"/>
                <w:bCs/>
                <w:sz w:val="22"/>
              </w:rPr>
              <w:t xml:space="preserve"> da nova economia institucional</w:t>
            </w:r>
          </w:p>
          <w:p w:rsidR="00000000" w:rsidRDefault="00C32C60" w:rsidP="00C32C60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Fundamentos de e</w:t>
            </w:r>
            <w:r>
              <w:rPr>
                <w:rFonts w:ascii="Arial" w:hAnsi="Arial"/>
                <w:bCs/>
                <w:sz w:val="22"/>
              </w:rPr>
              <w:t>stratégia Competitiva</w:t>
            </w:r>
          </w:p>
        </w:tc>
      </w:tr>
    </w:tbl>
    <w:p w:rsidR="00000000" w:rsidRDefault="00C32C60">
      <w:pPr>
        <w:spacing w:before="120" w:after="120" w:line="480" w:lineRule="auto"/>
        <w:rPr>
          <w:rFonts w:ascii="Arial" w:hAnsi="Arial"/>
          <w:sz w:val="22"/>
        </w:rPr>
      </w:pPr>
    </w:p>
    <w:p w:rsidR="00000000" w:rsidRDefault="00C32C60">
      <w:pPr>
        <w:spacing w:before="120" w:after="120"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5270"/>
        <w:gridCol w:w="52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00000" w:rsidRDefault="00C32C60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br w:type="page"/>
              <w:t xml:space="preserve">13. Métodos </w:t>
            </w:r>
            <w:proofErr w:type="gramStart"/>
            <w:r>
              <w:rPr>
                <w:rFonts w:ascii="Arial" w:hAnsi="Arial"/>
                <w:b/>
                <w:sz w:val="22"/>
              </w:rPr>
              <w:t>utilizados :</w:t>
            </w:r>
            <w:proofErr w:type="gramEnd"/>
          </w:p>
          <w:p w:rsidR="00000000" w:rsidRDefault="00C32C60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Apresentação de textos que deverão ser lidos pelos alunos para posterior </w:t>
            </w:r>
            <w:r>
              <w:rPr>
                <w:rFonts w:ascii="Arial" w:hAnsi="Arial"/>
                <w:b/>
                <w:sz w:val="22"/>
              </w:rPr>
              <w:t>debate;</w:t>
            </w:r>
          </w:p>
          <w:p w:rsidR="00000000" w:rsidRDefault="00C32C60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Realização de exercícios, trabalhos e casos sobre a matéria apresentada.</w:t>
            </w:r>
          </w:p>
          <w:p w:rsidR="00000000" w:rsidRDefault="00C32C60">
            <w:pPr>
              <w:spacing w:before="120" w:after="120"/>
              <w:rPr>
                <w:rFonts w:ascii="Arial" w:hAnsi="Arial"/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2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000000" w:rsidRDefault="00C32C60" w:rsidP="00C32C60">
            <w:pPr>
              <w:spacing w:before="120" w:after="120"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14. Atividades discentes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bCs/>
                <w:sz w:val="22"/>
              </w:rPr>
              <w:t>para o bom aproveitamento do curso os alunos deverão realizar as provas propostas, apresentar um seminário além de resolverem os exercícios nas au</w:t>
            </w:r>
            <w:r>
              <w:rPr>
                <w:rFonts w:ascii="Arial" w:hAnsi="Arial"/>
                <w:bCs/>
                <w:sz w:val="22"/>
              </w:rPr>
              <w:t>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000000" w:rsidRDefault="00C32C60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15. Carga horária semestral: </w:t>
            </w:r>
            <w:proofErr w:type="gramStart"/>
            <w:r>
              <w:rPr>
                <w:rFonts w:ascii="Arial" w:hAnsi="Arial"/>
                <w:b/>
                <w:sz w:val="22"/>
              </w:rPr>
              <w:t xml:space="preserve">30 </w:t>
            </w:r>
            <w:proofErr w:type="spellStart"/>
            <w:r>
              <w:rPr>
                <w:rFonts w:ascii="Arial" w:hAnsi="Arial"/>
                <w:b/>
                <w:sz w:val="22"/>
              </w:rPr>
              <w:t>hs</w:t>
            </w:r>
            <w:proofErr w:type="spellEnd"/>
            <w:proofErr w:type="gramEnd"/>
          </w:p>
          <w:p w:rsidR="00000000" w:rsidRDefault="00C32C60">
            <w:pPr>
              <w:spacing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Aulas </w:t>
            </w:r>
            <w:proofErr w:type="gramStart"/>
            <w:r>
              <w:rPr>
                <w:rFonts w:ascii="Arial" w:hAnsi="Arial"/>
                <w:b/>
                <w:sz w:val="22"/>
              </w:rPr>
              <w:t>teóricas :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 30 </w:t>
            </w:r>
            <w:proofErr w:type="spellStart"/>
            <w:r>
              <w:rPr>
                <w:rFonts w:ascii="Arial" w:hAnsi="Arial"/>
                <w:b/>
                <w:sz w:val="22"/>
              </w:rPr>
              <w:t>hs</w:t>
            </w:r>
            <w:proofErr w:type="spellEnd"/>
          </w:p>
          <w:p w:rsidR="00000000" w:rsidRDefault="00C32C60">
            <w:pPr>
              <w:spacing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Aulas </w:t>
            </w:r>
            <w:proofErr w:type="gramStart"/>
            <w:r>
              <w:rPr>
                <w:rFonts w:ascii="Arial" w:hAnsi="Arial"/>
                <w:b/>
                <w:sz w:val="22"/>
              </w:rPr>
              <w:t>práticas :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 </w:t>
            </w:r>
          </w:p>
          <w:p w:rsidR="00000000" w:rsidRDefault="00C32C60">
            <w:pPr>
              <w:spacing w:after="120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Seminários :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  </w:t>
            </w:r>
          </w:p>
          <w:p w:rsidR="00000000" w:rsidRDefault="00C32C60">
            <w:pPr>
              <w:spacing w:after="120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Outros :</w:t>
            </w:r>
            <w:proofErr w:type="gramEnd"/>
          </w:p>
        </w:tc>
        <w:tc>
          <w:tcPr>
            <w:tcW w:w="527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000000" w:rsidRDefault="00C32C60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16. Carga horária anual:</w:t>
            </w:r>
          </w:p>
          <w:p w:rsidR="00000000" w:rsidRDefault="00C32C60">
            <w:pPr>
              <w:spacing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Aulas </w:t>
            </w:r>
            <w:proofErr w:type="gramStart"/>
            <w:r>
              <w:rPr>
                <w:rFonts w:ascii="Arial" w:hAnsi="Arial"/>
                <w:b/>
                <w:sz w:val="22"/>
              </w:rPr>
              <w:t>teóricas :</w:t>
            </w:r>
            <w:proofErr w:type="gramEnd"/>
          </w:p>
          <w:p w:rsidR="00000000" w:rsidRDefault="00C32C60">
            <w:pPr>
              <w:spacing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Aulas </w:t>
            </w:r>
            <w:proofErr w:type="gramStart"/>
            <w:r>
              <w:rPr>
                <w:rFonts w:ascii="Arial" w:hAnsi="Arial"/>
                <w:b/>
                <w:sz w:val="22"/>
              </w:rPr>
              <w:t>práticas :</w:t>
            </w:r>
            <w:proofErr w:type="gramEnd"/>
          </w:p>
          <w:p w:rsidR="00000000" w:rsidRDefault="00C32C60">
            <w:pPr>
              <w:spacing w:after="120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Seminários :</w:t>
            </w:r>
            <w:proofErr w:type="gramEnd"/>
          </w:p>
          <w:p w:rsidR="00000000" w:rsidRDefault="00C32C60">
            <w:pPr>
              <w:spacing w:after="120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Outros :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2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00000" w:rsidRDefault="00C32C60">
            <w:pPr>
              <w:pStyle w:val="Corpodetexto2"/>
              <w:spacing w:line="480" w:lineRule="auto"/>
            </w:pPr>
            <w:r>
              <w:t xml:space="preserve">17. Critérios de avaliação de aprendizagem: </w:t>
            </w:r>
          </w:p>
          <w:p w:rsidR="00000000" w:rsidRDefault="00C32C60" w:rsidP="00C32C60">
            <w:pPr>
              <w:spacing w:before="120" w:after="120" w:line="480" w:lineRule="auto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Duas provas (sendo qu</w:t>
            </w:r>
            <w:r>
              <w:rPr>
                <w:rFonts w:ascii="Arial" w:hAnsi="Arial"/>
                <w:bCs/>
                <w:sz w:val="22"/>
              </w:rPr>
              <w:t>e a segunda prova será realizada pelos alunos que tiverem obtido nota inferior a 5,0 na primeira avaliação</w:t>
            </w:r>
            <w:r>
              <w:rPr>
                <w:rFonts w:ascii="Arial" w:hAnsi="Arial"/>
                <w:bCs/>
                <w:sz w:val="22"/>
              </w:rPr>
              <w:t>). Além disso, podem ser solicitados, trabalhos adicionais durante a disciplina</w:t>
            </w:r>
            <w:r>
              <w:rPr>
                <w:rFonts w:ascii="Arial" w:hAnsi="Arial"/>
                <w:bCs/>
                <w:sz w:val="22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000000" w:rsidRDefault="00C32C60">
            <w:pPr>
              <w:pStyle w:val="Corpodetexto2"/>
            </w:pPr>
            <w:r>
              <w:t>18. Normas de recuperação (critérios de aprovação e épocas de realização das provas ou trabalhos</w:t>
            </w:r>
            <w:proofErr w:type="gramStart"/>
            <w:r>
              <w:t>) :</w:t>
            </w:r>
            <w:proofErr w:type="gramEnd"/>
            <w:r>
              <w:t xml:space="preserve">  a aprovação na reavaliação será a obtenção de média final superior a cinco.</w:t>
            </w:r>
          </w:p>
          <w:p w:rsidR="00000000" w:rsidRDefault="00C32C60">
            <w:pPr>
              <w:spacing w:before="120" w:after="120"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C32C60">
            <w:pPr>
              <w:spacing w:before="120" w:after="120" w:line="48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19. Bibliografia básica:</w:t>
            </w:r>
          </w:p>
          <w:p w:rsidR="00000000" w:rsidRDefault="00C32C60">
            <w:pPr>
              <w:spacing w:before="120" w:after="120" w:line="48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PINDYCK, R. S. e RUBINFELD, D. L. Microeconomia</w:t>
            </w:r>
            <w:r>
              <w:rPr>
                <w:rFonts w:ascii="Arial" w:hAnsi="Arial"/>
                <w:b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2"/>
              </w:rPr>
              <w:t>Makron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Books: São Paulo, 2002.</w:t>
            </w:r>
          </w:p>
          <w:p w:rsidR="00000000" w:rsidRDefault="00C32C60">
            <w:pPr>
              <w:pStyle w:val="Ttulo1"/>
            </w:pPr>
            <w:r>
              <w:t>Bibliografia complementar</w:t>
            </w:r>
          </w:p>
          <w:p w:rsidR="00000000" w:rsidRDefault="00C32C60"/>
          <w:p w:rsidR="00000000" w:rsidRDefault="00C32C60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BESANKO. </w:t>
            </w:r>
            <w:proofErr w:type="gramStart"/>
            <w:r>
              <w:rPr>
                <w:rFonts w:ascii="Arial" w:hAnsi="Arial"/>
                <w:bCs/>
                <w:sz w:val="22"/>
              </w:rPr>
              <w:t>D.</w:t>
            </w:r>
            <w:proofErr w:type="gramEnd"/>
            <w:r>
              <w:rPr>
                <w:rFonts w:ascii="Arial" w:hAnsi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2"/>
              </w:rPr>
              <w:t>et</w:t>
            </w:r>
            <w:proofErr w:type="spellEnd"/>
            <w:r>
              <w:rPr>
                <w:rFonts w:ascii="Arial" w:hAnsi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2"/>
              </w:rPr>
              <w:t>all</w:t>
            </w:r>
            <w:proofErr w:type="spellEnd"/>
            <w:r>
              <w:rPr>
                <w:rFonts w:ascii="Arial" w:hAnsi="Arial"/>
                <w:bCs/>
                <w:sz w:val="22"/>
              </w:rPr>
              <w:t xml:space="preserve"> A economia da estratégia, Porto Alegre: </w:t>
            </w:r>
            <w:proofErr w:type="spellStart"/>
            <w:r>
              <w:rPr>
                <w:rFonts w:ascii="Arial" w:hAnsi="Arial"/>
                <w:bCs/>
                <w:sz w:val="22"/>
              </w:rPr>
              <w:t>Bookman</w:t>
            </w:r>
            <w:proofErr w:type="spellEnd"/>
            <w:r>
              <w:rPr>
                <w:rFonts w:ascii="Arial" w:hAnsi="Arial"/>
                <w:bCs/>
                <w:sz w:val="22"/>
              </w:rPr>
              <w:t>, 2004.</w:t>
            </w:r>
          </w:p>
          <w:p w:rsidR="00000000" w:rsidRDefault="00C32C60">
            <w:pPr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HALL R. E. LIBERMAN M. MICROECONOMIA, Princípios e aplicações, São Paulo: Pioneira, 2003.</w:t>
            </w:r>
          </w:p>
          <w:p w:rsidR="00000000" w:rsidRDefault="00C32C60">
            <w:pPr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/>
                <w:bCs/>
                <w:sz w:val="22"/>
              </w:rPr>
            </w:pPr>
            <w:proofErr w:type="spellStart"/>
            <w:r>
              <w:rPr>
                <w:rFonts w:ascii="Arial" w:hAnsi="Arial"/>
                <w:bCs/>
                <w:sz w:val="22"/>
              </w:rPr>
              <w:t>McGuigan</w:t>
            </w:r>
            <w:proofErr w:type="spellEnd"/>
            <w:r>
              <w:rPr>
                <w:rFonts w:ascii="Arial" w:hAnsi="Arial"/>
                <w:bCs/>
                <w:sz w:val="22"/>
              </w:rPr>
              <w:t xml:space="preserve"> J. </w:t>
            </w:r>
            <w:proofErr w:type="gramStart"/>
            <w:r>
              <w:rPr>
                <w:rFonts w:ascii="Arial" w:hAnsi="Arial"/>
                <w:bCs/>
                <w:sz w:val="22"/>
              </w:rPr>
              <w:t>R.</w:t>
            </w:r>
            <w:proofErr w:type="gramEnd"/>
            <w:r>
              <w:rPr>
                <w:rFonts w:ascii="Arial" w:hAnsi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2"/>
              </w:rPr>
              <w:t>et</w:t>
            </w:r>
            <w:proofErr w:type="spellEnd"/>
            <w:r>
              <w:rPr>
                <w:rFonts w:ascii="Arial" w:hAnsi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2"/>
              </w:rPr>
              <w:t>all</w:t>
            </w:r>
            <w:proofErr w:type="spellEnd"/>
            <w:r>
              <w:rPr>
                <w:rFonts w:ascii="Arial" w:hAnsi="Arial"/>
                <w:bCs/>
                <w:sz w:val="22"/>
              </w:rPr>
              <w:t xml:space="preserve"> Economia d</w:t>
            </w:r>
            <w:r>
              <w:rPr>
                <w:rFonts w:ascii="Arial" w:hAnsi="Arial"/>
                <w:bCs/>
                <w:sz w:val="22"/>
              </w:rPr>
              <w:t xml:space="preserve">e Empresas, São Paulo: Pioneira </w:t>
            </w:r>
            <w:proofErr w:type="spellStart"/>
            <w:r>
              <w:rPr>
                <w:rFonts w:ascii="Arial" w:hAnsi="Arial"/>
                <w:bCs/>
                <w:sz w:val="22"/>
              </w:rPr>
              <w:t>Thomson</w:t>
            </w:r>
            <w:proofErr w:type="spellEnd"/>
            <w:r>
              <w:rPr>
                <w:rFonts w:ascii="Arial" w:hAnsi="Arial"/>
                <w:bCs/>
                <w:sz w:val="22"/>
              </w:rPr>
              <w:t>, 2004.</w:t>
            </w:r>
          </w:p>
          <w:p w:rsidR="00000000" w:rsidRDefault="00C32C60">
            <w:pPr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BRICKLEY J. A. SMITH C. W. e ZIMMERMAN J. L. , Managerial economics and organizational architecture,  IRWIN :EUA, 1997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C32C60">
            <w:pPr>
              <w:spacing w:before="120" w:after="120" w:line="48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20. Professor (</w:t>
            </w:r>
            <w:proofErr w:type="gramStart"/>
            <w:r>
              <w:rPr>
                <w:rFonts w:ascii="Arial" w:hAnsi="Arial"/>
                <w:b/>
                <w:sz w:val="22"/>
              </w:rPr>
              <w:t>es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) responsável (is) : Edgard </w:t>
            </w:r>
            <w:proofErr w:type="spellStart"/>
            <w:r>
              <w:rPr>
                <w:rFonts w:ascii="Arial" w:hAnsi="Arial"/>
                <w:b/>
                <w:sz w:val="22"/>
              </w:rPr>
              <w:t>Monforte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Merlo</w:t>
            </w:r>
            <w:proofErr w:type="spellEnd"/>
          </w:p>
        </w:tc>
      </w:tr>
    </w:tbl>
    <w:p w:rsidR="00000000" w:rsidRDefault="00C32C60"/>
    <w:sectPr w:rsidR="00000000">
      <w:type w:val="oddPage"/>
      <w:pgSz w:w="12242" w:h="20163" w:code="5"/>
      <w:pgMar w:top="851" w:right="851" w:bottom="232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51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1356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42736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71255E"/>
    <w:multiLevelType w:val="singleLevel"/>
    <w:tmpl w:val="5F1E7BD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2C60"/>
    <w:rsid w:val="00C3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 w:after="120" w:line="480" w:lineRule="auto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before="120" w:after="120" w:line="360" w:lineRule="auto"/>
    </w:pPr>
    <w:rPr>
      <w:rFonts w:ascii="Arial" w:hAnsi="Arial"/>
      <w:b/>
    </w:rPr>
  </w:style>
  <w:style w:type="paragraph" w:styleId="Corpodetexto2">
    <w:name w:val="Body Text 2"/>
    <w:basedOn w:val="Normal"/>
    <w:semiHidden/>
    <w:pPr>
      <w:spacing w:before="120" w:after="120" w:line="360" w:lineRule="auto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“C”</vt:lpstr>
    </vt:vector>
  </TitlesOfParts>
  <Company>FEARP - USP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“C”</dc:title>
  <dc:creator>cebelima</dc:creator>
  <cp:lastModifiedBy>EasyPC</cp:lastModifiedBy>
  <cp:revision>2</cp:revision>
  <cp:lastPrinted>2002-08-06T19:41:00Z</cp:lastPrinted>
  <dcterms:created xsi:type="dcterms:W3CDTF">2018-08-08T17:50:00Z</dcterms:created>
  <dcterms:modified xsi:type="dcterms:W3CDTF">2018-08-08T17:50:00Z</dcterms:modified>
</cp:coreProperties>
</file>