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F78" w:rsidRDefault="003213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Relatório de Benefícios</w:t>
      </w:r>
    </w:p>
    <w:p w:rsidR="00462F78" w:rsidRDefault="00462F78">
      <w:pPr>
        <w:rPr>
          <w:b/>
          <w:sz w:val="28"/>
          <w:szCs w:val="28"/>
        </w:rPr>
      </w:pPr>
      <w:bookmarkStart w:id="0" w:name="_GoBack"/>
      <w:bookmarkEnd w:id="0"/>
    </w:p>
    <w:p w:rsidR="00462F78" w:rsidRDefault="003213EB">
      <w:pPr>
        <w:jc w:val="right"/>
        <w:rPr>
          <w:sz w:val="28"/>
          <w:szCs w:val="28"/>
        </w:rPr>
      </w:pPr>
      <w:r>
        <w:rPr>
          <w:sz w:val="28"/>
          <w:szCs w:val="28"/>
        </w:rPr>
        <w:t>Felipe Maia Campos Velloni</w:t>
      </w:r>
    </w:p>
    <w:p w:rsidR="00462F78" w:rsidRDefault="003213EB">
      <w:pPr>
        <w:jc w:val="right"/>
        <w:rPr>
          <w:sz w:val="28"/>
          <w:szCs w:val="28"/>
        </w:rPr>
      </w:pPr>
      <w:r>
        <w:rPr>
          <w:sz w:val="28"/>
          <w:szCs w:val="28"/>
        </w:rPr>
        <w:t>Hector Rodrigues</w:t>
      </w:r>
    </w:p>
    <w:p w:rsidR="00462F78" w:rsidRDefault="003213EB">
      <w:pPr>
        <w:jc w:val="right"/>
        <w:rPr>
          <w:sz w:val="28"/>
          <w:szCs w:val="28"/>
        </w:rPr>
      </w:pPr>
      <w:r>
        <w:rPr>
          <w:sz w:val="28"/>
          <w:szCs w:val="28"/>
        </w:rPr>
        <w:t>Gabriel Mattos</w:t>
      </w:r>
    </w:p>
    <w:p w:rsidR="00462F78" w:rsidRDefault="003213EB">
      <w:pPr>
        <w:jc w:val="right"/>
        <w:rPr>
          <w:sz w:val="28"/>
          <w:szCs w:val="28"/>
        </w:rPr>
      </w:pPr>
      <w:r>
        <w:rPr>
          <w:sz w:val="28"/>
          <w:szCs w:val="28"/>
        </w:rPr>
        <w:t>Maraiza Sanches</w:t>
      </w:r>
    </w:p>
    <w:p w:rsidR="00462F78" w:rsidRDefault="003213EB">
      <w:pPr>
        <w:jc w:val="right"/>
        <w:rPr>
          <w:sz w:val="28"/>
          <w:szCs w:val="28"/>
        </w:rPr>
      </w:pPr>
      <w:r>
        <w:rPr>
          <w:sz w:val="28"/>
          <w:szCs w:val="28"/>
        </w:rPr>
        <w:t>Marcio Santin</w:t>
      </w:r>
    </w:p>
    <w:p w:rsidR="00462F78" w:rsidRDefault="003213EB">
      <w:pPr>
        <w:jc w:val="right"/>
        <w:rPr>
          <w:sz w:val="28"/>
          <w:szCs w:val="28"/>
        </w:rPr>
      </w:pPr>
      <w:r>
        <w:rPr>
          <w:sz w:val="28"/>
          <w:szCs w:val="28"/>
        </w:rPr>
        <w:t>Rafaela Pagotto</w:t>
      </w:r>
    </w:p>
    <w:p w:rsidR="00462F78" w:rsidRDefault="00462F78">
      <w:pPr>
        <w:jc w:val="right"/>
        <w:rPr>
          <w:sz w:val="28"/>
          <w:szCs w:val="28"/>
        </w:rPr>
      </w:pPr>
    </w:p>
    <w:p w:rsidR="00462F78" w:rsidRDefault="00462F78">
      <w:pPr>
        <w:rPr>
          <w:sz w:val="28"/>
          <w:szCs w:val="28"/>
        </w:rPr>
      </w:pPr>
    </w:p>
    <w:p w:rsidR="00462F78" w:rsidRDefault="003213EB">
      <w:pPr>
        <w:spacing w:after="200"/>
        <w:rPr>
          <w:sz w:val="24"/>
          <w:szCs w:val="24"/>
        </w:rPr>
      </w:pPr>
      <w:r>
        <w:rPr>
          <w:b/>
          <w:sz w:val="24"/>
          <w:szCs w:val="24"/>
        </w:rPr>
        <w:t>1 CONCEITO DE BENEFÍCIO</w:t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Temos como benefícios as facilidades, vantagens, conveniências e incentivos entregues aos colaboradores. Onde esses auxiliam os colaboradores no âmbito da empresa, dentro (prêmios por produtividade…) e fora do cargo (flexibilização de horários, lazer, tran</w:t>
      </w:r>
      <w:r>
        <w:rPr>
          <w:sz w:val="24"/>
          <w:szCs w:val="24"/>
        </w:rPr>
        <w:t>sporte…); e também fora da empresa, proporcionando atividades recreativas, comunitárias, programas de saúde.</w:t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Podemos dividir os benefícios em grupos, são eles:</w:t>
      </w:r>
    </w:p>
    <w:p w:rsidR="00462F78" w:rsidRDefault="00462F78">
      <w:pPr>
        <w:spacing w:line="360" w:lineRule="auto"/>
        <w:ind w:firstLine="720"/>
        <w:jc w:val="both"/>
        <w:rPr>
          <w:sz w:val="24"/>
          <w:szCs w:val="24"/>
        </w:rPr>
      </w:pP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Benefícios espontâneos: </w:t>
      </w:r>
      <w:r>
        <w:rPr>
          <w:sz w:val="24"/>
          <w:szCs w:val="24"/>
        </w:rPr>
        <w:t>são os benefícios proporcionados pela empresa de maneira espontânea, se</w:t>
      </w:r>
      <w:r>
        <w:rPr>
          <w:sz w:val="24"/>
          <w:szCs w:val="24"/>
        </w:rPr>
        <w:t>m obrigatoriedade, como gratificações, transporte.</w:t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Benefícios monetários: </w:t>
      </w:r>
      <w:r>
        <w:rPr>
          <w:sz w:val="24"/>
          <w:szCs w:val="24"/>
        </w:rPr>
        <w:t>são os benefícios em dinheiro, sejam eles legais (13º salário) ou espontâneos (gratificações, aposentadoria)</w:t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Benefícios não monetários: </w:t>
      </w:r>
      <w:r>
        <w:rPr>
          <w:sz w:val="24"/>
          <w:szCs w:val="24"/>
        </w:rPr>
        <w:t>são os benefícios oferecidos como forma de ser</w:t>
      </w:r>
      <w:r>
        <w:rPr>
          <w:sz w:val="24"/>
          <w:szCs w:val="24"/>
        </w:rPr>
        <w:t>viços ou facilidades, como flexibilidade nos horários de trabalho, planos odontológicos e de saúde.</w:t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Benefícios legais:</w:t>
      </w:r>
      <w:r>
        <w:rPr>
          <w:sz w:val="24"/>
          <w:szCs w:val="24"/>
        </w:rPr>
        <w:t xml:space="preserve"> são exigidos por lei como o 13º salário, FGTS, férias remuneradas.</w:t>
      </w:r>
    </w:p>
    <w:p w:rsidR="00462F78" w:rsidRDefault="00462F78">
      <w:pPr>
        <w:spacing w:line="360" w:lineRule="auto"/>
        <w:jc w:val="both"/>
        <w:rPr>
          <w:sz w:val="24"/>
          <w:szCs w:val="24"/>
        </w:rPr>
      </w:pPr>
    </w:p>
    <w:p w:rsidR="00462F78" w:rsidRDefault="003213EB">
      <w:pPr>
        <w:spacing w:after="200"/>
        <w:jc w:val="both"/>
        <w:rPr>
          <w:sz w:val="24"/>
          <w:szCs w:val="24"/>
        </w:rPr>
      </w:pPr>
      <w:r>
        <w:rPr>
          <w:b/>
          <w:sz w:val="24"/>
          <w:szCs w:val="24"/>
        </w:rPr>
        <w:t>2 IMPORTÂNCIA DO BENEFÍCIO PARA O EMPREGADO</w:t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 organizações precisam </w:t>
      </w:r>
      <w:r>
        <w:rPr>
          <w:sz w:val="24"/>
          <w:szCs w:val="24"/>
        </w:rPr>
        <w:t xml:space="preserve">dos colaboradores para existir e estes são fundamentais e o diferencial para que elas possam ter sucesso, então o nível de satisfação dos funcionários é de fundamental importância, uma vez que os benefícios oferecidos são grandes atrativos no recrutamento </w:t>
      </w:r>
      <w:r>
        <w:rPr>
          <w:sz w:val="24"/>
          <w:szCs w:val="24"/>
        </w:rPr>
        <w:t xml:space="preserve">e na retenção dos </w:t>
      </w:r>
      <w:r>
        <w:rPr>
          <w:sz w:val="24"/>
          <w:szCs w:val="24"/>
        </w:rPr>
        <w:lastRenderedPageBreak/>
        <w:t xml:space="preserve">funcionários, na redução de </w:t>
      </w:r>
      <w:r>
        <w:rPr>
          <w:i/>
          <w:sz w:val="24"/>
          <w:szCs w:val="24"/>
        </w:rPr>
        <w:t xml:space="preserve">turnover </w:t>
      </w:r>
      <w:r>
        <w:rPr>
          <w:sz w:val="24"/>
          <w:szCs w:val="24"/>
        </w:rPr>
        <w:t>e absenteísmo, no aumento da produtividade e consequentemente, no aumento da satisfação e da produtividade.</w:t>
      </w:r>
    </w:p>
    <w:p w:rsidR="00462F78" w:rsidRDefault="00462F78">
      <w:pPr>
        <w:spacing w:line="360" w:lineRule="auto"/>
        <w:ind w:left="720" w:firstLine="720"/>
        <w:jc w:val="both"/>
        <w:rPr>
          <w:sz w:val="24"/>
          <w:szCs w:val="24"/>
        </w:rPr>
      </w:pPr>
    </w:p>
    <w:p w:rsidR="00462F78" w:rsidRDefault="003213EB">
      <w:pPr>
        <w:spacing w:after="200"/>
        <w:jc w:val="both"/>
        <w:rPr>
          <w:sz w:val="24"/>
          <w:szCs w:val="24"/>
        </w:rPr>
      </w:pPr>
      <w:r>
        <w:rPr>
          <w:b/>
          <w:sz w:val="24"/>
          <w:szCs w:val="24"/>
        </w:rPr>
        <w:t>3 POLÍTICAS E PRÁTICAS ADOTADAS NO MERCADO</w:t>
      </w:r>
      <w:r>
        <w:rPr>
          <w:sz w:val="24"/>
          <w:szCs w:val="24"/>
        </w:rPr>
        <w:tab/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As práticas de benefícios no mercado atendem aos funcionários de várias maneiras, atendendo os funcionários de maneira que proporcionem maior satisfação destes.</w:t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Algumas empresas criam áreas de lazer nos seus espaços físicos, prática aplicada pelo Google po</w:t>
      </w:r>
      <w:r>
        <w:rPr>
          <w:sz w:val="24"/>
          <w:szCs w:val="24"/>
        </w:rPr>
        <w:t>r exemplo, disponibilidade de frutas e lanches aos colaboradores, exercícios físicos e alongamentos durante as jornadas de trabalho, clube para funcionários; no caso exclusivo para mulheres, algumas empresas criam berçários dentro da organização para atend</w:t>
      </w:r>
      <w:r>
        <w:rPr>
          <w:sz w:val="24"/>
          <w:szCs w:val="24"/>
        </w:rPr>
        <w:t xml:space="preserve">er os filhos pequenos dos funcionários e proporcionar maior tranquilidade aos mesmos, outras criam programas de auxílio para contratação de creches e/ou babás, salas de apoio à amamentação, flexibilização nos horários da jornada de trabalho, </w:t>
      </w:r>
      <w:r>
        <w:rPr>
          <w:i/>
          <w:sz w:val="24"/>
          <w:szCs w:val="24"/>
        </w:rPr>
        <w:t>home office</w:t>
      </w:r>
      <w:r>
        <w:rPr>
          <w:sz w:val="24"/>
          <w:szCs w:val="24"/>
        </w:rPr>
        <w:t xml:space="preserve"> pa</w:t>
      </w:r>
      <w:r>
        <w:rPr>
          <w:sz w:val="24"/>
          <w:szCs w:val="24"/>
        </w:rPr>
        <w:t>ra as gestantes e para as funcionárias que tiveram filhos a pouco tempo, extensão de licença maternidade, acompanhamento médico e nutricional para as gestantes.</w:t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Também são práticas das empresas, mais comuns, as políticas de benefícios monetários, onde ofer</w:t>
      </w:r>
      <w:r>
        <w:rPr>
          <w:sz w:val="24"/>
          <w:szCs w:val="24"/>
        </w:rPr>
        <w:t>ecem gratificações por atingimento de metas, planos de empréstimos ou até um plano de aposentadoria. Outro benefício observados são os de transporte, onde a organização fornece o transporte (cedendo veículos ou pagando por transportes mais ágeis como táxis</w:t>
      </w:r>
      <w:r>
        <w:rPr>
          <w:sz w:val="24"/>
          <w:szCs w:val="24"/>
        </w:rPr>
        <w:t xml:space="preserve"> ou uber) ao colaborador.</w:t>
      </w:r>
    </w:p>
    <w:p w:rsidR="00462F78" w:rsidRDefault="00462F78">
      <w:pPr>
        <w:widowControl w:val="0"/>
        <w:spacing w:line="360" w:lineRule="auto"/>
        <w:jc w:val="both"/>
        <w:rPr>
          <w:sz w:val="24"/>
          <w:szCs w:val="24"/>
        </w:rPr>
      </w:pPr>
    </w:p>
    <w:p w:rsidR="00462F78" w:rsidRDefault="003213EB">
      <w:pPr>
        <w:widowControl w:val="0"/>
        <w:spacing w:after="2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 BENEFÍCIOS PARA MULHERES</w:t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Alguns benefícios são oferecidos especialmente para as mulheres, principalmente para aquelas que estão ou foram gestantes recentemente. Infelizmente, ainda, não são muitas empresas que proporcionam auxí</w:t>
      </w:r>
      <w:r>
        <w:rPr>
          <w:sz w:val="24"/>
          <w:szCs w:val="24"/>
        </w:rPr>
        <w:t>lios para as mulheres grávidas ou com bebês, atendendo apenas aqueles benefícios legais para o caso.</w:t>
      </w:r>
    </w:p>
    <w:p w:rsidR="00462F78" w:rsidRDefault="003213E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No entanto, algumas empresas vêm adotando políticas de benefício as mulheres que mostram muito bons resultados de satisfação e produtividade, algumas das c</w:t>
      </w:r>
      <w:r>
        <w:rPr>
          <w:sz w:val="24"/>
          <w:szCs w:val="24"/>
        </w:rPr>
        <w:t>ompensações e facilidades oferecidas pelas empresas são:</w:t>
      </w:r>
    </w:p>
    <w:p w:rsidR="003213EB" w:rsidRPr="003213EB" w:rsidRDefault="003213EB" w:rsidP="003213EB">
      <w:pPr>
        <w:ind w:left="720"/>
        <w:contextualSpacing/>
        <w:jc w:val="both"/>
        <w:rPr>
          <w:sz w:val="24"/>
          <w:szCs w:val="24"/>
        </w:rPr>
      </w:pPr>
    </w:p>
    <w:p w:rsidR="00462F78" w:rsidRDefault="003213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Licença Maternidade estendida; </w:t>
      </w:r>
    </w:p>
    <w:p w:rsidR="00462F78" w:rsidRDefault="003213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Horários flexíveis durante o período gestacional;</w:t>
      </w:r>
    </w:p>
    <w:p w:rsidR="00462F78" w:rsidRDefault="003213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Berçários;</w:t>
      </w:r>
    </w:p>
    <w:p w:rsidR="00462F78" w:rsidRDefault="003213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Salas de amamentação;</w:t>
      </w:r>
    </w:p>
    <w:p w:rsidR="00462F78" w:rsidRDefault="003213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Ampliação da licença paternidade;</w:t>
      </w:r>
    </w:p>
    <w:p w:rsidR="00462F78" w:rsidRDefault="003213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Auxílio creche;</w:t>
      </w:r>
    </w:p>
    <w:p w:rsidR="00462F78" w:rsidRDefault="003213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Auxílio transporte à gestantes;</w:t>
      </w:r>
    </w:p>
    <w:p w:rsidR="00462F78" w:rsidRDefault="003213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Se</w:t>
      </w:r>
      <w:r>
        <w:rPr>
          <w:sz w:val="24"/>
          <w:szCs w:val="24"/>
        </w:rPr>
        <w:t>rviço de apoio com acompanhamento psicológico ou ginecológico;</w:t>
      </w:r>
    </w:p>
    <w:p w:rsidR="00462F78" w:rsidRDefault="003213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Isenção nas taxas de coparticipação do plano de saúde para as consultas do pré-natal.</w:t>
      </w:r>
    </w:p>
    <w:p w:rsidR="00462F78" w:rsidRDefault="00462F78">
      <w:pPr>
        <w:widowControl w:val="0"/>
        <w:spacing w:line="360" w:lineRule="auto"/>
        <w:jc w:val="both"/>
        <w:rPr>
          <w:b/>
          <w:sz w:val="24"/>
          <w:szCs w:val="24"/>
        </w:rPr>
      </w:pPr>
    </w:p>
    <w:p w:rsidR="00462F78" w:rsidRDefault="003213EB">
      <w:pPr>
        <w:widowControl w:val="0"/>
        <w:spacing w:after="200"/>
        <w:jc w:val="both"/>
        <w:rPr>
          <w:sz w:val="24"/>
          <w:szCs w:val="24"/>
        </w:rPr>
      </w:pPr>
      <w:r>
        <w:rPr>
          <w:b/>
          <w:sz w:val="24"/>
          <w:szCs w:val="24"/>
        </w:rPr>
        <w:t>5 CASO PRÁTICO</w:t>
      </w:r>
      <w:r>
        <w:rPr>
          <w:sz w:val="24"/>
          <w:szCs w:val="24"/>
        </w:rPr>
        <w:tab/>
      </w:r>
    </w:p>
    <w:p w:rsidR="00462F78" w:rsidRDefault="003213EB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Para ilustrar a aplicação de benefícios para a atração e retenção de talentos para a organização, trazemos o caso da Embraco. A Embraco é uma multinacional com foco em soluções inovadoras para refrigeração, fundada em 1971, na cidade de Joinville. Atualmen</w:t>
      </w:r>
      <w:r>
        <w:rPr>
          <w:sz w:val="24"/>
          <w:szCs w:val="24"/>
        </w:rPr>
        <w:t xml:space="preserve">te, a empresa, que conta com mais de 11.000 colaboradores, possui unidades de negócio em sete países e comercializa seus produtos em mais de oitenta países. </w:t>
      </w:r>
    </w:p>
    <w:p w:rsidR="00462F78" w:rsidRDefault="003213EB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 o intuito de reduzir o </w:t>
      </w:r>
      <w:r>
        <w:rPr>
          <w:i/>
          <w:sz w:val="24"/>
          <w:szCs w:val="24"/>
        </w:rPr>
        <w:t>turnover</w:t>
      </w:r>
      <w:r>
        <w:rPr>
          <w:sz w:val="24"/>
          <w:szCs w:val="24"/>
        </w:rPr>
        <w:t xml:space="preserve"> de seus colaboradores do sexo feminino em período de gravidez,</w:t>
      </w:r>
      <w:r>
        <w:rPr>
          <w:sz w:val="24"/>
          <w:szCs w:val="24"/>
        </w:rPr>
        <w:t xml:space="preserve"> a empresa adotou uma políticas de benefícios, que superou suas expectativas iniciais. Outro fator que pode ter contribuído para esta medida é sua atuação em mercados internacionais, visto que em países desenvolvidos, há uma pressão maior por parte do merc</w:t>
      </w:r>
      <w:r>
        <w:rPr>
          <w:sz w:val="24"/>
          <w:szCs w:val="24"/>
        </w:rPr>
        <w:t>ado de trabalho para que as empresas ofereçam condições de trabalho que permitam aos seus colaboradores um equilíbrio maior entre sua vida profissional e pessoal.</w:t>
      </w:r>
    </w:p>
    <w:p w:rsidR="00462F78" w:rsidRDefault="003213EB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Entre os benefícios adotados pela Embraco para compor seu pacote de remuneração estão: o ofer</w:t>
      </w:r>
      <w:r>
        <w:rPr>
          <w:sz w:val="24"/>
          <w:szCs w:val="24"/>
        </w:rPr>
        <w:t xml:space="preserve">ecimento de berçário gratuito e o direito à amamentação três vezes durante a jornada de trabalho. Embora esses esforços possam parecer inexpressivos, poucas empresas oferecem benefícios dentro do ambiente de trabalho. Além disso, com essa medida a empresa </w:t>
      </w:r>
      <w:r>
        <w:rPr>
          <w:sz w:val="24"/>
          <w:szCs w:val="24"/>
        </w:rPr>
        <w:t xml:space="preserve">não só alcançou seu objetivo de reduzir o </w:t>
      </w:r>
      <w:r>
        <w:rPr>
          <w:i/>
          <w:sz w:val="24"/>
          <w:szCs w:val="24"/>
        </w:rPr>
        <w:t>turnover</w:t>
      </w:r>
      <w:r>
        <w:rPr>
          <w:sz w:val="24"/>
          <w:szCs w:val="24"/>
        </w:rPr>
        <w:t>, como também observou um aumento na produtividade.</w:t>
      </w:r>
    </w:p>
    <w:p w:rsidR="00462F78" w:rsidRDefault="003213EB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Outro ponto chave, é a imagem pública gerada para a companhia, o que poderá fazer que, cada vez mais, esta seja objeto de mulheres qualificadas para trabalhar, assim como homens, que passarão a considerar o ambiente de trabalho positivo e extremamente prop</w:t>
      </w:r>
      <w:r>
        <w:rPr>
          <w:sz w:val="24"/>
          <w:szCs w:val="24"/>
        </w:rPr>
        <w:t>enso a criação de valor.</w:t>
      </w:r>
    </w:p>
    <w:p w:rsidR="00462F78" w:rsidRDefault="003213EB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62F78" w:rsidRDefault="003213EB">
      <w:pPr>
        <w:widowControl w:val="0"/>
        <w:spacing w:after="20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 PESQUISA</w:t>
      </w:r>
    </w:p>
    <w:p w:rsidR="00462F78" w:rsidRDefault="003213EB">
      <w:pPr>
        <w:widowControl w:val="0"/>
        <w:spacing w:after="320"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Foi realizada um pesquisa elaborada pela Towers Watson em janeiro de 2014. 166 empresas nacionais e multinacionais,de diversos segmentos de mercado, participaram da pesquisa. A maioria das empresas são localizadas nos </w:t>
      </w:r>
      <w:r>
        <w:rPr>
          <w:sz w:val="24"/>
          <w:szCs w:val="24"/>
        </w:rPr>
        <w:t>estados do Rio de janeiro(18%) e São Paulo(69%), sendo que 43% delas possuem até 500 funcionários.</w:t>
      </w:r>
    </w:p>
    <w:p w:rsidR="00462F78" w:rsidRDefault="003213EB">
      <w:pPr>
        <w:widowControl w:val="0"/>
        <w:spacing w:after="3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 resultados obtidos com a pesquisa foram:</w:t>
      </w:r>
    </w:p>
    <w:p w:rsidR="00462F78" w:rsidRPr="003213EB" w:rsidRDefault="003213EB" w:rsidP="003213EB">
      <w:pPr>
        <w:pStyle w:val="PargrafodaLista"/>
        <w:widowControl w:val="0"/>
        <w:numPr>
          <w:ilvl w:val="0"/>
          <w:numId w:val="3"/>
        </w:numPr>
        <w:spacing w:after="320" w:line="360" w:lineRule="auto"/>
        <w:jc w:val="both"/>
        <w:rPr>
          <w:sz w:val="24"/>
          <w:szCs w:val="24"/>
        </w:rPr>
      </w:pPr>
      <w:r w:rsidRPr="003213EB">
        <w:rPr>
          <w:sz w:val="24"/>
          <w:szCs w:val="24"/>
        </w:rPr>
        <w:t>81% das empresas respondentes oferecem algum tipo de auxílio-creche/babá para seus beneficiários;</w:t>
      </w:r>
    </w:p>
    <w:p w:rsidR="00462F78" w:rsidRPr="003213EB" w:rsidRDefault="003213EB" w:rsidP="003213EB">
      <w:pPr>
        <w:pStyle w:val="PargrafodaLista"/>
        <w:widowControl w:val="0"/>
        <w:numPr>
          <w:ilvl w:val="0"/>
          <w:numId w:val="3"/>
        </w:numPr>
        <w:spacing w:after="320" w:line="360" w:lineRule="auto"/>
        <w:jc w:val="both"/>
        <w:rPr>
          <w:sz w:val="24"/>
          <w:szCs w:val="24"/>
        </w:rPr>
      </w:pPr>
      <w:r w:rsidRPr="003213EB">
        <w:rPr>
          <w:sz w:val="24"/>
          <w:szCs w:val="24"/>
        </w:rPr>
        <w:t>36% oferecem al</w:t>
      </w:r>
      <w:r w:rsidRPr="003213EB">
        <w:rPr>
          <w:sz w:val="24"/>
          <w:szCs w:val="24"/>
        </w:rPr>
        <w:t>gum tipo de programa e/ou palestras sobre a prevenção de doenças direcionadas ao público feminino;</w:t>
      </w:r>
    </w:p>
    <w:p w:rsidR="00462F78" w:rsidRPr="003213EB" w:rsidRDefault="003213EB" w:rsidP="003213EB">
      <w:pPr>
        <w:pStyle w:val="PargrafodaLista"/>
        <w:widowControl w:val="0"/>
        <w:numPr>
          <w:ilvl w:val="0"/>
          <w:numId w:val="3"/>
        </w:numPr>
        <w:spacing w:after="320" w:line="360" w:lineRule="auto"/>
        <w:jc w:val="both"/>
        <w:rPr>
          <w:sz w:val="24"/>
          <w:szCs w:val="24"/>
        </w:rPr>
      </w:pPr>
      <w:r w:rsidRPr="003213EB">
        <w:rPr>
          <w:sz w:val="24"/>
          <w:szCs w:val="24"/>
        </w:rPr>
        <w:t>Das empresas participantes, cerca de 36% já aderiram aos seis meses de licença maternidade facultativos por lei;</w:t>
      </w:r>
    </w:p>
    <w:p w:rsidR="00462F78" w:rsidRPr="003213EB" w:rsidRDefault="003213EB" w:rsidP="003213EB">
      <w:pPr>
        <w:pStyle w:val="PargrafodaLista"/>
        <w:widowControl w:val="0"/>
        <w:numPr>
          <w:ilvl w:val="0"/>
          <w:numId w:val="3"/>
        </w:numPr>
        <w:spacing w:after="320" w:line="360" w:lineRule="auto"/>
        <w:jc w:val="both"/>
        <w:rPr>
          <w:sz w:val="24"/>
          <w:szCs w:val="24"/>
        </w:rPr>
      </w:pPr>
      <w:r w:rsidRPr="003213EB">
        <w:rPr>
          <w:sz w:val="24"/>
          <w:szCs w:val="24"/>
        </w:rPr>
        <w:t xml:space="preserve">Cerca de 30% das empresas oferecem horários </w:t>
      </w:r>
      <w:r w:rsidRPr="003213EB">
        <w:rPr>
          <w:sz w:val="24"/>
          <w:szCs w:val="24"/>
        </w:rPr>
        <w:t>flexíveis durante o período gestacional;</w:t>
      </w:r>
    </w:p>
    <w:p w:rsidR="00462F78" w:rsidRPr="003213EB" w:rsidRDefault="003213EB" w:rsidP="003213EB">
      <w:pPr>
        <w:pStyle w:val="PargrafodaLista"/>
        <w:widowControl w:val="0"/>
        <w:numPr>
          <w:ilvl w:val="0"/>
          <w:numId w:val="3"/>
        </w:numPr>
        <w:spacing w:after="320" w:line="360" w:lineRule="auto"/>
        <w:jc w:val="both"/>
        <w:rPr>
          <w:sz w:val="24"/>
          <w:szCs w:val="24"/>
        </w:rPr>
      </w:pPr>
      <w:r w:rsidRPr="003213EB">
        <w:rPr>
          <w:sz w:val="24"/>
          <w:szCs w:val="24"/>
        </w:rPr>
        <w:t>A pesquisa apontou que cerca de 17% das empresas oferecem a possibilidade de home-office para a funcionária durante e/ou após o período de gestação;</w:t>
      </w:r>
    </w:p>
    <w:p w:rsidR="00462F78" w:rsidRPr="003213EB" w:rsidRDefault="003213EB" w:rsidP="003213EB">
      <w:pPr>
        <w:pStyle w:val="PargrafodaLista"/>
        <w:widowControl w:val="0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3213EB">
        <w:rPr>
          <w:sz w:val="24"/>
          <w:szCs w:val="24"/>
        </w:rPr>
        <w:t>92% das empresas oferecem ajuda de custo após o nascimento do bebê</w:t>
      </w:r>
      <w:r w:rsidRPr="003213EB">
        <w:rPr>
          <w:sz w:val="24"/>
          <w:szCs w:val="24"/>
        </w:rPr>
        <w:t>.</w:t>
      </w:r>
    </w:p>
    <w:p w:rsidR="00462F78" w:rsidRDefault="00462F78">
      <w:pPr>
        <w:widowControl w:val="0"/>
        <w:spacing w:line="360" w:lineRule="auto"/>
        <w:jc w:val="both"/>
        <w:rPr>
          <w:sz w:val="24"/>
          <w:szCs w:val="24"/>
        </w:rPr>
      </w:pPr>
    </w:p>
    <w:p w:rsidR="00462F78" w:rsidRDefault="003213EB">
      <w:pPr>
        <w:widowControl w:val="0"/>
        <w:spacing w:after="20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 BENEFÍCIOS PREVISTOS POR LEI</w:t>
      </w:r>
    </w:p>
    <w:p w:rsidR="00462F78" w:rsidRDefault="003213EB">
      <w:pPr>
        <w:widowControl w:val="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13º salário</w:t>
      </w:r>
    </w:p>
    <w:p w:rsidR="00462F78" w:rsidRDefault="003213EB">
      <w:pPr>
        <w:widowControl w:val="0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Assim como diz o nome, o 13º nada mais é do que um salário extra no ano. Antigamente chamado de remuneração natalina, ele possui valor igual ao salário pago no mês de dezembro.</w:t>
      </w:r>
    </w:p>
    <w:p w:rsidR="00462F78" w:rsidRDefault="00462F78">
      <w:pPr>
        <w:widowControl w:val="0"/>
        <w:spacing w:line="360" w:lineRule="auto"/>
        <w:jc w:val="both"/>
        <w:rPr>
          <w:sz w:val="24"/>
          <w:szCs w:val="24"/>
        </w:rPr>
      </w:pPr>
    </w:p>
    <w:p w:rsidR="00462F78" w:rsidRDefault="003213EB">
      <w:pPr>
        <w:widowControl w:val="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Férias remuneradas</w:t>
      </w:r>
    </w:p>
    <w:p w:rsidR="00462F78" w:rsidRDefault="003213EB">
      <w:pPr>
        <w:widowControl w:val="0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Após completar um ano de serviço pela empresa, o trabalhador garante seu direito às férias remuneradas. Caso o trabalhador opte por “vender suas férias”, a empresa deve dobrar o valor pago ao trabalhador. Trabalhadores que faltam ao trabalho e não justific</w:t>
      </w:r>
      <w:r>
        <w:rPr>
          <w:sz w:val="24"/>
          <w:szCs w:val="24"/>
        </w:rPr>
        <w:t xml:space="preserve">am sua ausência perdem dias de férias e, caso o número seja </w:t>
      </w:r>
      <w:r>
        <w:rPr>
          <w:sz w:val="24"/>
          <w:szCs w:val="24"/>
        </w:rPr>
        <w:lastRenderedPageBreak/>
        <w:t>maior ou igual a 33 faltas em um ano, a pessoa perde o direito ao descanso. Outro ponto importante: elas podem ser divididas em dois períodos, porém, nenhum deles pode ser inferior a 10 dias.</w:t>
      </w:r>
    </w:p>
    <w:p w:rsidR="00462F78" w:rsidRDefault="00462F78">
      <w:pPr>
        <w:widowControl w:val="0"/>
        <w:spacing w:line="360" w:lineRule="auto"/>
        <w:jc w:val="both"/>
        <w:rPr>
          <w:b/>
          <w:sz w:val="24"/>
          <w:szCs w:val="24"/>
        </w:rPr>
      </w:pPr>
    </w:p>
    <w:p w:rsidR="00462F78" w:rsidRDefault="003213EB">
      <w:pPr>
        <w:widowControl w:val="0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Fun</w:t>
      </w:r>
      <w:r>
        <w:rPr>
          <w:b/>
          <w:sz w:val="24"/>
          <w:szCs w:val="24"/>
        </w:rPr>
        <w:t>do de Garantia por Tempo de Serviço (FGTS)</w:t>
      </w:r>
    </w:p>
    <w:p w:rsidR="00462F78" w:rsidRDefault="003213EB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É a quantia que a empresa deposita por mês em uma espécie de conta que o funcionário possui na Caixa Econômica Federal (não é necessário abrir essa conta). A partir do momento que há o primeiro registro em carteir</w:t>
      </w:r>
      <w:r>
        <w:rPr>
          <w:sz w:val="24"/>
          <w:szCs w:val="24"/>
        </w:rPr>
        <w:t>a, o fundo já começa a funcionar. O valor do depósito mensal do FGTS corresponde a 8% do total da remuneração recebida pelo trabalhador. Esse dinheiro só pode ser usado em caso de demissão sem justa causa ou em situações como compra de imóveis e tratamento</w:t>
      </w:r>
      <w:r>
        <w:rPr>
          <w:sz w:val="24"/>
          <w:szCs w:val="24"/>
        </w:rPr>
        <w:t>s de saúde.</w:t>
      </w:r>
    </w:p>
    <w:p w:rsidR="00462F78" w:rsidRDefault="00462F78">
      <w:pPr>
        <w:widowControl w:val="0"/>
        <w:spacing w:line="360" w:lineRule="auto"/>
        <w:jc w:val="both"/>
        <w:rPr>
          <w:sz w:val="24"/>
          <w:szCs w:val="24"/>
        </w:rPr>
      </w:pPr>
    </w:p>
    <w:p w:rsidR="00462F78" w:rsidRDefault="003213EB">
      <w:pPr>
        <w:widowControl w:val="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Vale-transporte</w:t>
      </w:r>
    </w:p>
    <w:p w:rsidR="00462F78" w:rsidRDefault="003213EB">
      <w:pPr>
        <w:widowControl w:val="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A empresa deve custear o trajeto que o trabalhador faz até seu local de trabalho. De acordo com a lei, a empresa deve pagar todos os custos de transporte que excedem 6% do salário. A forma encontrada foi a criação do vale-tran</w:t>
      </w:r>
      <w:r>
        <w:rPr>
          <w:sz w:val="24"/>
          <w:szCs w:val="24"/>
        </w:rPr>
        <w:t>sporte, que pode ser pago em dinheiro ou em forma de passagens de transporte coletivo.</w:t>
      </w:r>
    </w:p>
    <w:sectPr w:rsidR="00462F78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4433"/>
    <w:multiLevelType w:val="multilevel"/>
    <w:tmpl w:val="404634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203F88"/>
    <w:multiLevelType w:val="hybridMultilevel"/>
    <w:tmpl w:val="2334F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191332"/>
    <w:multiLevelType w:val="multilevel"/>
    <w:tmpl w:val="15EAFBBE"/>
    <w:lvl w:ilvl="0">
      <w:start w:val="1"/>
      <w:numFmt w:val="bullet"/>
      <w:lvlText w:val="●"/>
      <w:lvlJc w:val="right"/>
      <w:pPr>
        <w:ind w:left="720" w:hanging="360"/>
      </w:pPr>
      <w:rPr>
        <w:rFonts w:ascii="Open Sans" w:eastAsia="Open Sans" w:hAnsi="Open Sans" w:cs="Open Sans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Open Sans" w:eastAsia="Open Sans" w:hAnsi="Open Sans" w:cs="Open San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Open Sans" w:eastAsia="Open Sans" w:hAnsi="Open Sans" w:cs="Open San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Open Sans" w:eastAsia="Open Sans" w:hAnsi="Open Sans" w:cs="Open San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Open Sans" w:eastAsia="Open Sans" w:hAnsi="Open Sans" w:cs="Open San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Open Sans" w:eastAsia="Open Sans" w:hAnsi="Open Sans" w:cs="Open San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Open Sans" w:eastAsia="Open Sans" w:hAnsi="Open Sans" w:cs="Open San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Open Sans" w:eastAsia="Open Sans" w:hAnsi="Open Sans" w:cs="Open San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Open Sans" w:eastAsia="Open Sans" w:hAnsi="Open Sans" w:cs="Open San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2F78"/>
    <w:rsid w:val="003213EB"/>
    <w:rsid w:val="0046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1ECF2"/>
  <w15:docId w15:val="{D95ADB0E-EA1F-4E05-AE7F-6150E65C5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PargrafodaLista">
    <w:name w:val="List Paragraph"/>
    <w:basedOn w:val="Normal"/>
    <w:uiPriority w:val="34"/>
    <w:qFormat/>
    <w:rsid w:val="00321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1270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Felipe Maia</cp:lastModifiedBy>
  <cp:revision>3</cp:revision>
  <dcterms:created xsi:type="dcterms:W3CDTF">2018-05-25T02:45:00Z</dcterms:created>
  <dcterms:modified xsi:type="dcterms:W3CDTF">2018-05-25T02:47:00Z</dcterms:modified>
</cp:coreProperties>
</file>