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25" w:rsidRPr="00060125" w:rsidRDefault="00060125" w:rsidP="00060125">
      <w:pPr>
        <w:spacing w:line="360" w:lineRule="auto"/>
        <w:jc w:val="center"/>
        <w:rPr>
          <w:b/>
          <w:sz w:val="32"/>
          <w:szCs w:val="32"/>
        </w:rPr>
      </w:pPr>
      <w:r w:rsidRPr="00060125">
        <w:rPr>
          <w:b/>
          <w:sz w:val="32"/>
          <w:szCs w:val="32"/>
        </w:rPr>
        <w:t>DISCIPLINA</w:t>
      </w:r>
      <w:proofErr w:type="gramStart"/>
      <w:r w:rsidRPr="00060125">
        <w:rPr>
          <w:b/>
          <w:sz w:val="32"/>
          <w:szCs w:val="32"/>
        </w:rPr>
        <w:t xml:space="preserve">  </w:t>
      </w:r>
      <w:proofErr w:type="gramEnd"/>
      <w:r w:rsidRPr="00060125">
        <w:rPr>
          <w:b/>
          <w:sz w:val="32"/>
          <w:szCs w:val="32"/>
        </w:rPr>
        <w:t xml:space="preserve">RCG 1036   - </w:t>
      </w:r>
      <w:r>
        <w:rPr>
          <w:b/>
          <w:sz w:val="32"/>
          <w:szCs w:val="32"/>
        </w:rPr>
        <w:t>ANATOMIA TOPOGRÁFICA APLICADA À FISIOTERAPIA   -  2</w:t>
      </w:r>
      <w:r w:rsidRPr="00060125">
        <w:rPr>
          <w:b/>
          <w:sz w:val="32"/>
          <w:szCs w:val="32"/>
        </w:rPr>
        <w:t>018</w:t>
      </w:r>
    </w:p>
    <w:p w:rsidR="00060125" w:rsidRDefault="00060125" w:rsidP="00060125">
      <w:pPr>
        <w:spacing w:line="360" w:lineRule="auto"/>
        <w:ind w:firstLine="708"/>
        <w:rPr>
          <w:b/>
        </w:rPr>
      </w:pPr>
    </w:p>
    <w:p w:rsidR="00187163" w:rsidRPr="00060125" w:rsidRDefault="00187163" w:rsidP="00060125">
      <w:pPr>
        <w:spacing w:line="360" w:lineRule="auto"/>
        <w:ind w:firstLine="708"/>
        <w:rPr>
          <w:b/>
          <w:sz w:val="32"/>
          <w:szCs w:val="32"/>
        </w:rPr>
      </w:pPr>
      <w:r w:rsidRPr="00060125">
        <w:rPr>
          <w:b/>
          <w:sz w:val="32"/>
          <w:szCs w:val="32"/>
        </w:rPr>
        <w:t>TÓPICOS TEÓRICOS</w:t>
      </w:r>
    </w:p>
    <w:p w:rsidR="00060125" w:rsidRDefault="00060125" w:rsidP="00187163">
      <w:pPr>
        <w:spacing w:line="360" w:lineRule="auto"/>
        <w:rPr>
          <w:b/>
        </w:rPr>
      </w:pPr>
    </w:p>
    <w:p w:rsidR="00187163" w:rsidRDefault="00187163" w:rsidP="00187163">
      <w:pPr>
        <w:spacing w:line="360" w:lineRule="auto"/>
        <w:rPr>
          <w:b/>
        </w:rPr>
      </w:pPr>
      <w:r w:rsidRPr="00060125">
        <w:rPr>
          <w:b/>
          <w:highlight w:val="yellow"/>
        </w:rPr>
        <w:t xml:space="preserve">ASSUNTO </w:t>
      </w:r>
      <w:proofErr w:type="gramStart"/>
      <w:r w:rsidRPr="00060125">
        <w:rPr>
          <w:b/>
          <w:highlight w:val="yellow"/>
        </w:rPr>
        <w:t>1</w:t>
      </w:r>
      <w:proofErr w:type="gramEnd"/>
    </w:p>
    <w:p w:rsidR="00060125" w:rsidRDefault="00060125" w:rsidP="00187163">
      <w:pPr>
        <w:spacing w:line="360" w:lineRule="auto"/>
        <w:rPr>
          <w:b/>
        </w:rPr>
      </w:pPr>
    </w:p>
    <w:p w:rsidR="00187163" w:rsidRDefault="00187163" w:rsidP="00187163">
      <w:pPr>
        <w:spacing w:line="360" w:lineRule="auto"/>
        <w:ind w:firstLine="708"/>
        <w:rPr>
          <w:b/>
        </w:rPr>
      </w:pPr>
      <w:bookmarkStart w:id="0" w:name="_GoBack"/>
      <w:bookmarkEnd w:id="0"/>
      <w:r>
        <w:rPr>
          <w:b/>
        </w:rPr>
        <w:t>1. ARTICULAÇÃO TÊMPORO-MANDIBULAR</w:t>
      </w:r>
    </w:p>
    <w:p w:rsidR="00187163" w:rsidRDefault="00187163" w:rsidP="00187163">
      <w:pPr>
        <w:spacing w:line="360" w:lineRule="auto"/>
        <w:jc w:val="both"/>
      </w:pPr>
      <w:r>
        <w:rPr>
          <w:b/>
        </w:rPr>
        <w:tab/>
      </w:r>
      <w:r>
        <w:t>Articulação do tipo sinovial gínglimo modificada, possui o côndilo da mandíbula, o tubérculo articular e a fossa da mandíbula, como estruturas da sua face articular.</w:t>
      </w:r>
    </w:p>
    <w:p w:rsidR="00187163" w:rsidRDefault="00187163" w:rsidP="00187163">
      <w:pPr>
        <w:spacing w:line="360" w:lineRule="auto"/>
        <w:jc w:val="both"/>
      </w:pPr>
      <w:r>
        <w:tab/>
        <w:t xml:space="preserve">A cápsula é frouxa e sua cavidade articular é dividida em </w:t>
      </w:r>
      <w:proofErr w:type="gramStart"/>
      <w:r>
        <w:t>2</w:t>
      </w:r>
      <w:proofErr w:type="gramEnd"/>
      <w:r>
        <w:t xml:space="preserve"> compartimentos (supra e </w:t>
      </w:r>
      <w:proofErr w:type="spellStart"/>
      <w:r>
        <w:t>infra-discal</w:t>
      </w:r>
      <w:proofErr w:type="spellEnd"/>
      <w:r>
        <w:t xml:space="preserve">) pela presença de um disco articular fibrocartilaginoso. Os movimentos de deslizamento (protrusão e retração) ocorrem no seu compartimento superior, enquanto os movimento de dobradiça (elevação e depressão) </w:t>
      </w:r>
      <w:proofErr w:type="gramStart"/>
      <w:r>
        <w:t>ocorrem</w:t>
      </w:r>
      <w:proofErr w:type="gramEnd"/>
      <w:r>
        <w:t xml:space="preserve"> no </w:t>
      </w:r>
      <w:proofErr w:type="gramStart"/>
      <w:r>
        <w:t>compartimento</w:t>
      </w:r>
      <w:proofErr w:type="gramEnd"/>
      <w:r>
        <w:t xml:space="preserve"> inferior.  </w:t>
      </w:r>
    </w:p>
    <w:p w:rsidR="00187163" w:rsidRDefault="00187163" w:rsidP="00187163">
      <w:pPr>
        <w:spacing w:line="360" w:lineRule="auto"/>
        <w:jc w:val="both"/>
        <w:rPr>
          <w:b/>
        </w:rPr>
      </w:pPr>
      <w:r>
        <w:tab/>
        <w:t xml:space="preserve">Possui </w:t>
      </w:r>
      <w:proofErr w:type="gramStart"/>
      <w:r>
        <w:t>3</w:t>
      </w:r>
      <w:proofErr w:type="gramEnd"/>
      <w:r>
        <w:t xml:space="preserve"> ligamentos extracapsulares: </w:t>
      </w:r>
      <w:r w:rsidRPr="00E10078">
        <w:rPr>
          <w:u w:val="single"/>
        </w:rPr>
        <w:t>lateral</w:t>
      </w:r>
      <w:r>
        <w:t xml:space="preserve"> (que reforça sua cápsula articular e impede deslocamentos posteriores), </w:t>
      </w:r>
      <w:proofErr w:type="spellStart"/>
      <w:r w:rsidRPr="00E10078">
        <w:rPr>
          <w:u w:val="single"/>
        </w:rPr>
        <w:t>esfenomandibular</w:t>
      </w:r>
      <w:proofErr w:type="spellEnd"/>
      <w:r>
        <w:t xml:space="preserve"> (da espinha do </w:t>
      </w:r>
      <w:proofErr w:type="spellStart"/>
      <w:r>
        <w:t>esfenóide</w:t>
      </w:r>
      <w:proofErr w:type="spellEnd"/>
      <w:r>
        <w:t xml:space="preserve"> à </w:t>
      </w:r>
      <w:proofErr w:type="spellStart"/>
      <w:r>
        <w:t>língula</w:t>
      </w:r>
      <w:proofErr w:type="spellEnd"/>
      <w:r>
        <w:t xml:space="preserve"> da mandíbula) e </w:t>
      </w:r>
      <w:proofErr w:type="spellStart"/>
      <w:r w:rsidRPr="00E10078">
        <w:rPr>
          <w:u w:val="single"/>
        </w:rPr>
        <w:t>estilomandibular</w:t>
      </w:r>
      <w:proofErr w:type="spellEnd"/>
      <w:r>
        <w:t xml:space="preserve"> (entre o processo </w:t>
      </w:r>
      <w:proofErr w:type="spellStart"/>
      <w:r>
        <w:t>estilóide</w:t>
      </w:r>
      <w:proofErr w:type="spellEnd"/>
      <w:r>
        <w:t xml:space="preserve"> do temporal e o ângulo da mandíbula).</w:t>
      </w:r>
    </w:p>
    <w:p w:rsidR="00080961" w:rsidRDefault="00080961"/>
    <w:sectPr w:rsidR="00080961" w:rsidSect="00F24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7163"/>
    <w:rsid w:val="00060125"/>
    <w:rsid w:val="00080961"/>
    <w:rsid w:val="00187163"/>
    <w:rsid w:val="00F2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tirapelli</cp:lastModifiedBy>
  <cp:revision>2</cp:revision>
  <dcterms:created xsi:type="dcterms:W3CDTF">2017-04-10T07:57:00Z</dcterms:created>
  <dcterms:modified xsi:type="dcterms:W3CDTF">2018-05-15T19:48:00Z</dcterms:modified>
</cp:coreProperties>
</file>