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429" w:rsidRPr="00CF1371" w:rsidRDefault="00AF0429" w:rsidP="00AF0429">
      <w:pPr>
        <w:contextualSpacing/>
        <w:jc w:val="center"/>
        <w:rPr>
          <w:b/>
          <w:caps/>
          <w:u w:val="single"/>
        </w:rPr>
      </w:pPr>
      <w:r w:rsidRPr="00CF1371">
        <w:rPr>
          <w:b/>
          <w:caps/>
          <w:u w:val="single"/>
        </w:rPr>
        <w:t>A pesquisa de doutrina</w:t>
      </w:r>
    </w:p>
    <w:p w:rsidR="00AF0429" w:rsidRDefault="00AF0429" w:rsidP="00AF0429">
      <w:pPr>
        <w:contextualSpacing/>
        <w:jc w:val="center"/>
        <w:rPr>
          <w:b/>
        </w:rPr>
      </w:pPr>
      <w:r>
        <w:rPr>
          <w:b/>
        </w:rPr>
        <w:t>(Oficina)</w:t>
      </w:r>
    </w:p>
    <w:p w:rsidR="00AF0429" w:rsidRDefault="00AF0429" w:rsidP="00AF0429">
      <w:pPr>
        <w:contextualSpacing/>
        <w:jc w:val="both"/>
      </w:pPr>
    </w:p>
    <w:p w:rsidR="00AF0429" w:rsidRDefault="00AF0429" w:rsidP="00AF0429">
      <w:pPr>
        <w:contextualSpacing/>
        <w:jc w:val="both"/>
      </w:pPr>
      <w:r w:rsidRPr="00AF0429">
        <w:t>Você é estagiário de uma</w:t>
      </w:r>
      <w:r>
        <w:t xml:space="preserve"> desembargadora do TJSP. Foi distribuíd</w:t>
      </w:r>
      <w:r w:rsidR="00CF1371">
        <w:t>a</w:t>
      </w:r>
      <w:r>
        <w:t xml:space="preserve"> a ela uma apelação cível em que um homem </w:t>
      </w:r>
      <w:r w:rsidR="007013A8">
        <w:t>foi condenado por ter feito, em um culto religioso, afirmações</w:t>
      </w:r>
      <w:r w:rsidR="00EF6F69">
        <w:t xml:space="preserve"> tidas por ofensivas à população LGBT. A sentença de primeiro grau, contra a qual o homem se insurge por meio de apelação, considerou que sua fala configuraria “discurso de ódio” e por isso o condenou.</w:t>
      </w:r>
    </w:p>
    <w:p w:rsidR="00EF6F69" w:rsidRDefault="00EF6F69" w:rsidP="00AF0429">
      <w:pPr>
        <w:contextualSpacing/>
        <w:jc w:val="both"/>
      </w:pPr>
    </w:p>
    <w:p w:rsidR="00EF6F69" w:rsidRDefault="00EF6F69" w:rsidP="00AF0429">
      <w:pPr>
        <w:contextualSpacing/>
        <w:jc w:val="both"/>
      </w:pPr>
      <w:r>
        <w:t>Em suas razões de apelação, o recorrente pede a reforma de sua sentença, com consequente improcedência da ação, porque, entre outras razões, o conceito de “discurso de ódio” não é previsto em nenhuma fonte formal no ordenamento jurídico brasileiro</w:t>
      </w:r>
      <w:r w:rsidR="00CF1371">
        <w:t>, de modo que não poderia servir de fundamento para sua condenação.</w:t>
      </w:r>
      <w:r>
        <w:t xml:space="preserve"> </w:t>
      </w:r>
      <w:r w:rsidR="00CF1371">
        <w:t>Já o</w:t>
      </w:r>
      <w:r>
        <w:t xml:space="preserve"> autor da ação, em resposta às razões de apelação</w:t>
      </w:r>
      <w:bookmarkStart w:id="0" w:name="_GoBack"/>
      <w:bookmarkEnd w:id="0"/>
      <w:r>
        <w:t>, afirmou que a inexistência de lei que formalmente conceitue “discurso de ódio” não impede o reconhecimento de sua existência</w:t>
      </w:r>
      <w:r w:rsidR="00CF1371">
        <w:t xml:space="preserve"> ou sua utilização na prática judiciária.</w:t>
      </w:r>
      <w:r>
        <w:t xml:space="preserve"> Argumentou que há diversos outros institutos jurídicos que, mesmo sem previsão legal express</w:t>
      </w:r>
      <w:r w:rsidR="00CF1371">
        <w:t>a</w:t>
      </w:r>
      <w:r>
        <w:t>, foram cunhados pela doutrina e encampados pela jurisprudência.</w:t>
      </w:r>
    </w:p>
    <w:p w:rsidR="00EF6F69" w:rsidRDefault="00EF6F69" w:rsidP="00AF0429">
      <w:pPr>
        <w:contextualSpacing/>
        <w:jc w:val="both"/>
      </w:pPr>
    </w:p>
    <w:p w:rsidR="00AF0429" w:rsidRDefault="00EF6F69" w:rsidP="00EF6F69">
      <w:pPr>
        <w:contextualSpacing/>
        <w:jc w:val="both"/>
        <w:rPr>
          <w:b/>
        </w:rPr>
      </w:pPr>
      <w:r w:rsidRPr="00CF1371">
        <w:rPr>
          <w:b/>
        </w:rPr>
        <w:t>A desembargadora está em dúvidas sobre como proceder. Ela não nega que há institutos jurídicos consagrados pela prática que não conhecem previsão legal específica, mas ainda assim tem dúvidas se “discurso de ódio” é um desses casos.</w:t>
      </w:r>
      <w:r w:rsidR="00CF1371">
        <w:rPr>
          <w:b/>
        </w:rPr>
        <w:t xml:space="preserve"> </w:t>
      </w:r>
      <w:r w:rsidRPr="00EF6F69">
        <w:rPr>
          <w:b/>
        </w:rPr>
        <w:t xml:space="preserve">Ela pede então que você faça uma pesquisa de doutrina para indicar a ela três monografias e três artigos que ela deveria ler para chegar a uma conclusão quanto ao que seja o tal “discurso de ódio”. Ela </w:t>
      </w:r>
      <w:r w:rsidR="00AF0429" w:rsidRPr="00EF6F69">
        <w:rPr>
          <w:b/>
        </w:rPr>
        <w:t>lhe passou as seguintes recomendações, as quais você deve observar em sua pesquisa:</w:t>
      </w:r>
    </w:p>
    <w:p w:rsidR="00CF1371" w:rsidRPr="00EF6F69" w:rsidRDefault="00CF1371" w:rsidP="00EF6F69">
      <w:pPr>
        <w:contextualSpacing/>
        <w:jc w:val="both"/>
        <w:rPr>
          <w:b/>
        </w:rPr>
      </w:pPr>
    </w:p>
    <w:p w:rsidR="00AF0429" w:rsidRDefault="00EF6F69" w:rsidP="00AF0429">
      <w:pPr>
        <w:pStyle w:val="PargrafodaLista"/>
        <w:numPr>
          <w:ilvl w:val="0"/>
          <w:numId w:val="1"/>
        </w:numPr>
      </w:pPr>
      <w:r w:rsidRPr="00EF6F69">
        <w:rPr>
          <w:b/>
        </w:rPr>
        <w:t>Se localizar muitos trabalhos – e você localizará – procure priorizá-los.</w:t>
      </w:r>
      <w:r w:rsidR="00AF0429" w:rsidRPr="00EF6F69">
        <w:rPr>
          <w:b/>
        </w:rPr>
        <w:t xml:space="preserve"> O que é mais importante? </w:t>
      </w:r>
      <w:r w:rsidRPr="00EF6F69">
        <w:rPr>
          <w:b/>
        </w:rPr>
        <w:t>O que ela deveria ler primeiro?</w:t>
      </w:r>
      <w:r>
        <w:t xml:space="preserve"> </w:t>
      </w:r>
      <w:proofErr w:type="gramStart"/>
      <w:r w:rsidR="00AF0429">
        <w:t>Alguns</w:t>
      </w:r>
      <w:proofErr w:type="gramEnd"/>
      <w:r w:rsidR="00AF0429">
        <w:t xml:space="preserve"> critérios possíveis:</w:t>
      </w:r>
    </w:p>
    <w:p w:rsidR="00AF0429" w:rsidRDefault="00AF0429" w:rsidP="00AF0429">
      <w:pPr>
        <w:pStyle w:val="PargrafodaLista"/>
        <w:numPr>
          <w:ilvl w:val="1"/>
          <w:numId w:val="1"/>
        </w:numPr>
      </w:pPr>
      <w:r>
        <w:t>Trabalhos mais focados no tema (o assunto no título, por exemplo);</w:t>
      </w:r>
    </w:p>
    <w:p w:rsidR="00AF0429" w:rsidRDefault="00AF0429" w:rsidP="00AF0429">
      <w:pPr>
        <w:pStyle w:val="PargrafodaLista"/>
        <w:numPr>
          <w:ilvl w:val="1"/>
          <w:numId w:val="1"/>
        </w:numPr>
      </w:pPr>
      <w:r>
        <w:t>Trabalhos mais citados/mais lidos;</w:t>
      </w:r>
    </w:p>
    <w:p w:rsidR="00AF0429" w:rsidRDefault="00AF0429" w:rsidP="00AF0429">
      <w:pPr>
        <w:pStyle w:val="PargrafodaLista"/>
        <w:numPr>
          <w:ilvl w:val="1"/>
          <w:numId w:val="1"/>
        </w:numPr>
      </w:pPr>
      <w:r>
        <w:t>Trabalhos de maior hierarquia acadêmica (doutorado &gt; mestrado);</w:t>
      </w:r>
    </w:p>
    <w:p w:rsidR="00AF0429" w:rsidRDefault="00AF0429" w:rsidP="00AF0429">
      <w:pPr>
        <w:pStyle w:val="PargrafodaLista"/>
        <w:numPr>
          <w:ilvl w:val="1"/>
          <w:numId w:val="1"/>
        </w:numPr>
      </w:pPr>
      <w:r>
        <w:t>Trabalhos mais recentes (desde 2014, por exemplo).</w:t>
      </w:r>
    </w:p>
    <w:p w:rsidR="00AF0429" w:rsidRDefault="00AF0429" w:rsidP="00AF0429">
      <w:pPr>
        <w:pStyle w:val="PargrafodaLista"/>
        <w:numPr>
          <w:ilvl w:val="0"/>
          <w:numId w:val="1"/>
        </w:numPr>
      </w:pPr>
      <w:r w:rsidRPr="00EF6F69">
        <w:rPr>
          <w:b/>
        </w:rPr>
        <w:t>Diversifique a busca:</w:t>
      </w:r>
      <w:r>
        <w:t xml:space="preserve"> localize ao menos uma monografia do Brasil, uma da América do Norte e uma da Europa.</w:t>
      </w:r>
    </w:p>
    <w:p w:rsidR="00AF0429" w:rsidRDefault="00AF0429" w:rsidP="00AF0429">
      <w:pPr>
        <w:pStyle w:val="PargrafodaLista"/>
        <w:numPr>
          <w:ilvl w:val="0"/>
          <w:numId w:val="1"/>
        </w:numPr>
      </w:pPr>
      <w:r w:rsidRPr="00EF6F69">
        <w:rPr>
          <w:b/>
        </w:rPr>
        <w:t>Diversifique os produtos:</w:t>
      </w:r>
      <w:r>
        <w:t xml:space="preserve"> além d</w:t>
      </w:r>
      <w:r w:rsidR="00EF6F69">
        <w:t>as três</w:t>
      </w:r>
      <w:r>
        <w:t xml:space="preserve"> monografias, localize também </w:t>
      </w:r>
      <w:r w:rsidRPr="00AF0429">
        <w:rPr>
          <w:u w:val="single"/>
        </w:rPr>
        <w:t>três</w:t>
      </w:r>
      <w:r>
        <w:t xml:space="preserve"> artigos científicos cuja leitura seja recomendável.</w:t>
      </w:r>
    </w:p>
    <w:p w:rsidR="00AF0429" w:rsidRPr="00CF1371" w:rsidRDefault="00AF0429" w:rsidP="00AF0429">
      <w:pPr>
        <w:pStyle w:val="PargrafodaLista"/>
        <w:numPr>
          <w:ilvl w:val="0"/>
          <w:numId w:val="1"/>
        </w:numPr>
        <w:rPr>
          <w:b/>
        </w:rPr>
      </w:pPr>
      <w:r w:rsidRPr="00CF1371">
        <w:rPr>
          <w:b/>
        </w:rPr>
        <w:t>Para todos os casos, você deve ser capaz de apresentar:</w:t>
      </w:r>
    </w:p>
    <w:p w:rsidR="00AF0429" w:rsidRDefault="00AF0429" w:rsidP="00AF0429">
      <w:pPr>
        <w:pStyle w:val="PargrafodaLista"/>
        <w:numPr>
          <w:ilvl w:val="1"/>
          <w:numId w:val="1"/>
        </w:numPr>
      </w:pPr>
      <w:r>
        <w:t>O percurso de sua busca (o que buscou? Com que critérios? Por que nesse local e com esses critérios?)</w:t>
      </w:r>
    </w:p>
    <w:p w:rsidR="00AF0429" w:rsidRDefault="00AF0429" w:rsidP="00AF0429">
      <w:pPr>
        <w:pStyle w:val="PargrafodaLista"/>
        <w:numPr>
          <w:ilvl w:val="1"/>
          <w:numId w:val="1"/>
        </w:numPr>
      </w:pPr>
      <w:r>
        <w:t>As razões de suas escolhas (por que selecionou uns e excluiu outros?)</w:t>
      </w:r>
    </w:p>
    <w:p w:rsidR="00AF0429" w:rsidRDefault="00EF6F69" w:rsidP="00AF0429">
      <w:pPr>
        <w:pStyle w:val="PargrafodaLista"/>
        <w:numPr>
          <w:ilvl w:val="0"/>
          <w:numId w:val="1"/>
        </w:numPr>
      </w:pPr>
      <w:r w:rsidRPr="00CF1371">
        <w:rPr>
          <w:b/>
        </w:rPr>
        <w:t xml:space="preserve">Seja um/a estagiário/a </w:t>
      </w:r>
      <w:proofErr w:type="spellStart"/>
      <w:r w:rsidRPr="00CF1371">
        <w:rPr>
          <w:b/>
        </w:rPr>
        <w:t>pró-ativ</w:t>
      </w:r>
      <w:r w:rsidR="00CF1371" w:rsidRPr="00CF1371">
        <w:rPr>
          <w:b/>
        </w:rPr>
        <w:t>o</w:t>
      </w:r>
      <w:proofErr w:type="spellEnd"/>
      <w:r w:rsidR="00CF1371" w:rsidRPr="00CF1371">
        <w:rPr>
          <w:b/>
        </w:rPr>
        <w:t>/a:</w:t>
      </w:r>
      <w:r w:rsidR="00CF1371">
        <w:t xml:space="preserve"> c</w:t>
      </w:r>
      <w:r w:rsidR="00AF0429">
        <w:t>om base nas leituras preliminares desses materiais (aqueles cujo conteúdo seja acessível on-line), você seria capaz de sugerir algum conceito de “discurso de ódio” que a desembargadora pudesse proveitosamente usar em seu voto?</w:t>
      </w:r>
    </w:p>
    <w:sectPr w:rsidR="00AF042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C43" w:rsidRDefault="00343C43" w:rsidP="00CF1371">
      <w:pPr>
        <w:spacing w:after="0" w:line="240" w:lineRule="auto"/>
      </w:pPr>
      <w:r>
        <w:separator/>
      </w:r>
    </w:p>
  </w:endnote>
  <w:endnote w:type="continuationSeparator" w:id="0">
    <w:p w:rsidR="00343C43" w:rsidRDefault="00343C43" w:rsidP="00CF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71" w:rsidRPr="00CF1371" w:rsidRDefault="00CF1371" w:rsidP="00CF1371">
    <w:pPr>
      <w:pStyle w:val="Rodap"/>
      <w:jc w:val="center"/>
      <w:rPr>
        <w:sz w:val="18"/>
      </w:rPr>
    </w:pPr>
    <w:r w:rsidRPr="00CF1371">
      <w:rPr>
        <w:sz w:val="18"/>
      </w:rPr>
      <w:t xml:space="preserve">© Rafael </w:t>
    </w:r>
    <w:proofErr w:type="spellStart"/>
    <w:r w:rsidRPr="00CF1371">
      <w:rPr>
        <w:sz w:val="18"/>
      </w:rPr>
      <w:t>Mafei</w:t>
    </w:r>
    <w:proofErr w:type="spellEnd"/>
    <w:r w:rsidRPr="00CF1371">
      <w:rPr>
        <w:sz w:val="18"/>
      </w:rPr>
      <w:t xml:space="preserve"> Rabelo Queiroz. FDUSP, Metodologia do Estudo do Direito (2018). Não circular, não repassar.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C43" w:rsidRDefault="00343C43" w:rsidP="00CF1371">
      <w:pPr>
        <w:spacing w:after="0" w:line="240" w:lineRule="auto"/>
      </w:pPr>
      <w:r>
        <w:separator/>
      </w:r>
    </w:p>
  </w:footnote>
  <w:footnote w:type="continuationSeparator" w:id="0">
    <w:p w:rsidR="00343C43" w:rsidRDefault="00343C43" w:rsidP="00CF1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10912"/>
    <w:multiLevelType w:val="hybridMultilevel"/>
    <w:tmpl w:val="33164C9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29"/>
    <w:rsid w:val="00343C43"/>
    <w:rsid w:val="007013A8"/>
    <w:rsid w:val="00AF0429"/>
    <w:rsid w:val="00CF1371"/>
    <w:rsid w:val="00EF6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C9C4"/>
  <w15:chartTrackingRefBased/>
  <w15:docId w15:val="{B0983833-9D4D-4ED9-ACF7-A23761F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429"/>
    <w:pPr>
      <w:ind w:left="720"/>
      <w:contextualSpacing/>
    </w:pPr>
  </w:style>
  <w:style w:type="paragraph" w:styleId="Cabealho">
    <w:name w:val="header"/>
    <w:basedOn w:val="Normal"/>
    <w:link w:val="CabealhoChar"/>
    <w:uiPriority w:val="99"/>
    <w:unhideWhenUsed/>
    <w:rsid w:val="00CF1371"/>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CF1371"/>
  </w:style>
  <w:style w:type="paragraph" w:styleId="Rodap">
    <w:name w:val="footer"/>
    <w:basedOn w:val="Normal"/>
    <w:link w:val="RodapChar"/>
    <w:uiPriority w:val="99"/>
    <w:unhideWhenUsed/>
    <w:rsid w:val="00CF1371"/>
    <w:pPr>
      <w:tabs>
        <w:tab w:val="center" w:pos="4419"/>
        <w:tab w:val="right" w:pos="8838"/>
      </w:tabs>
      <w:spacing w:after="0" w:line="240" w:lineRule="auto"/>
    </w:pPr>
  </w:style>
  <w:style w:type="character" w:customStyle="1" w:styleId="RodapChar">
    <w:name w:val="Rodapé Char"/>
    <w:basedOn w:val="Fontepargpadro"/>
    <w:link w:val="Rodap"/>
    <w:uiPriority w:val="99"/>
    <w:rsid w:val="00CF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425</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2018-04-25T16:49:00Z</dcterms:created>
  <dcterms:modified xsi:type="dcterms:W3CDTF">2018-04-25T17:13:00Z</dcterms:modified>
</cp:coreProperties>
</file>