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B5B2" w14:textId="54425A04" w:rsidR="00AA2F36" w:rsidRDefault="00AA2F36" w:rsidP="004513C7">
      <w:pPr>
        <w:pStyle w:val="Title"/>
        <w:spacing w:line="240" w:lineRule="auto"/>
      </w:pPr>
      <w:r w:rsidRPr="00EB0635">
        <w:t xml:space="preserve">RAD 1205 – ARH II - </w:t>
      </w:r>
      <w:r w:rsidR="004A76EE" w:rsidRPr="00EB0635">
        <w:t xml:space="preserve">Cronograma de Aulas </w:t>
      </w:r>
      <w:r w:rsidR="00476384" w:rsidRPr="00EB0635">
        <w:t>–</w:t>
      </w:r>
      <w:r w:rsidR="004A76EE" w:rsidRPr="00EB0635">
        <w:t xml:space="preserve"> 201</w:t>
      </w:r>
      <w:r w:rsidR="00AC6815" w:rsidRPr="00EB0635">
        <w:t>8</w:t>
      </w:r>
      <w:r w:rsidR="00476384" w:rsidRPr="00EB0635">
        <w:t xml:space="preserve"> </w:t>
      </w:r>
      <w:r w:rsidR="004513C7">
        <w:t>–</w:t>
      </w:r>
      <w:r w:rsidR="00476384" w:rsidRPr="00EB0635">
        <w:t xml:space="preserve"> </w:t>
      </w:r>
      <w:r w:rsidR="00596E82">
        <w:t>DiURNO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96"/>
        <w:gridCol w:w="6393"/>
        <w:gridCol w:w="627"/>
      </w:tblGrid>
      <w:tr w:rsidR="00FA7695" w:rsidRPr="00FE3296" w14:paraId="77BE1327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59C37B2" w14:textId="77777777" w:rsidR="00FA7695" w:rsidRPr="00FE3296" w:rsidRDefault="00FA7695" w:rsidP="00FE3296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FE3296">
              <w:rPr>
                <w:rFonts w:ascii="Arial Narrow" w:hAnsi="Arial Narrow"/>
                <w:b/>
                <w:sz w:val="20"/>
                <w:szCs w:val="20"/>
              </w:rPr>
              <w:t>Aula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5116CD3" w14:textId="77777777" w:rsidR="00FA7695" w:rsidRPr="00FE3296" w:rsidRDefault="00FA7695" w:rsidP="00FE3296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FE3296">
              <w:rPr>
                <w:rFonts w:ascii="Arial Narrow" w:hAnsi="Arial Narrow"/>
                <w:b/>
                <w:sz w:val="20"/>
                <w:szCs w:val="20"/>
              </w:rPr>
              <w:t>Tema</w:t>
            </w:r>
          </w:p>
        </w:tc>
        <w:tc>
          <w:tcPr>
            <w:tcW w:w="6393" w:type="dxa"/>
            <w:shd w:val="clear" w:color="auto" w:fill="auto"/>
          </w:tcPr>
          <w:p w14:paraId="2888A73B" w14:textId="77777777" w:rsidR="00FA7695" w:rsidRPr="00E24E2A" w:rsidRDefault="00FA7695" w:rsidP="00AA2F36">
            <w:pPr>
              <w:spacing w:after="0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4E2A">
              <w:rPr>
                <w:rFonts w:ascii="Arial Narrow" w:hAnsi="Arial Narrow"/>
                <w:b/>
                <w:sz w:val="20"/>
                <w:szCs w:val="20"/>
              </w:rPr>
              <w:t>Atividades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D844E57" w14:textId="77777777" w:rsidR="00FA7695" w:rsidRPr="00FE3296" w:rsidRDefault="00FA7695" w:rsidP="00191E43">
            <w:pPr>
              <w:spacing w:after="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FE3296">
              <w:rPr>
                <w:rFonts w:ascii="Arial Narrow" w:hAnsi="Arial Narrow"/>
                <w:b/>
                <w:sz w:val="20"/>
                <w:szCs w:val="20"/>
              </w:rPr>
              <w:t>Dia</w:t>
            </w:r>
          </w:p>
        </w:tc>
      </w:tr>
      <w:tr w:rsidR="00FA7695" w:rsidRPr="00FE3296" w14:paraId="4F6128F5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1F1BE2C" w14:textId="77777777" w:rsidR="00FA7695" w:rsidRPr="00FE3296" w:rsidRDefault="00FA769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803B3BA" w14:textId="77777777" w:rsidR="00FA7695" w:rsidRDefault="00FA769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Introdução e apresentação do programa</w:t>
            </w:r>
          </w:p>
          <w:p w14:paraId="42197354" w14:textId="5526B785" w:rsidR="00EB0635" w:rsidRPr="00FE3296" w:rsidRDefault="00EB063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Propósito</w:t>
            </w:r>
          </w:p>
        </w:tc>
        <w:tc>
          <w:tcPr>
            <w:tcW w:w="6393" w:type="dxa"/>
            <w:shd w:val="clear" w:color="auto" w:fill="auto"/>
          </w:tcPr>
          <w:p w14:paraId="656A3315" w14:textId="77777777" w:rsidR="00FA7695" w:rsidRPr="00E24E2A" w:rsidRDefault="00FA7695" w:rsidP="00AC681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24E2A">
              <w:rPr>
                <w:rFonts w:ascii="Arial Narrow" w:hAnsi="Arial Narrow"/>
                <w:sz w:val="20"/>
                <w:szCs w:val="20"/>
              </w:rPr>
              <w:t>Discussão do programa da disciplina</w:t>
            </w:r>
          </w:p>
          <w:p w14:paraId="3636971A" w14:textId="77777777" w:rsidR="00FA7695" w:rsidRPr="00E24E2A" w:rsidRDefault="00FA7695" w:rsidP="00AC681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24E2A">
              <w:rPr>
                <w:rFonts w:ascii="Arial Narrow" w:hAnsi="Arial Narrow"/>
                <w:sz w:val="20"/>
                <w:szCs w:val="20"/>
              </w:rPr>
              <w:t>Atribuição das atividades</w:t>
            </w:r>
            <w:r w:rsidR="00FE3296" w:rsidRPr="00E24E2A">
              <w:rPr>
                <w:rFonts w:ascii="Arial Narrow" w:hAnsi="Arial Narrow"/>
                <w:sz w:val="20"/>
                <w:szCs w:val="20"/>
              </w:rPr>
              <w:t xml:space="preserve"> e grupos</w:t>
            </w:r>
          </w:p>
          <w:p w14:paraId="674F9E8E" w14:textId="77777777" w:rsidR="00FE3296" w:rsidRPr="00E24E2A" w:rsidRDefault="00FE3296" w:rsidP="00AC681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24E2A">
              <w:rPr>
                <w:rFonts w:ascii="Arial Narrow" w:hAnsi="Arial Narrow"/>
                <w:sz w:val="20"/>
                <w:szCs w:val="20"/>
              </w:rPr>
              <w:t>Critérios de Avaliação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4828CD1" w14:textId="2B7E17FE" w:rsidR="00FA7695" w:rsidRPr="00FE3296" w:rsidRDefault="009F78DC" w:rsidP="00AC6815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01/03</w:t>
            </w:r>
          </w:p>
        </w:tc>
      </w:tr>
      <w:tr w:rsidR="00FA7695" w:rsidRPr="00FE3296" w14:paraId="6E9509E0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D6D22BB" w14:textId="77777777" w:rsidR="00FA7695" w:rsidRPr="00FE3296" w:rsidRDefault="00FA769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EDA5712" w14:textId="1189E554" w:rsidR="00FA7695" w:rsidRPr="00FE3296" w:rsidRDefault="00225821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Motivação Intrínseca</w:t>
            </w:r>
          </w:p>
        </w:tc>
        <w:tc>
          <w:tcPr>
            <w:tcW w:w="6393" w:type="dxa"/>
            <w:shd w:val="clear" w:color="auto" w:fill="auto"/>
          </w:tcPr>
          <w:p w14:paraId="7757F4F1" w14:textId="5953892A" w:rsidR="00EB0635" w:rsidRPr="004719F1" w:rsidRDefault="009F78DC" w:rsidP="00EB0635">
            <w:pPr>
              <w:tabs>
                <w:tab w:val="left" w:pos="334"/>
              </w:tabs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4719F1">
              <w:rPr>
                <w:rFonts w:ascii="Arial Narrow" w:hAnsi="Arial Narrow"/>
                <w:sz w:val="20"/>
                <w:szCs w:val="20"/>
                <w:lang w:val="en-US"/>
              </w:rPr>
              <w:t>Video</w:t>
            </w:r>
            <w:r w:rsidR="00EB0635" w:rsidRPr="004719F1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Pr="004719F1">
              <w:rPr>
                <w:rFonts w:ascii="Arial Narrow" w:hAnsi="Arial Narrow"/>
                <w:b/>
                <w:sz w:val="20"/>
                <w:szCs w:val="20"/>
                <w:lang w:val="en-US"/>
              </w:rPr>
              <w:t>: Daniel Pink</w:t>
            </w:r>
            <w:r w:rsidR="00EB0635" w:rsidRPr="004719F1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  <w:p w14:paraId="7D538BBF" w14:textId="6EE547B7" w:rsidR="007D4AEF" w:rsidRPr="004719F1" w:rsidRDefault="00EB0635" w:rsidP="00EB0635">
            <w:pPr>
              <w:tabs>
                <w:tab w:val="left" w:pos="334"/>
              </w:tabs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4719F1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           Daniel Ariely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92514A1" w14:textId="712D67DF" w:rsidR="00FA7695" w:rsidRPr="00FE3296" w:rsidRDefault="00476384" w:rsidP="009F78DC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25821">
              <w:rPr>
                <w:rFonts w:ascii="Arial Narrow" w:hAnsi="Arial Narrow"/>
                <w:sz w:val="20"/>
                <w:szCs w:val="20"/>
              </w:rPr>
              <w:t>0</w:t>
            </w:r>
            <w:r w:rsidR="009F78DC" w:rsidRPr="00225821">
              <w:rPr>
                <w:rFonts w:ascii="Arial Narrow" w:hAnsi="Arial Narrow"/>
                <w:sz w:val="20"/>
                <w:szCs w:val="20"/>
              </w:rPr>
              <w:t>2</w:t>
            </w:r>
            <w:r w:rsidRPr="00225821">
              <w:rPr>
                <w:rFonts w:ascii="Arial Narrow" w:hAnsi="Arial Narrow"/>
                <w:sz w:val="20"/>
                <w:szCs w:val="20"/>
              </w:rPr>
              <w:t>/03</w:t>
            </w:r>
          </w:p>
        </w:tc>
      </w:tr>
      <w:tr w:rsidR="00882265" w:rsidRPr="00FE3296" w14:paraId="1763C669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6A8C8B7" w14:textId="77777777" w:rsidR="00882265" w:rsidRPr="00FE3296" w:rsidRDefault="0088226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428F582" w14:textId="74C1FD47" w:rsidR="00882265" w:rsidRPr="00FE3296" w:rsidRDefault="00EB063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Motivação Intrínseca</w:t>
            </w:r>
          </w:p>
        </w:tc>
        <w:tc>
          <w:tcPr>
            <w:tcW w:w="6393" w:type="dxa"/>
            <w:shd w:val="clear" w:color="auto" w:fill="auto"/>
          </w:tcPr>
          <w:p w14:paraId="7EFE097D" w14:textId="3E1CBAD9" w:rsidR="00225821" w:rsidRDefault="00FB75A0" w:rsidP="00EB063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F78D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Texto </w:t>
            </w:r>
            <w:r w:rsidR="00EB0635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  <w:r w:rsidRPr="009F78D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- Herzberg, F.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One more time: How do you motivate employees, HBR, 2002</w:t>
            </w:r>
          </w:p>
          <w:p w14:paraId="625F850B" w14:textId="54D392FC" w:rsidR="00EB0635" w:rsidRPr="00EB0635" w:rsidRDefault="00EB0635" w:rsidP="00EB063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F78D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Texto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2 -</w:t>
            </w:r>
            <w:r w:rsidRPr="009F78D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>Giancola,F.L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>. Examining the Job Itself as a Source of Employee Motivation,2010.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57FEAEA" w14:textId="3DA3DD52" w:rsidR="00882265" w:rsidRPr="00FE3296" w:rsidRDefault="009F78DC" w:rsidP="005B05C7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="00476384">
              <w:rPr>
                <w:rFonts w:ascii="Arial Narrow" w:hAnsi="Arial Narrow"/>
                <w:sz w:val="20"/>
                <w:szCs w:val="20"/>
              </w:rPr>
              <w:t>/03</w:t>
            </w:r>
          </w:p>
        </w:tc>
      </w:tr>
      <w:tr w:rsidR="00882265" w:rsidRPr="00FE3296" w14:paraId="666262C4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9BF74D9" w14:textId="77777777" w:rsidR="00882265" w:rsidRPr="00FE3296" w:rsidRDefault="0088226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0F28657" w14:textId="776EA5F6" w:rsidR="00882265" w:rsidRPr="00225821" w:rsidRDefault="0088226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Gestão Estratégica de RH</w:t>
            </w:r>
          </w:p>
        </w:tc>
        <w:tc>
          <w:tcPr>
            <w:tcW w:w="6393" w:type="dxa"/>
            <w:shd w:val="clear" w:color="auto" w:fill="auto"/>
          </w:tcPr>
          <w:p w14:paraId="08039245" w14:textId="0C0F0EDA" w:rsidR="009F78DC" w:rsidRPr="00225821" w:rsidRDefault="009F78DC" w:rsidP="00AC6815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Revisão: Gestão Estratégica de RH. Políticas de RH</w:t>
            </w:r>
          </w:p>
          <w:p w14:paraId="74FA6CE0" w14:textId="5F8193F3" w:rsidR="00FB75A0" w:rsidRPr="00EB0635" w:rsidRDefault="00FB75A0" w:rsidP="00225821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EB0635">
              <w:rPr>
                <w:rFonts w:ascii="Arial Narrow" w:hAnsi="Arial Narrow"/>
                <w:sz w:val="20"/>
                <w:szCs w:val="20"/>
                <w:highlight w:val="yellow"/>
              </w:rPr>
              <w:t>Revisão ARH1</w:t>
            </w:r>
            <w:r w:rsidRPr="00EB063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- Dutra et al. </w:t>
            </w:r>
            <w:r w:rsidR="00EB0635" w:rsidRPr="00EB063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ou Bohlander &amp; Snell -</w:t>
            </w:r>
            <w:r w:rsidR="00EB0635" w:rsidRPr="00EB0635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  <w:r w:rsidRPr="00EB0635">
              <w:rPr>
                <w:rFonts w:ascii="Arial Narrow" w:hAnsi="Arial Narrow"/>
                <w:sz w:val="20"/>
                <w:szCs w:val="20"/>
                <w:highlight w:val="yellow"/>
              </w:rPr>
              <w:t>Capítulos 1,2,3,4, 5 e 8</w:t>
            </w:r>
          </w:p>
          <w:p w14:paraId="6A619A0A" w14:textId="4D7AA435" w:rsidR="00225821" w:rsidRPr="00225821" w:rsidRDefault="00225821" w:rsidP="00225821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596E82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>Texto 3 - HayGroup</w:t>
            </w:r>
            <w:r w:rsidRPr="00596E82"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  <w:t xml:space="preserve">. 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  <w:t>Next Generation HR - Connecting strategy, people and work, 2012</w:t>
            </w:r>
          </w:p>
          <w:p w14:paraId="3D5F5BF5" w14:textId="4892E81B" w:rsidR="00225821" w:rsidRPr="00225821" w:rsidRDefault="00225821" w:rsidP="00225821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EB0635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 xml:space="preserve">Texto 4 – </w:t>
            </w: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>Schuler; Jackson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  <w:t>. Linking competitive strategies with HRM, 1987</w:t>
            </w:r>
          </w:p>
          <w:p w14:paraId="2318ABD2" w14:textId="0E57962E" w:rsidR="00882265" w:rsidRPr="00225821" w:rsidRDefault="00225821" w:rsidP="00225821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Exercício do texto.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8466A4" w14:textId="71081122" w:rsidR="00882265" w:rsidRPr="00FE3296" w:rsidRDefault="009F78DC" w:rsidP="00BA414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09</w:t>
            </w:r>
            <w:r w:rsidR="00476384" w:rsidRPr="00225821">
              <w:rPr>
                <w:rFonts w:ascii="Arial Narrow" w:hAnsi="Arial Narrow"/>
                <w:sz w:val="20"/>
                <w:szCs w:val="20"/>
                <w:highlight w:val="yellow"/>
              </w:rPr>
              <w:t>/03</w:t>
            </w:r>
          </w:p>
        </w:tc>
      </w:tr>
      <w:tr w:rsidR="00882265" w:rsidRPr="00FE3296" w14:paraId="7B78CED7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773D417" w14:textId="77777777" w:rsidR="00882265" w:rsidRPr="00FE3296" w:rsidRDefault="0088226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19C5CDB" w14:textId="740F0529" w:rsidR="00882265" w:rsidRPr="00225821" w:rsidRDefault="0088226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Gestão Estratégica de RH</w:t>
            </w:r>
          </w:p>
        </w:tc>
        <w:tc>
          <w:tcPr>
            <w:tcW w:w="6393" w:type="dxa"/>
            <w:shd w:val="clear" w:color="auto" w:fill="auto"/>
          </w:tcPr>
          <w:p w14:paraId="4EF8CBC6" w14:textId="39AE3B07" w:rsidR="00225821" w:rsidRPr="00225821" w:rsidRDefault="00225821" w:rsidP="00AC681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>Caso: Medtech– Recommend Compensation Objectives – p.8-</w:t>
            </w:r>
          </w:p>
          <w:p w14:paraId="46A329FB" w14:textId="766DB910" w:rsidR="00AC6815" w:rsidRPr="00EB0635" w:rsidRDefault="00AC6815" w:rsidP="00AC6815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highlight w:val="yellow"/>
                <w:lang w:val="en-US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C8E55A6" w14:textId="000AEE3C" w:rsidR="00882265" w:rsidRPr="00FE3296" w:rsidRDefault="009F78DC" w:rsidP="005B05C7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15</w:t>
            </w:r>
            <w:r w:rsidR="00882265" w:rsidRPr="00225821">
              <w:rPr>
                <w:rFonts w:ascii="Arial Narrow" w:hAnsi="Arial Narrow"/>
                <w:sz w:val="20"/>
                <w:szCs w:val="20"/>
                <w:highlight w:val="yellow"/>
              </w:rPr>
              <w:t>/03</w:t>
            </w:r>
          </w:p>
        </w:tc>
      </w:tr>
      <w:tr w:rsidR="00AC6815" w:rsidRPr="00FE3296" w14:paraId="43A63F46" w14:textId="77777777" w:rsidTr="004513C7">
        <w:trPr>
          <w:trHeight w:val="33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4A412F4" w14:textId="77777777" w:rsidR="00AC6815" w:rsidRPr="00FE3296" w:rsidRDefault="00AC681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77F66F" w14:textId="64E82889" w:rsidR="00AC6815" w:rsidRPr="00225821" w:rsidRDefault="00AC681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Novos modelos de RH</w:t>
            </w:r>
          </w:p>
        </w:tc>
        <w:tc>
          <w:tcPr>
            <w:tcW w:w="6393" w:type="dxa"/>
            <w:shd w:val="clear" w:color="auto" w:fill="auto"/>
          </w:tcPr>
          <w:p w14:paraId="6635A0FE" w14:textId="396808B4" w:rsidR="00AC6815" w:rsidRPr="00225821" w:rsidRDefault="00AC6815" w:rsidP="00AC6815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  <w:t>HR - Value proposition</w:t>
            </w: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 xml:space="preserve"> – Ulrich; Brockbank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26E119B" w14:textId="243EDE76" w:rsidR="00AC6815" w:rsidRPr="00225821" w:rsidRDefault="009F78DC" w:rsidP="00191E43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16</w:t>
            </w:r>
            <w:r w:rsidR="00AC6815" w:rsidRPr="00225821">
              <w:rPr>
                <w:rFonts w:ascii="Arial Narrow" w:hAnsi="Arial Narrow"/>
                <w:sz w:val="20"/>
                <w:szCs w:val="20"/>
                <w:highlight w:val="yellow"/>
              </w:rPr>
              <w:t>/03</w:t>
            </w:r>
          </w:p>
        </w:tc>
      </w:tr>
      <w:tr w:rsidR="00AC6815" w:rsidRPr="00FE3296" w14:paraId="77B58118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BD643B5" w14:textId="77777777" w:rsidR="00AC6815" w:rsidRPr="00FE3296" w:rsidRDefault="00AC681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5F06A71" w14:textId="6722C1AC" w:rsidR="00AC6815" w:rsidRPr="00225821" w:rsidRDefault="00AC6815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Compensação – Conceitos e Políticas</w:t>
            </w:r>
          </w:p>
        </w:tc>
        <w:tc>
          <w:tcPr>
            <w:tcW w:w="6393" w:type="dxa"/>
            <w:shd w:val="clear" w:color="auto" w:fill="auto"/>
          </w:tcPr>
          <w:p w14:paraId="6150C07F" w14:textId="45415390" w:rsidR="00AC6815" w:rsidRPr="00225821" w:rsidRDefault="00AC6815" w:rsidP="00AC6815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Dutra et al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. </w:t>
            </w:r>
            <w:r w:rsidR="00B24E07" w:rsidRPr="00225821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Capítulos 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10, 11 e 12.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F5A485" w14:textId="5A7E23CF" w:rsidR="00AC6815" w:rsidRPr="00225821" w:rsidRDefault="009F78DC" w:rsidP="009F78DC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22</w:t>
            </w:r>
            <w:r w:rsidR="00AC6815" w:rsidRPr="00225821">
              <w:rPr>
                <w:rFonts w:ascii="Arial Narrow" w:hAnsi="Arial Narrow"/>
                <w:sz w:val="20"/>
                <w:szCs w:val="20"/>
                <w:highlight w:val="yellow"/>
              </w:rPr>
              <w:t>/0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3</w:t>
            </w:r>
          </w:p>
        </w:tc>
      </w:tr>
      <w:tr w:rsidR="00AC6815" w:rsidRPr="00FE3296" w14:paraId="2B0FD29F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0DCBA68" w14:textId="77777777" w:rsidR="00AC6815" w:rsidRPr="00FE3296" w:rsidRDefault="00AC681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EE81BC6" w14:textId="1E94C18A" w:rsidR="00AC6815" w:rsidRPr="00EB0635" w:rsidRDefault="001A6A7B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highlight w:val="yellow"/>
              </w:rPr>
            </w:pPr>
            <w:r w:rsidRPr="00EB0635">
              <w:rPr>
                <w:rFonts w:ascii="Arial Narrow" w:hAnsi="Arial Narrow"/>
                <w:sz w:val="20"/>
                <w:highlight w:val="yellow"/>
              </w:rPr>
              <w:t>Compensação – Conceitos e Políticas</w:t>
            </w:r>
          </w:p>
        </w:tc>
        <w:tc>
          <w:tcPr>
            <w:tcW w:w="6393" w:type="dxa"/>
            <w:shd w:val="clear" w:color="auto" w:fill="auto"/>
          </w:tcPr>
          <w:p w14:paraId="5E61F788" w14:textId="77777777" w:rsidR="001A6A7B" w:rsidRPr="00EB0635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highlight w:val="yellow"/>
                <w:lang w:val="en-US"/>
              </w:rPr>
            </w:pPr>
            <w:r w:rsidRPr="00F77BDE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Texto 5 –</w:t>
            </w:r>
            <w:r w:rsidRPr="00EB0635">
              <w:rPr>
                <w:rFonts w:ascii="Arial Narrow" w:hAnsi="Arial Narrow"/>
                <w:sz w:val="20"/>
                <w:highlight w:val="yellow"/>
                <w:lang w:val="en-US"/>
              </w:rPr>
              <w:t xml:space="preserve"> Total Rewards Model - A Framework for Strategies to Attract, Motivate and Retain Employees. WorldatWork, 2011</w:t>
            </w:r>
          </w:p>
          <w:p w14:paraId="797E354C" w14:textId="6F61F485" w:rsidR="00AC6815" w:rsidRPr="00EB0635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highlight w:val="yellow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Texto 6 –</w:t>
            </w:r>
            <w:r w:rsidRPr="00EB0635">
              <w:rPr>
                <w:rFonts w:ascii="Arial Narrow" w:hAnsi="Arial Narrow"/>
                <w:sz w:val="20"/>
                <w:highlight w:val="yellow"/>
                <w:lang w:val="en-US"/>
              </w:rPr>
              <w:t xml:space="preserve"> </w:t>
            </w:r>
            <w:r w:rsidRPr="00EB0635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Scott; McMullen; Shields.</w:t>
            </w:r>
            <w:r w:rsidRPr="00EB0635">
              <w:rPr>
                <w:rFonts w:ascii="Arial Narrow" w:hAnsi="Arial Narrow"/>
                <w:sz w:val="20"/>
                <w:highlight w:val="yellow"/>
                <w:lang w:val="en-US"/>
              </w:rPr>
              <w:t xml:space="preserve"> Alignment of Business Strategies, Organization Structures and Reward Programs , WorldatWork, 2009.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CF918D" w14:textId="17102C5A" w:rsidR="00AC6815" w:rsidRPr="00EB0635" w:rsidRDefault="009F78DC" w:rsidP="00191E43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highlight w:val="yellow"/>
              </w:rPr>
            </w:pPr>
            <w:r w:rsidRPr="00EB0635">
              <w:rPr>
                <w:rFonts w:ascii="Arial Narrow" w:hAnsi="Arial Narrow"/>
                <w:sz w:val="20"/>
                <w:highlight w:val="yellow"/>
              </w:rPr>
              <w:t>23/03</w:t>
            </w:r>
          </w:p>
        </w:tc>
      </w:tr>
      <w:tr w:rsidR="00AC6815" w:rsidRPr="00FE3296" w14:paraId="00D3F64D" w14:textId="77777777" w:rsidTr="004513C7">
        <w:trPr>
          <w:trHeight w:val="31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A87ACB7" w14:textId="77777777" w:rsidR="00AC6815" w:rsidRPr="00FE3296" w:rsidRDefault="00AC6815" w:rsidP="00FE3296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1F9BF67" w14:textId="78748B3F" w:rsidR="00AC6815" w:rsidRPr="00FE3296" w:rsidRDefault="001A6A7B" w:rsidP="00FE3296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Salário Base: Avaliação de Cargo</w:t>
            </w:r>
          </w:p>
        </w:tc>
        <w:tc>
          <w:tcPr>
            <w:tcW w:w="6393" w:type="dxa"/>
            <w:shd w:val="clear" w:color="auto" w:fill="auto"/>
          </w:tcPr>
          <w:p w14:paraId="65307A81" w14:textId="22F1FB21" w:rsidR="00AC6815" w:rsidRPr="001A6A7B" w:rsidRDefault="001A6A7B" w:rsidP="00AC6815">
            <w:pPr>
              <w:overflowPunct/>
              <w:autoSpaceDE/>
              <w:autoSpaceDN/>
              <w:adjustRightInd/>
              <w:spacing w:after="40"/>
              <w:ind w:firstLine="0"/>
              <w:jc w:val="left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Dutra et al</w:t>
            </w: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. Capítulos 10, 11 e 12.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FD88787" w14:textId="7DA21B74" w:rsidR="00AC6815" w:rsidRPr="001A6A7B" w:rsidRDefault="009F78DC" w:rsidP="00476384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A6A7B">
              <w:rPr>
                <w:rFonts w:ascii="Arial Narrow" w:hAnsi="Arial Narrow"/>
                <w:sz w:val="20"/>
                <w:szCs w:val="20"/>
                <w:highlight w:val="yellow"/>
              </w:rPr>
              <w:t>05</w:t>
            </w:r>
            <w:r w:rsidR="00AC6815" w:rsidRPr="001A6A7B">
              <w:rPr>
                <w:rFonts w:ascii="Arial Narrow" w:hAnsi="Arial Narrow"/>
                <w:sz w:val="20"/>
                <w:szCs w:val="20"/>
                <w:highlight w:val="yellow"/>
              </w:rPr>
              <w:t>/04</w:t>
            </w:r>
          </w:p>
        </w:tc>
      </w:tr>
      <w:tr w:rsidR="001A6A7B" w:rsidRPr="00FE3296" w14:paraId="1B5ACF1E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9265C73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FB55C74" w14:textId="5DC9DC62" w:rsidR="001A6A7B" w:rsidRPr="00225821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Salário Base: Avaliação de Cargo</w:t>
            </w:r>
          </w:p>
        </w:tc>
        <w:tc>
          <w:tcPr>
            <w:tcW w:w="6393" w:type="dxa"/>
            <w:shd w:val="clear" w:color="auto" w:fill="auto"/>
          </w:tcPr>
          <w:p w14:paraId="0BA89C38" w14:textId="4EE9F47A" w:rsidR="001A6A7B" w:rsidRPr="00225821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Caso Educação x Supervisão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E7DCE28" w14:textId="6F9AE6A4" w:rsidR="001A6A7B" w:rsidRPr="00225821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25821">
              <w:rPr>
                <w:rFonts w:ascii="Arial Narrow" w:hAnsi="Arial Narrow"/>
                <w:sz w:val="20"/>
                <w:szCs w:val="20"/>
                <w:highlight w:val="yellow"/>
              </w:rPr>
              <w:t>06/04</w:t>
            </w:r>
          </w:p>
        </w:tc>
      </w:tr>
      <w:tr w:rsidR="001A6A7B" w:rsidRPr="00FE3296" w14:paraId="1FBE4BCD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C86BAC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4D75AAE" w14:textId="2FA68F79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A6A7B">
              <w:rPr>
                <w:rFonts w:ascii="Arial Narrow" w:hAnsi="Arial Narrow"/>
                <w:sz w:val="20"/>
                <w:szCs w:val="20"/>
                <w:highlight w:val="yellow"/>
              </w:rPr>
              <w:t>Competitividade Externa e Pesquisa Salarial</w:t>
            </w:r>
          </w:p>
        </w:tc>
        <w:tc>
          <w:tcPr>
            <w:tcW w:w="6393" w:type="dxa"/>
            <w:shd w:val="clear" w:color="auto" w:fill="auto"/>
          </w:tcPr>
          <w:p w14:paraId="02823CF1" w14:textId="0CEB8E54" w:rsidR="001A6A7B" w:rsidRPr="00AC6815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968ACE9" w14:textId="278C41EF" w:rsidR="001A6A7B" w:rsidRPr="00FE3296" w:rsidRDefault="004719F1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highlight w:val="yellow"/>
              </w:rPr>
              <w:t>12</w:t>
            </w:r>
            <w:r w:rsidR="001A6A7B" w:rsidRPr="001A6A7B">
              <w:rPr>
                <w:rFonts w:ascii="Arial Narrow" w:hAnsi="Arial Narrow"/>
                <w:sz w:val="20"/>
                <w:szCs w:val="20"/>
                <w:highlight w:val="yellow"/>
              </w:rPr>
              <w:t>/04</w:t>
            </w:r>
          </w:p>
        </w:tc>
      </w:tr>
      <w:tr w:rsidR="001A6A7B" w:rsidRPr="00FE3296" w14:paraId="24932A76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26ECA31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F4FA805" w14:textId="5DA2274D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Avaliação</w:t>
            </w:r>
          </w:p>
        </w:tc>
        <w:tc>
          <w:tcPr>
            <w:tcW w:w="6393" w:type="dxa"/>
            <w:shd w:val="clear" w:color="auto" w:fill="auto"/>
          </w:tcPr>
          <w:p w14:paraId="6F5474F4" w14:textId="30CAAA16" w:rsidR="001A6A7B" w:rsidRPr="00225821" w:rsidRDefault="001A6A7B" w:rsidP="001A6A7B">
            <w:pPr>
              <w:spacing w:after="40"/>
              <w:ind w:firstLine="0"/>
              <w:jc w:val="left"/>
              <w:rPr>
                <w:b/>
                <w:lang w:val="en-US"/>
              </w:rPr>
            </w:pPr>
            <w:r w:rsidRPr="00476384">
              <w:rPr>
                <w:rFonts w:ascii="Arial Narrow" w:hAnsi="Arial Narrow"/>
                <w:b/>
                <w:sz w:val="20"/>
                <w:szCs w:val="20"/>
              </w:rPr>
              <w:t>PROVA 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17A7F5" w14:textId="3C05CECE" w:rsidR="001A6A7B" w:rsidRPr="00FE3296" w:rsidRDefault="004719F1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1A6A7B" w:rsidRPr="00FE3296">
              <w:rPr>
                <w:rFonts w:ascii="Arial Narrow" w:hAnsi="Arial Narrow"/>
                <w:sz w:val="20"/>
                <w:szCs w:val="20"/>
              </w:rPr>
              <w:t>/04</w:t>
            </w:r>
          </w:p>
        </w:tc>
      </w:tr>
      <w:tr w:rsidR="001A6A7B" w:rsidRPr="00FE3296" w14:paraId="0B3D3C82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CD0BD25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EF50AD6" w14:textId="18CCBE82" w:rsidR="001A6A7B" w:rsidRPr="001A6A7B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Salário Base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Competências</w:t>
            </w:r>
          </w:p>
        </w:tc>
        <w:tc>
          <w:tcPr>
            <w:tcW w:w="6393" w:type="dxa"/>
            <w:shd w:val="clear" w:color="auto" w:fill="auto"/>
          </w:tcPr>
          <w:p w14:paraId="01B539A7" w14:textId="5136FAB2" w:rsidR="001A6A7B" w:rsidRPr="00003FE9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7 –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25821">
              <w:rPr>
                <w:rFonts w:ascii="Arial Narrow" w:hAnsi="Arial Narrow"/>
                <w:b/>
                <w:sz w:val="20"/>
                <w:szCs w:val="20"/>
                <w:lang w:val="en-US"/>
              </w:rPr>
              <w:t>Ledford, Jr, G.E. Heneman III, H.G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 xml:space="preserve"> . Skill­Based Pay . Society for Human Resource Management (SHRM) , 2011.</w:t>
            </w:r>
          </w:p>
          <w:p w14:paraId="5ED8E46F" w14:textId="20716687" w:rsidR="001A6A7B" w:rsidRPr="001A6A7B" w:rsidRDefault="001A6A7B" w:rsidP="001A6A7B">
            <w:pPr>
              <w:tabs>
                <w:tab w:val="left" w:pos="1309"/>
              </w:tabs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8 – Giancola</w:t>
            </w:r>
            <w:r w:rsidRPr="00225821">
              <w:rPr>
                <w:rFonts w:ascii="Arial Narrow" w:hAnsi="Arial Narrow"/>
                <w:b/>
                <w:sz w:val="20"/>
                <w:szCs w:val="20"/>
                <w:lang w:val="en-US"/>
              </w:rPr>
              <w:t>,F.L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>. Skill-Based Pay: Fad or Classic?, Compensation &amp; Benefits Review, 2011.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1C059AE" w14:textId="4AB8A2F1" w:rsidR="001A6A7B" w:rsidRPr="001A6A7B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A6A7B">
              <w:rPr>
                <w:rFonts w:ascii="Arial Narrow" w:hAnsi="Arial Narrow"/>
                <w:sz w:val="20"/>
                <w:szCs w:val="20"/>
              </w:rPr>
              <w:t>19/04</w:t>
            </w:r>
          </w:p>
        </w:tc>
      </w:tr>
      <w:tr w:rsidR="001A6A7B" w:rsidRPr="00FE3296" w14:paraId="233A9715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74707F7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B09662D" w14:textId="6610279D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Negociação coletiva</w:t>
            </w:r>
          </w:p>
        </w:tc>
        <w:tc>
          <w:tcPr>
            <w:tcW w:w="6393" w:type="dxa"/>
            <w:shd w:val="clear" w:color="auto" w:fill="auto"/>
          </w:tcPr>
          <w:p w14:paraId="088C3502" w14:textId="686B8D20" w:rsidR="001A6A7B" w:rsidRPr="00476384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5DA4FF8" w14:textId="33CD8DF2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20/04</w:t>
            </w:r>
          </w:p>
        </w:tc>
      </w:tr>
      <w:tr w:rsidR="001A6A7B" w:rsidRPr="00DE0E59" w14:paraId="0B5A96D9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9C2BB7A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E9F08C4" w14:textId="07EDAD3B" w:rsidR="001A6A7B" w:rsidRPr="00DE0E59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E0E59">
              <w:rPr>
                <w:rFonts w:ascii="Arial Narrow" w:hAnsi="Arial Narrow"/>
                <w:sz w:val="20"/>
                <w:szCs w:val="20"/>
              </w:rPr>
              <w:t>Politicas de Compensação</w:t>
            </w:r>
          </w:p>
        </w:tc>
        <w:tc>
          <w:tcPr>
            <w:tcW w:w="6393" w:type="dxa"/>
            <w:shd w:val="clear" w:color="auto" w:fill="auto"/>
          </w:tcPr>
          <w:p w14:paraId="6C2CF74F" w14:textId="7035322B" w:rsidR="001A6A7B" w:rsidRPr="00DE0E59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41882B2" w14:textId="10FF7C4D" w:rsidR="001A6A7B" w:rsidRPr="00DE0E59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E0E59">
              <w:rPr>
                <w:rFonts w:ascii="Arial Narrow" w:hAnsi="Arial Narrow"/>
                <w:sz w:val="20"/>
                <w:szCs w:val="20"/>
              </w:rPr>
              <w:t>26/04</w:t>
            </w:r>
          </w:p>
        </w:tc>
      </w:tr>
      <w:tr w:rsidR="001A6A7B" w:rsidRPr="00FE3296" w14:paraId="60539873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D59AE71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485F3F3" w14:textId="6811679E" w:rsidR="001A6A7B" w:rsidRPr="00437FBE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Gestão de Desempenho</w:t>
            </w:r>
            <w:r>
              <w:rPr>
                <w:rFonts w:ascii="Arial Narrow" w:hAnsi="Arial Narrow"/>
                <w:sz w:val="20"/>
                <w:szCs w:val="20"/>
              </w:rPr>
              <w:t xml:space="preserve"> e </w:t>
            </w:r>
            <w:r w:rsidRPr="00FE3296">
              <w:rPr>
                <w:rFonts w:ascii="Arial Narrow" w:hAnsi="Arial Narrow"/>
                <w:sz w:val="20"/>
                <w:szCs w:val="20"/>
              </w:rPr>
              <w:t xml:space="preserve">Aumento </w:t>
            </w:r>
            <w:r>
              <w:rPr>
                <w:rFonts w:ascii="Arial Narrow" w:hAnsi="Arial Narrow"/>
                <w:sz w:val="20"/>
                <w:szCs w:val="20"/>
              </w:rPr>
              <w:t xml:space="preserve">por Mérito </w:t>
            </w:r>
            <w:r w:rsidRPr="00FE3296">
              <w:rPr>
                <w:rFonts w:ascii="Arial Narrow" w:hAnsi="Arial Narrow"/>
                <w:sz w:val="20"/>
                <w:szCs w:val="20"/>
              </w:rPr>
              <w:t>do Salário Base</w:t>
            </w:r>
          </w:p>
        </w:tc>
        <w:tc>
          <w:tcPr>
            <w:tcW w:w="6393" w:type="dxa"/>
            <w:shd w:val="clear" w:color="auto" w:fill="auto"/>
          </w:tcPr>
          <w:p w14:paraId="7EC112FA" w14:textId="1C683499" w:rsidR="001A6A7B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Capítulos 13, 14 e 15</w:t>
            </w:r>
          </w:p>
          <w:p w14:paraId="50020751" w14:textId="55D7A7D9" w:rsidR="001A6A7B" w:rsidRPr="00003FE9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9 –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>Posthurna, R.A.; Campion, M.A.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Twenty Best Practices for Just Employee Performance Reviews : Employers can use a model to achieve performance reviews that increase employee satisfaction, reduce the likelihood of litigation and boost motivation. Compensation &amp; Benefits Review, Jan 25, 2008</w:t>
            </w:r>
          </w:p>
          <w:p w14:paraId="78DF8A0F" w14:textId="6DFBE897" w:rsidR="001A6A7B" w:rsidRPr="00003FE9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10 –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>Ledford, Jr, G.E. ;  Benson, G.S.,Lawler III, E.E.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A study of Cutting-Edge Performance Management Practices.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>WorldatWork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>, 2016</w:t>
            </w:r>
          </w:p>
          <w:p w14:paraId="01EC9563" w14:textId="2D709C33" w:rsidR="001A6A7B" w:rsidRPr="00003FE9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11 –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Buckingham, M.; Goodal, A. 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>Reinventing Performance Management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. HBR, 2015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C2B9DDA" w14:textId="21CE368E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FE3296">
              <w:rPr>
                <w:rFonts w:ascii="Arial Narrow" w:hAnsi="Arial Narrow"/>
                <w:sz w:val="20"/>
                <w:szCs w:val="20"/>
              </w:rPr>
              <w:t>/0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A6A7B" w:rsidRPr="00FE3296" w14:paraId="069EF95C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20C660C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0B38DE9" w14:textId="1A46ABCB" w:rsidR="001A6A7B" w:rsidRPr="001A6A7B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A6A7B">
              <w:rPr>
                <w:rFonts w:ascii="Arial Narrow" w:hAnsi="Arial Narrow"/>
                <w:sz w:val="20"/>
                <w:szCs w:val="20"/>
                <w:highlight w:val="yellow"/>
              </w:rPr>
              <w:t>Apresentação</w:t>
            </w:r>
          </w:p>
        </w:tc>
        <w:tc>
          <w:tcPr>
            <w:tcW w:w="6393" w:type="dxa"/>
            <w:shd w:val="clear" w:color="auto" w:fill="auto"/>
          </w:tcPr>
          <w:p w14:paraId="7357FC49" w14:textId="2CF2840B" w:rsidR="00DE0E59" w:rsidRPr="001A6A7B" w:rsidRDefault="00B94B6A" w:rsidP="00B94B6A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</w:pPr>
            <w:r w:rsidRPr="001A6A7B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 xml:space="preserve">Caso MedTech – Phase </w:t>
            </w:r>
            <w:r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17668CB" w14:textId="7F0FAA5E" w:rsidR="001A6A7B" w:rsidRPr="001A6A7B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A6A7B">
              <w:rPr>
                <w:rFonts w:ascii="Arial Narrow" w:hAnsi="Arial Narrow"/>
                <w:sz w:val="20"/>
                <w:szCs w:val="20"/>
                <w:highlight w:val="yellow"/>
              </w:rPr>
              <w:t>03/05</w:t>
            </w:r>
          </w:p>
        </w:tc>
      </w:tr>
      <w:tr w:rsidR="001A6A7B" w:rsidRPr="00FE3296" w14:paraId="0EEB9D5E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BD0E816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4C6EEDA" w14:textId="77777777" w:rsidR="001A6A7B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Remuneração Variável</w:t>
            </w:r>
          </w:p>
          <w:p w14:paraId="7A0B18C8" w14:textId="1EC5F21F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lastRenderedPageBreak/>
              <w:t>Remuneração Variável – Participação em lucros e resultados</w:t>
            </w:r>
          </w:p>
        </w:tc>
        <w:tc>
          <w:tcPr>
            <w:tcW w:w="6393" w:type="dxa"/>
            <w:shd w:val="clear" w:color="auto" w:fill="auto"/>
          </w:tcPr>
          <w:p w14:paraId="2AE64955" w14:textId="3110A73C" w:rsidR="001A6A7B" w:rsidRPr="00225821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</w:rPr>
              <w:lastRenderedPageBreak/>
              <w:t>Texto 12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5821">
              <w:rPr>
                <w:rFonts w:ascii="Arial Narrow" w:hAnsi="Arial Narrow"/>
                <w:b/>
                <w:sz w:val="20"/>
                <w:szCs w:val="20"/>
              </w:rPr>
              <w:t>Kohn, A.</w:t>
            </w:r>
            <w:r w:rsidRPr="00225821">
              <w:rPr>
                <w:rFonts w:ascii="Arial Narrow" w:hAnsi="Arial Narrow"/>
                <w:sz w:val="20"/>
                <w:szCs w:val="20"/>
              </w:rPr>
              <w:t xml:space="preserve"> Porque os planos de incentivo não funcionam, RAE Executiva, </w:t>
            </w:r>
            <w:r w:rsidRPr="00225821">
              <w:rPr>
                <w:rFonts w:ascii="Arial Narrow" w:hAnsi="Arial Narrow"/>
                <w:sz w:val="20"/>
                <w:szCs w:val="20"/>
              </w:rPr>
              <w:lastRenderedPageBreak/>
              <w:t>1995.</w:t>
            </w:r>
          </w:p>
          <w:p w14:paraId="5F9812F3" w14:textId="000C19DB" w:rsidR="001A6A7B" w:rsidRPr="00003FE9" w:rsidRDefault="001A6A7B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13 –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25821">
              <w:rPr>
                <w:rFonts w:ascii="Arial Narrow" w:hAnsi="Arial Narrow"/>
                <w:b/>
                <w:sz w:val="20"/>
                <w:szCs w:val="20"/>
                <w:lang w:val="en-US"/>
              </w:rPr>
              <w:t>Jeffrey Pfeffer; Robert I Sutton.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 xml:space="preserve"> What's Wrong with Pay-for-Performance,</w:t>
            </w:r>
            <w:r w:rsidR="00D6265B" w:rsidRPr="0022582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25821">
              <w:rPr>
                <w:rFonts w:ascii="Arial Narrow" w:hAnsi="Arial Narrow"/>
                <w:sz w:val="20"/>
                <w:szCs w:val="20"/>
                <w:lang w:val="en-US"/>
              </w:rPr>
              <w:t>Industrial Management; Mar/Apr 2006.</w:t>
            </w:r>
          </w:p>
          <w:p w14:paraId="1285CC7B" w14:textId="60C27028" w:rsidR="001A6A7B" w:rsidRPr="00003FE9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14 –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Work on your winning strategy It’s time for variable pay to deliver the best returns, </w:t>
            </w:r>
            <w:r w:rsidRPr="00003FE9">
              <w:rPr>
                <w:rFonts w:ascii="Arial Narrow" w:hAnsi="Arial Narrow"/>
                <w:b/>
                <w:sz w:val="20"/>
                <w:szCs w:val="20"/>
                <w:lang w:val="en-US"/>
              </w:rPr>
              <w:t>HayGroup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>, 2010.</w:t>
            </w:r>
          </w:p>
          <w:p w14:paraId="42AF2035" w14:textId="2236A76B" w:rsidR="001A6A7B" w:rsidRPr="001678C1" w:rsidRDefault="001A6A7B" w:rsidP="00EE0EB9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7107A0">
              <w:rPr>
                <w:rFonts w:ascii="Arial Narrow" w:hAnsi="Arial Narrow"/>
                <w:b/>
                <w:sz w:val="20"/>
                <w:szCs w:val="20"/>
              </w:rPr>
              <w:t>Texto 15 –</w:t>
            </w:r>
            <w:r w:rsidRPr="001678C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hyperlink r:id="rId7" w:history="1">
              <w:r w:rsidRPr="001678C1">
                <w:rPr>
                  <w:rFonts w:ascii="Arial Narrow" w:hAnsi="Arial Narrow"/>
                  <w:b/>
                  <w:sz w:val="20"/>
                </w:rPr>
                <w:t>Francisco S.</w:t>
              </w:r>
              <w:r>
                <w:rPr>
                  <w:rFonts w:ascii="Arial Narrow" w:hAnsi="Arial Narrow"/>
                  <w:b/>
                  <w:sz w:val="20"/>
                </w:rPr>
                <w:t xml:space="preserve"> </w:t>
              </w:r>
              <w:r w:rsidRPr="001678C1">
                <w:rPr>
                  <w:rFonts w:ascii="Arial Narrow" w:hAnsi="Arial Narrow"/>
                  <w:b/>
                  <w:sz w:val="20"/>
                </w:rPr>
                <w:t>Homem de Mello</w:t>
              </w:r>
            </w:hyperlink>
            <w:r>
              <w:rPr>
                <w:rFonts w:ascii="Arial Narrow" w:hAnsi="Arial Narrow"/>
                <w:sz w:val="20"/>
              </w:rPr>
              <w:t>.</w:t>
            </w:r>
            <w:r w:rsidRPr="00AC6815">
              <w:rPr>
                <w:rFonts w:ascii="Arial Narrow" w:hAnsi="Arial Narrow"/>
                <w:sz w:val="20"/>
              </w:rPr>
              <w:t xml:space="preserve"> </w:t>
            </w:r>
            <w:hyperlink r:id="rId8" w:history="1">
              <w:r w:rsidRPr="00AC6815">
                <w:rPr>
                  <w:rFonts w:ascii="Arial Narrow" w:hAnsi="Arial Narrow"/>
                  <w:sz w:val="20"/>
                </w:rPr>
                <w:t>A perigosa relação entre metas e remuneração</w:t>
              </w:r>
            </w:hyperlink>
            <w:r w:rsidRPr="00AC6815">
              <w:rPr>
                <w:rFonts w:ascii="Arial Narrow" w:hAnsi="Arial Narrow"/>
                <w:sz w:val="20"/>
              </w:rPr>
              <w:t xml:space="preserve">. </w:t>
            </w:r>
            <w:hyperlink r:id="rId9" w:history="1">
              <w:r w:rsidR="00EE0EB9" w:rsidRPr="00E7141A">
                <w:rPr>
                  <w:rStyle w:val="Hyperlink"/>
                  <w:rFonts w:ascii="Arial Narrow" w:hAnsi="Arial Narrow"/>
                  <w:sz w:val="20"/>
                </w:rPr>
                <w:t>http://qulture.rocks/blog/a-perigosa-relacao-entre-metas-e-remuneracao</w:t>
              </w:r>
            </w:hyperlink>
            <w:r w:rsidRPr="00AC681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73720F" w14:textId="218E1742" w:rsidR="001A6A7B" w:rsidRPr="00FE3296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04</w:t>
            </w:r>
            <w:r w:rsidRPr="00FE3296">
              <w:rPr>
                <w:rFonts w:ascii="Arial Narrow" w:hAnsi="Arial Narrow"/>
                <w:sz w:val="20"/>
                <w:szCs w:val="20"/>
              </w:rPr>
              <w:t>/05</w:t>
            </w:r>
          </w:p>
        </w:tc>
      </w:tr>
      <w:tr w:rsidR="001A6A7B" w:rsidRPr="00DE0E59" w14:paraId="152EB429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000D28E" w14:textId="77777777" w:rsidR="001A6A7B" w:rsidRPr="00FE3296" w:rsidRDefault="001A6A7B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A9A35ED" w14:textId="03A77E58" w:rsidR="001A6A7B" w:rsidRPr="00FE3296" w:rsidRDefault="00B94B6A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Remuneração Variável – Participação em lucros e resultados</w:t>
            </w:r>
          </w:p>
        </w:tc>
        <w:tc>
          <w:tcPr>
            <w:tcW w:w="6393" w:type="dxa"/>
            <w:shd w:val="clear" w:color="auto" w:fill="auto"/>
          </w:tcPr>
          <w:p w14:paraId="4913A29C" w14:textId="4BA6B3C9" w:rsidR="001A6A7B" w:rsidRPr="00176CEC" w:rsidRDefault="001A6A7B" w:rsidP="001A6A7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1521650" w14:textId="360E74E4" w:rsidR="001A6A7B" w:rsidRPr="00DE0E59" w:rsidRDefault="001A6A7B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94B6A">
              <w:rPr>
                <w:rFonts w:ascii="Arial Narrow" w:hAnsi="Arial Narrow"/>
                <w:sz w:val="20"/>
                <w:szCs w:val="20"/>
              </w:rPr>
              <w:t>10/05</w:t>
            </w:r>
          </w:p>
        </w:tc>
      </w:tr>
      <w:tr w:rsidR="00B94B6A" w:rsidRPr="00FE3296" w14:paraId="5B38BDF5" w14:textId="77777777" w:rsidTr="004513C7">
        <w:trPr>
          <w:trHeight w:val="2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BC24C1B" w14:textId="77777777" w:rsidR="00B94B6A" w:rsidRPr="00FE3296" w:rsidRDefault="00B94B6A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7EE7F07" w14:textId="3AB65119" w:rsidR="00B94B6A" w:rsidRPr="00B94B6A" w:rsidRDefault="00B94B6A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Carreira</w:t>
            </w:r>
          </w:p>
        </w:tc>
        <w:tc>
          <w:tcPr>
            <w:tcW w:w="6393" w:type="dxa"/>
            <w:shd w:val="clear" w:color="auto" w:fill="auto"/>
          </w:tcPr>
          <w:p w14:paraId="23827CBF" w14:textId="06EE151A" w:rsidR="00B94B6A" w:rsidRPr="00B94B6A" w:rsidRDefault="00B94B6A" w:rsidP="001A6A7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Capítulos 6, 7, 8  e 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FF87F4E" w14:textId="1C6035DC" w:rsidR="00B94B6A" w:rsidRPr="00B94B6A" w:rsidRDefault="00B94B6A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94B6A">
              <w:rPr>
                <w:rFonts w:ascii="Arial Narrow" w:hAnsi="Arial Narrow"/>
                <w:sz w:val="20"/>
                <w:szCs w:val="20"/>
              </w:rPr>
              <w:t>11/05</w:t>
            </w:r>
          </w:p>
        </w:tc>
      </w:tr>
      <w:tr w:rsidR="00B94B6A" w:rsidRPr="00FE3296" w14:paraId="6B11DEB5" w14:textId="77777777" w:rsidTr="004513C7">
        <w:trPr>
          <w:trHeight w:val="22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ADC4C0D" w14:textId="77777777" w:rsidR="00B94B6A" w:rsidRPr="00FE3296" w:rsidRDefault="00B94B6A" w:rsidP="001A6A7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05E65B6" w14:textId="09DC2A4D" w:rsidR="00B94B6A" w:rsidRPr="00FE3296" w:rsidRDefault="00B94B6A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Carreira</w:t>
            </w:r>
          </w:p>
        </w:tc>
        <w:tc>
          <w:tcPr>
            <w:tcW w:w="6393" w:type="dxa"/>
            <w:shd w:val="clear" w:color="auto" w:fill="auto"/>
          </w:tcPr>
          <w:p w14:paraId="0B17904A" w14:textId="77777777" w:rsidR="00B94B6A" w:rsidRDefault="00B94B6A" w:rsidP="00B94B6A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C526F7">
              <w:rPr>
                <w:rFonts w:ascii="Arial Narrow" w:hAnsi="Arial Narrow"/>
                <w:b/>
                <w:sz w:val="20"/>
                <w:szCs w:val="20"/>
              </w:rPr>
              <w:t>Palestra</w:t>
            </w:r>
            <w:r>
              <w:rPr>
                <w:rFonts w:ascii="Arial Narrow" w:hAnsi="Arial Narrow"/>
                <w:b/>
                <w:sz w:val="20"/>
                <w:szCs w:val="20"/>
              </w:rPr>
              <w:t>nte</w:t>
            </w:r>
            <w:r w:rsidRPr="00C526F7">
              <w:rPr>
                <w:rFonts w:ascii="Arial Narrow" w:hAnsi="Arial Narrow"/>
                <w:b/>
                <w:sz w:val="20"/>
                <w:szCs w:val="20"/>
              </w:rPr>
              <w:t xml:space="preserve"> convidad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</w:p>
          <w:p w14:paraId="2070F2E7" w14:textId="22072D3E" w:rsidR="00B94B6A" w:rsidRPr="009F78DC" w:rsidRDefault="00B94B6A" w:rsidP="00B94B6A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B6799">
              <w:rPr>
                <w:rFonts w:ascii="Arial Narrow" w:hAnsi="Arial Narrow" w:cs="Arial"/>
                <w:b/>
                <w:sz w:val="20"/>
              </w:rPr>
              <w:t>Ancoras de Carreira</w:t>
            </w:r>
            <w:r w:rsidRPr="00C526F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C526F7">
              <w:rPr>
                <w:rFonts w:ascii="Arial Narrow" w:hAnsi="Arial Narrow"/>
                <w:sz w:val="20"/>
                <w:szCs w:val="20"/>
              </w:rPr>
              <w:t>Carreira questionários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8233E18" w14:textId="1D77A2F1" w:rsidR="00B94B6A" w:rsidRPr="00FE3296" w:rsidRDefault="00B94B6A" w:rsidP="001A6A7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17/05</w:t>
            </w:r>
          </w:p>
        </w:tc>
      </w:tr>
      <w:tr w:rsidR="00D6265B" w:rsidRPr="00FE3296" w14:paraId="09B7B77C" w14:textId="77777777" w:rsidTr="004513C7">
        <w:trPr>
          <w:trHeight w:val="22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799A43E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7BE9850" w14:textId="385F3AA6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3296">
              <w:rPr>
                <w:rFonts w:ascii="Arial Narrow" w:hAnsi="Arial Narrow"/>
                <w:sz w:val="20"/>
                <w:szCs w:val="20"/>
              </w:rPr>
              <w:t>Carreira</w:t>
            </w:r>
          </w:p>
        </w:tc>
        <w:tc>
          <w:tcPr>
            <w:tcW w:w="6393" w:type="dxa"/>
            <w:shd w:val="clear" w:color="auto" w:fill="auto"/>
          </w:tcPr>
          <w:p w14:paraId="7CE3EA92" w14:textId="2D17BC83" w:rsidR="00D6265B" w:rsidRPr="00B94B6A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Planejamento de Carreira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EAACE43" w14:textId="1185789E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18/05</w:t>
            </w:r>
          </w:p>
        </w:tc>
      </w:tr>
      <w:tr w:rsidR="00D6265B" w:rsidRPr="00FE3296" w14:paraId="540FB0F5" w14:textId="77777777" w:rsidTr="004513C7">
        <w:trPr>
          <w:trHeight w:val="35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806CD09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7F4CCED" w14:textId="55E5B792" w:rsidR="00D6265B" w:rsidRPr="0019762E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MedTech</w:t>
            </w:r>
          </w:p>
        </w:tc>
        <w:tc>
          <w:tcPr>
            <w:tcW w:w="6393" w:type="dxa"/>
            <w:shd w:val="clear" w:color="auto" w:fill="auto"/>
          </w:tcPr>
          <w:p w14:paraId="35668733" w14:textId="68C03B32" w:rsidR="00D6265B" w:rsidRPr="003C0A18" w:rsidRDefault="00D6265B" w:rsidP="00D6265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1A6A7B"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 xml:space="preserve">Caso MedTech – Phase 2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95D86F8" w14:textId="042B6503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24FB1">
              <w:rPr>
                <w:rFonts w:ascii="Arial Narrow" w:hAnsi="Arial Narrow"/>
                <w:sz w:val="20"/>
                <w:szCs w:val="20"/>
                <w:highlight w:val="yellow"/>
              </w:rPr>
              <w:t>24/05</w:t>
            </w:r>
          </w:p>
        </w:tc>
      </w:tr>
      <w:tr w:rsidR="00D6265B" w:rsidRPr="00FE3296" w14:paraId="47109652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904912D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F4253F3" w14:textId="3CB59804" w:rsidR="00D6265B" w:rsidRPr="001A6A7B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8"/>
                <w:highlight w:val="yellow"/>
              </w:rPr>
            </w:pPr>
            <w:r>
              <w:rPr>
                <w:rFonts w:ascii="Arial Narrow" w:hAnsi="Arial Narrow"/>
                <w:sz w:val="21"/>
                <w:szCs w:val="21"/>
              </w:rPr>
              <w:t>Seminários Benefícios</w:t>
            </w:r>
          </w:p>
        </w:tc>
        <w:tc>
          <w:tcPr>
            <w:tcW w:w="6393" w:type="dxa"/>
            <w:shd w:val="clear" w:color="auto" w:fill="auto"/>
          </w:tcPr>
          <w:p w14:paraId="58F0CC05" w14:textId="1C937AB4" w:rsidR="00D6265B" w:rsidRPr="001A6A7B" w:rsidRDefault="00D6265B" w:rsidP="00D6265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 w:cs="Times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yellow"/>
                <w:lang w:val="en-US"/>
              </w:rPr>
              <w:t>Seminário Benefícios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8CFCDA2" w14:textId="1A2E7A73" w:rsidR="00D6265B" w:rsidRPr="001A6A7B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A6A7B">
              <w:rPr>
                <w:rFonts w:ascii="Arial Narrow" w:hAnsi="Arial Narrow"/>
                <w:sz w:val="20"/>
                <w:szCs w:val="20"/>
                <w:highlight w:val="yellow"/>
              </w:rPr>
              <w:t>25/05</w:t>
            </w:r>
          </w:p>
        </w:tc>
      </w:tr>
      <w:tr w:rsidR="00D6265B" w:rsidRPr="00FE3296" w14:paraId="70D1D219" w14:textId="77777777" w:rsidTr="004513C7">
        <w:trPr>
          <w:trHeight w:val="28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E26724F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3FBFDB0" w14:textId="1DF19F90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Seminário Convenção Coletiva</w:t>
            </w:r>
          </w:p>
        </w:tc>
        <w:tc>
          <w:tcPr>
            <w:tcW w:w="6393" w:type="dxa"/>
            <w:shd w:val="clear" w:color="auto" w:fill="auto"/>
          </w:tcPr>
          <w:p w14:paraId="25404399" w14:textId="61BDC127" w:rsidR="00D6265B" w:rsidRPr="00B94B6A" w:rsidRDefault="00D6265B" w:rsidP="00D6265B">
            <w:pPr>
              <w:widowControl w:val="0"/>
              <w:overflowPunct/>
              <w:spacing w:after="40"/>
              <w:ind w:firstLine="0"/>
              <w:jc w:val="left"/>
              <w:textAlignment w:val="auto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B94B6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Seminário Convenção Coletiva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D6E0565" w14:textId="7D83B0E3" w:rsidR="00D6265B" w:rsidRPr="00B94B6A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94B6A">
              <w:rPr>
                <w:rFonts w:ascii="Arial Narrow" w:hAnsi="Arial Narrow"/>
                <w:sz w:val="20"/>
                <w:szCs w:val="20"/>
                <w:highlight w:val="yellow"/>
              </w:rPr>
              <w:t>07/06</w:t>
            </w:r>
          </w:p>
        </w:tc>
      </w:tr>
      <w:tr w:rsidR="00D6265B" w:rsidRPr="00FE3296" w14:paraId="091B9689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6CD91A9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759ADCE" w14:textId="6B9180D8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Processo sucessório </w:t>
            </w:r>
          </w:p>
        </w:tc>
        <w:tc>
          <w:tcPr>
            <w:tcW w:w="6393" w:type="dxa"/>
            <w:shd w:val="clear" w:color="auto" w:fill="auto"/>
          </w:tcPr>
          <w:p w14:paraId="666D6E28" w14:textId="4808D59B" w:rsidR="00D6265B" w:rsidRPr="003C0A18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 22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F27E8D3" w14:textId="07E95B52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Pr="00FE3296">
              <w:rPr>
                <w:rFonts w:ascii="Arial Narrow" w:hAnsi="Arial Narrow"/>
                <w:sz w:val="20"/>
                <w:szCs w:val="20"/>
              </w:rPr>
              <w:t>/06</w:t>
            </w:r>
          </w:p>
        </w:tc>
      </w:tr>
      <w:tr w:rsidR="00D6265B" w:rsidRPr="00FE3296" w14:paraId="24CDCE58" w14:textId="77777777" w:rsidTr="00D6265B">
        <w:trPr>
          <w:jc w:val="center"/>
        </w:trPr>
        <w:tc>
          <w:tcPr>
            <w:tcW w:w="572" w:type="dxa"/>
            <w:shd w:val="clear" w:color="auto" w:fill="D99594" w:themeFill="accent2" w:themeFillTint="99"/>
            <w:vAlign w:val="center"/>
          </w:tcPr>
          <w:p w14:paraId="026ABBDF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D99594" w:themeFill="accent2" w:themeFillTint="99"/>
            <w:vAlign w:val="center"/>
          </w:tcPr>
          <w:p w14:paraId="53B61308" w14:textId="1A84D708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Avaliação</w:t>
            </w:r>
          </w:p>
        </w:tc>
        <w:tc>
          <w:tcPr>
            <w:tcW w:w="6393" w:type="dxa"/>
            <w:shd w:val="clear" w:color="auto" w:fill="D99594" w:themeFill="accent2" w:themeFillTint="99"/>
          </w:tcPr>
          <w:p w14:paraId="0B04FC85" w14:textId="4F9B6405" w:rsidR="00D6265B" w:rsidRPr="00476384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76384">
              <w:rPr>
                <w:rFonts w:ascii="Arial Narrow" w:hAnsi="Arial Narrow"/>
                <w:b/>
                <w:sz w:val="20"/>
                <w:szCs w:val="20"/>
              </w:rPr>
              <w:t>PROVA 2</w:t>
            </w:r>
          </w:p>
        </w:tc>
        <w:tc>
          <w:tcPr>
            <w:tcW w:w="627" w:type="dxa"/>
            <w:shd w:val="clear" w:color="auto" w:fill="D99594" w:themeFill="accent2" w:themeFillTint="99"/>
            <w:vAlign w:val="center"/>
          </w:tcPr>
          <w:p w14:paraId="59581FEE" w14:textId="42A75A12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19762E">
              <w:rPr>
                <w:rFonts w:ascii="Arial Narrow" w:hAnsi="Arial Narrow"/>
                <w:sz w:val="20"/>
                <w:szCs w:val="20"/>
              </w:rPr>
              <w:t>/06</w:t>
            </w:r>
          </w:p>
        </w:tc>
      </w:tr>
      <w:tr w:rsidR="00D6265B" w:rsidRPr="00FE3296" w14:paraId="271C947F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671DA7E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8D7C30D" w14:textId="75F77693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RSC, Clima/Satisfação, Saúde e Segurança e Tendências</w:t>
            </w:r>
          </w:p>
        </w:tc>
        <w:tc>
          <w:tcPr>
            <w:tcW w:w="6393" w:type="dxa"/>
            <w:shd w:val="clear" w:color="auto" w:fill="auto"/>
          </w:tcPr>
          <w:p w14:paraId="6862BB29" w14:textId="7C7D604A" w:rsidR="00D6265B" w:rsidRPr="00D6265B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 16, 17, 19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B31440" w14:textId="45854DF7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19762E">
              <w:rPr>
                <w:rFonts w:ascii="Arial Narrow" w:hAnsi="Arial Narrow"/>
                <w:sz w:val="20"/>
                <w:szCs w:val="20"/>
              </w:rPr>
              <w:t>/06</w:t>
            </w:r>
          </w:p>
        </w:tc>
      </w:tr>
      <w:tr w:rsidR="00D6265B" w:rsidRPr="00FE3296" w14:paraId="01B6289A" w14:textId="77777777" w:rsidTr="004513C7">
        <w:trPr>
          <w:trHeight w:val="270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573E44E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A0A4BBF" w14:textId="64FDF684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RSC, Clima/Satisfação, Saúde e Segurança e Tendências</w:t>
            </w:r>
          </w:p>
        </w:tc>
        <w:tc>
          <w:tcPr>
            <w:tcW w:w="6393" w:type="dxa"/>
            <w:shd w:val="clear" w:color="auto" w:fill="auto"/>
          </w:tcPr>
          <w:p w14:paraId="180895D6" w14:textId="70E4011F" w:rsidR="00D6265B" w:rsidRPr="00C526F7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 16, 17, 19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C68F61B" w14:textId="7000D662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Pr="0019762E">
              <w:rPr>
                <w:rFonts w:ascii="Arial Narrow" w:hAnsi="Arial Narrow"/>
                <w:sz w:val="20"/>
                <w:szCs w:val="20"/>
              </w:rPr>
              <w:t>/06</w:t>
            </w:r>
          </w:p>
        </w:tc>
      </w:tr>
      <w:tr w:rsidR="00D6265B" w:rsidRPr="00FE3296" w14:paraId="13DCE0A3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44057AA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36FE5AE" w14:textId="46BEF463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Tendências</w:t>
            </w:r>
          </w:p>
        </w:tc>
        <w:tc>
          <w:tcPr>
            <w:tcW w:w="6393" w:type="dxa"/>
            <w:shd w:val="clear" w:color="auto" w:fill="auto"/>
          </w:tcPr>
          <w:p w14:paraId="26B24D36" w14:textId="77777777" w:rsidR="00D6265B" w:rsidRPr="00003FE9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E0EB9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Texto 16 –</w:t>
            </w:r>
            <w:r w:rsidRPr="00003FE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EE0EB9">
              <w:rPr>
                <w:rFonts w:ascii="Arial Narrow" w:hAnsi="Arial Narrow"/>
                <w:sz w:val="20"/>
                <w:szCs w:val="20"/>
                <w:lang w:val="en-US"/>
              </w:rPr>
              <w:t>Global Human Capital Trends 2016</w:t>
            </w:r>
          </w:p>
          <w:p w14:paraId="26CB3BA6" w14:textId="2148E2E4" w:rsidR="00D6265B" w:rsidRPr="00C526F7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Dutra et al</w:t>
            </w:r>
            <w:r>
              <w:rPr>
                <w:rFonts w:ascii="Arial Narrow" w:hAnsi="Arial Narrow"/>
                <w:sz w:val="20"/>
                <w:szCs w:val="20"/>
              </w:rPr>
              <w:t>. Capítulos 23 e 24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DBC1776" w14:textId="7837CE7B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22/06</w:t>
            </w:r>
          </w:p>
        </w:tc>
      </w:tr>
      <w:tr w:rsidR="00D6265B" w:rsidRPr="00FE3296" w14:paraId="19B8F88F" w14:textId="77777777" w:rsidTr="004513C7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BA28DBB" w14:textId="77777777" w:rsidR="00D6265B" w:rsidRPr="00FE3296" w:rsidRDefault="00D6265B" w:rsidP="00D6265B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6240178" w14:textId="0694B737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93" w:type="dxa"/>
            <w:shd w:val="clear" w:color="auto" w:fill="auto"/>
          </w:tcPr>
          <w:p w14:paraId="6E593DD2" w14:textId="105ACDC5" w:rsidR="00D6265B" w:rsidRPr="00C526F7" w:rsidRDefault="00D6265B" w:rsidP="00D6265B">
            <w:pPr>
              <w:spacing w:after="4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0A58A56" w14:textId="68CAC33A" w:rsidR="00D6265B" w:rsidRPr="00FE3296" w:rsidRDefault="00D6265B" w:rsidP="00D6265B">
            <w:pPr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Pr="0019762E">
              <w:rPr>
                <w:rFonts w:ascii="Arial Narrow" w:hAnsi="Arial Narrow"/>
                <w:sz w:val="20"/>
                <w:szCs w:val="20"/>
              </w:rPr>
              <w:t>/0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</w:tbl>
    <w:p w14:paraId="460058B8" w14:textId="3002FF0E" w:rsidR="00AA2F36" w:rsidRDefault="00AA2F36" w:rsidP="00F873EC">
      <w:pPr>
        <w:ind w:firstLine="0"/>
      </w:pPr>
    </w:p>
    <w:p w14:paraId="7DFF842A" w14:textId="5A78BC6B" w:rsidR="00324FB1" w:rsidRPr="00324FB1" w:rsidRDefault="00324FB1" w:rsidP="00F873EC">
      <w:pPr>
        <w:ind w:firstLine="0"/>
        <w:rPr>
          <w:rFonts w:ascii="Arial" w:hAnsi="Arial" w:cs="Arial"/>
        </w:rPr>
      </w:pPr>
      <w:r w:rsidRPr="00324FB1">
        <w:rPr>
          <w:rFonts w:ascii="Arial" w:hAnsi="Arial" w:cs="Arial"/>
        </w:rPr>
        <w:t>Para a prova de 14/06: DUTRA C</w:t>
      </w:r>
      <w:r w:rsidR="000034C7">
        <w:rPr>
          <w:rFonts w:ascii="Arial" w:hAnsi="Arial" w:cs="Arial"/>
        </w:rPr>
        <w:t>aps. 6, 7, 8, 9, 10, 11, 12,</w:t>
      </w:r>
      <w:r w:rsidRPr="00324FB1">
        <w:rPr>
          <w:rFonts w:ascii="Arial" w:hAnsi="Arial" w:cs="Arial"/>
        </w:rPr>
        <w:t xml:space="preserve"> 14</w:t>
      </w:r>
      <w:r w:rsidR="00003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22</w:t>
      </w:r>
      <w:r w:rsidR="0012266E">
        <w:rPr>
          <w:rFonts w:ascii="Arial" w:hAnsi="Arial" w:cs="Arial"/>
        </w:rPr>
        <w:t xml:space="preserve"> + Convenção Coletiva </w:t>
      </w:r>
      <w:bookmarkStart w:id="0" w:name="_GoBack"/>
      <w:bookmarkEnd w:id="0"/>
      <w:r w:rsidR="0012266E">
        <w:rPr>
          <w:rFonts w:ascii="Arial" w:hAnsi="Arial" w:cs="Arial"/>
        </w:rPr>
        <w:t>e Benefícios</w:t>
      </w:r>
    </w:p>
    <w:sectPr w:rsidR="00324FB1" w:rsidRPr="00324FB1" w:rsidSect="00024997">
      <w:headerReference w:type="default" r:id="rId10"/>
      <w:footerReference w:type="even" r:id="rId11"/>
      <w:footerReference w:type="default" r:id="rId12"/>
      <w:footnotePr>
        <w:pos w:val="beneathText"/>
      </w:footnotePr>
      <w:pgSz w:w="11907" w:h="16840" w:code="9"/>
      <w:pgMar w:top="1021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EC6D" w14:textId="77777777" w:rsidR="00FA44F2" w:rsidRDefault="00FA44F2">
      <w:r>
        <w:separator/>
      </w:r>
    </w:p>
  </w:endnote>
  <w:endnote w:type="continuationSeparator" w:id="0">
    <w:p w14:paraId="5F0D1127" w14:textId="77777777" w:rsidR="00FA44F2" w:rsidRDefault="00FA44F2">
      <w:r>
        <w:continuationSeparator/>
      </w:r>
    </w:p>
  </w:endnote>
  <w:endnote w:type="continuationNotice" w:id="1">
    <w:p w14:paraId="3168AF7B" w14:textId="77777777" w:rsidR="00FA44F2" w:rsidRDefault="00FA44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stem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5172" w14:textId="77777777" w:rsidR="00437FBE" w:rsidRDefault="00437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B4AF3" w14:textId="77777777" w:rsidR="00437FBE" w:rsidRDefault="00437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6C2C" w14:textId="00314205" w:rsidR="00437FBE" w:rsidRDefault="00437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B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6F891B" w14:textId="77777777" w:rsidR="00437FBE" w:rsidRDefault="00437F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106C" w14:textId="77777777" w:rsidR="00FA44F2" w:rsidRDefault="00FA44F2">
      <w:r>
        <w:separator/>
      </w:r>
    </w:p>
  </w:footnote>
  <w:footnote w:type="continuationSeparator" w:id="0">
    <w:p w14:paraId="2FAE88F2" w14:textId="77777777" w:rsidR="00FA44F2" w:rsidRDefault="00FA44F2">
      <w:r>
        <w:continuationSeparator/>
      </w:r>
    </w:p>
  </w:footnote>
  <w:footnote w:type="continuationNotice" w:id="1">
    <w:p w14:paraId="041A0454" w14:textId="77777777" w:rsidR="00FA44F2" w:rsidRDefault="00FA44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728E" w14:textId="77777777" w:rsidR="00EB0635" w:rsidRDefault="00EB0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ECEE29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6F56C4"/>
    <w:multiLevelType w:val="hybridMultilevel"/>
    <w:tmpl w:val="7F08DDC2"/>
    <w:lvl w:ilvl="0" w:tplc="74FC8AC6">
      <w:start w:val="1"/>
      <w:numFmt w:val="decimal"/>
      <w:pStyle w:val="tabela"/>
      <w:lvlText w:val="%1)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60DD2"/>
    <w:multiLevelType w:val="hybridMultilevel"/>
    <w:tmpl w:val="B9769AF8"/>
    <w:lvl w:ilvl="0" w:tplc="696EFAFC">
      <w:start w:val="1"/>
      <w:numFmt w:val="decimal"/>
      <w:pStyle w:val="itens"/>
      <w:lvlText w:val="%1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0F5B59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22AB8"/>
    <w:multiLevelType w:val="hybridMultilevel"/>
    <w:tmpl w:val="3C6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17C9"/>
    <w:multiLevelType w:val="hybridMultilevel"/>
    <w:tmpl w:val="46161C7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12B1"/>
    <w:multiLevelType w:val="hybridMultilevel"/>
    <w:tmpl w:val="7F5A16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672327"/>
    <w:multiLevelType w:val="hybridMultilevel"/>
    <w:tmpl w:val="F3D4D5CC"/>
    <w:lvl w:ilvl="0" w:tplc="99667DA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8FB3A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E33EC"/>
    <w:multiLevelType w:val="hybridMultilevel"/>
    <w:tmpl w:val="58C6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75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455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55749F"/>
    <w:multiLevelType w:val="multilevel"/>
    <w:tmpl w:val="1DD011D6"/>
    <w:lvl w:ilvl="0">
      <w:start w:val="1"/>
      <w:numFmt w:val="decimal"/>
      <w:pStyle w:val="EstiloTtulo1Antes0pt"/>
      <w:lvlText w:val="%1"/>
      <w:lvlJc w:val="left"/>
      <w:pPr>
        <w:tabs>
          <w:tab w:val="num" w:pos="1566"/>
        </w:tabs>
        <w:ind w:left="1566" w:hanging="432"/>
      </w:p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3" w15:restartNumberingAfterBreak="0">
    <w:nsid w:val="50DD6F06"/>
    <w:multiLevelType w:val="hybridMultilevel"/>
    <w:tmpl w:val="4B3CB6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A21CF0"/>
    <w:multiLevelType w:val="hybridMultilevel"/>
    <w:tmpl w:val="C554A4A6"/>
    <w:lvl w:ilvl="0" w:tplc="C166D78C">
      <w:start w:val="1"/>
      <w:numFmt w:val="decimal"/>
      <w:pStyle w:val="itensnumerados"/>
      <w:lvlText w:val="%1."/>
      <w:lvlJc w:val="left"/>
      <w:pPr>
        <w:tabs>
          <w:tab w:val="num" w:pos="454"/>
        </w:tabs>
        <w:ind w:left="73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F265F"/>
    <w:multiLevelType w:val="hybridMultilevel"/>
    <w:tmpl w:val="7BD4DB34"/>
    <w:lvl w:ilvl="0" w:tplc="892CF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74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6A49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1265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34A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A9A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A62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4C2C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BC83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67E86F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59344A"/>
    <w:multiLevelType w:val="hybridMultilevel"/>
    <w:tmpl w:val="9E3CF522"/>
    <w:lvl w:ilvl="0" w:tplc="C9369388">
      <w:start w:val="1"/>
      <w:numFmt w:val="bullet"/>
      <w:lvlText w:val=""/>
      <w:lvlJc w:val="left"/>
      <w:pPr>
        <w:tabs>
          <w:tab w:val="num" w:pos="530"/>
        </w:tabs>
        <w:ind w:left="510" w:hanging="340"/>
      </w:pPr>
      <w:rPr>
        <w:rFonts w:ascii="Wingdings 2" w:hAnsi="Wingdings 2" w:hint="default"/>
        <w:sz w:val="20"/>
      </w:rPr>
    </w:lvl>
    <w:lvl w:ilvl="1" w:tplc="B1B26F5C">
      <w:start w:val="1"/>
      <w:numFmt w:val="bullet"/>
      <w:pStyle w:val="Item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B497B"/>
    <w:multiLevelType w:val="singleLevel"/>
    <w:tmpl w:val="081676B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9" w15:restartNumberingAfterBreak="0">
    <w:nsid w:val="726021BA"/>
    <w:multiLevelType w:val="hybridMultilevel"/>
    <w:tmpl w:val="52E0DE78"/>
    <w:lvl w:ilvl="0" w:tplc="F3023BEA">
      <w:start w:val="1"/>
      <w:numFmt w:val="bullet"/>
      <w:pStyle w:val="itensbullets"/>
      <w:lvlText w:val=""/>
      <w:lvlJc w:val="left"/>
      <w:pPr>
        <w:tabs>
          <w:tab w:val="num" w:pos="992"/>
        </w:tabs>
        <w:ind w:left="1388" w:hanging="283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345C5E"/>
    <w:multiLevelType w:val="hybridMultilevel"/>
    <w:tmpl w:val="BB3C5CCC"/>
    <w:lvl w:ilvl="0" w:tplc="62782020">
      <w:start w:val="1"/>
      <w:numFmt w:val="decimal"/>
      <w:pStyle w:val="afirmao"/>
      <w:lvlText w:val="%1)"/>
      <w:lvlJc w:val="left"/>
      <w:pPr>
        <w:tabs>
          <w:tab w:val="num" w:pos="0"/>
        </w:tabs>
        <w:ind w:left="57" w:hanging="57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1782"/>
    <w:multiLevelType w:val="hybridMultilevel"/>
    <w:tmpl w:val="041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19"/>
  </w:num>
  <w:num w:numId="6">
    <w:abstractNumId w:val="0"/>
  </w:num>
  <w:num w:numId="7">
    <w:abstractNumId w:val="18"/>
  </w:num>
  <w:num w:numId="8">
    <w:abstractNumId w:val="7"/>
  </w:num>
  <w:num w:numId="9">
    <w:abstractNumId w:val="17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  <w:num w:numId="19">
    <w:abstractNumId w:val="6"/>
  </w:num>
  <w:num w:numId="20">
    <w:abstractNumId w:val="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CC"/>
    <w:rsid w:val="000034C7"/>
    <w:rsid w:val="00003FE9"/>
    <w:rsid w:val="00024997"/>
    <w:rsid w:val="00073F38"/>
    <w:rsid w:val="001154CC"/>
    <w:rsid w:val="00115655"/>
    <w:rsid w:val="0012266E"/>
    <w:rsid w:val="001448DC"/>
    <w:rsid w:val="001472BB"/>
    <w:rsid w:val="0015315C"/>
    <w:rsid w:val="001607A4"/>
    <w:rsid w:val="001678C1"/>
    <w:rsid w:val="001718B3"/>
    <w:rsid w:val="00176CEC"/>
    <w:rsid w:val="00184AE0"/>
    <w:rsid w:val="00191E43"/>
    <w:rsid w:val="0019762E"/>
    <w:rsid w:val="001A6A7B"/>
    <w:rsid w:val="001B447B"/>
    <w:rsid w:val="001B6ADC"/>
    <w:rsid w:val="001C0A51"/>
    <w:rsid w:val="001D215D"/>
    <w:rsid w:val="001E3509"/>
    <w:rsid w:val="002169B1"/>
    <w:rsid w:val="00225821"/>
    <w:rsid w:val="002506E8"/>
    <w:rsid w:val="0027590E"/>
    <w:rsid w:val="002841EA"/>
    <w:rsid w:val="002A5699"/>
    <w:rsid w:val="002A6CE8"/>
    <w:rsid w:val="002B1C32"/>
    <w:rsid w:val="002C45B7"/>
    <w:rsid w:val="002D03C6"/>
    <w:rsid w:val="002D0852"/>
    <w:rsid w:val="002D22B4"/>
    <w:rsid w:val="002F459B"/>
    <w:rsid w:val="002F73A0"/>
    <w:rsid w:val="00314B12"/>
    <w:rsid w:val="00324FB1"/>
    <w:rsid w:val="00350994"/>
    <w:rsid w:val="00355833"/>
    <w:rsid w:val="003A05F5"/>
    <w:rsid w:val="003B280E"/>
    <w:rsid w:val="003B54C6"/>
    <w:rsid w:val="003C0A18"/>
    <w:rsid w:val="003E336A"/>
    <w:rsid w:val="003F6BAA"/>
    <w:rsid w:val="00412F0F"/>
    <w:rsid w:val="00437445"/>
    <w:rsid w:val="00437FBE"/>
    <w:rsid w:val="004513C7"/>
    <w:rsid w:val="00454E23"/>
    <w:rsid w:val="004719F1"/>
    <w:rsid w:val="00476384"/>
    <w:rsid w:val="004A76EE"/>
    <w:rsid w:val="004C45A0"/>
    <w:rsid w:val="004E2CBF"/>
    <w:rsid w:val="00544C84"/>
    <w:rsid w:val="00596E82"/>
    <w:rsid w:val="005A008E"/>
    <w:rsid w:val="005B05C7"/>
    <w:rsid w:val="005E419D"/>
    <w:rsid w:val="00651BD8"/>
    <w:rsid w:val="0067070B"/>
    <w:rsid w:val="006D6287"/>
    <w:rsid w:val="007107A0"/>
    <w:rsid w:val="0071175C"/>
    <w:rsid w:val="00730076"/>
    <w:rsid w:val="00771A86"/>
    <w:rsid w:val="007D4AEF"/>
    <w:rsid w:val="00817A64"/>
    <w:rsid w:val="00826AD0"/>
    <w:rsid w:val="00845279"/>
    <w:rsid w:val="00846873"/>
    <w:rsid w:val="00866BCC"/>
    <w:rsid w:val="008819D1"/>
    <w:rsid w:val="00882265"/>
    <w:rsid w:val="008B6799"/>
    <w:rsid w:val="008D340E"/>
    <w:rsid w:val="00913FCF"/>
    <w:rsid w:val="00972DA4"/>
    <w:rsid w:val="00996909"/>
    <w:rsid w:val="009A274C"/>
    <w:rsid w:val="009A3936"/>
    <w:rsid w:val="009F4FD5"/>
    <w:rsid w:val="009F78DC"/>
    <w:rsid w:val="00AA2F36"/>
    <w:rsid w:val="00AC6815"/>
    <w:rsid w:val="00AE7501"/>
    <w:rsid w:val="00AF129A"/>
    <w:rsid w:val="00B24E07"/>
    <w:rsid w:val="00B40EF6"/>
    <w:rsid w:val="00B473FC"/>
    <w:rsid w:val="00B76DCF"/>
    <w:rsid w:val="00B9244E"/>
    <w:rsid w:val="00B94B6A"/>
    <w:rsid w:val="00BA4146"/>
    <w:rsid w:val="00BB093E"/>
    <w:rsid w:val="00BB3330"/>
    <w:rsid w:val="00BD2322"/>
    <w:rsid w:val="00C218CF"/>
    <w:rsid w:val="00C526F7"/>
    <w:rsid w:val="00C72ACA"/>
    <w:rsid w:val="00C9342F"/>
    <w:rsid w:val="00CA35E1"/>
    <w:rsid w:val="00CD2DD7"/>
    <w:rsid w:val="00CD6F4D"/>
    <w:rsid w:val="00D02D6B"/>
    <w:rsid w:val="00D0629E"/>
    <w:rsid w:val="00D11437"/>
    <w:rsid w:val="00D13A04"/>
    <w:rsid w:val="00D505E2"/>
    <w:rsid w:val="00D510ED"/>
    <w:rsid w:val="00D55E6E"/>
    <w:rsid w:val="00D60CCB"/>
    <w:rsid w:val="00D6265B"/>
    <w:rsid w:val="00D91EF9"/>
    <w:rsid w:val="00DA1837"/>
    <w:rsid w:val="00DA4713"/>
    <w:rsid w:val="00DE0E59"/>
    <w:rsid w:val="00E010D9"/>
    <w:rsid w:val="00E02361"/>
    <w:rsid w:val="00E046BE"/>
    <w:rsid w:val="00E24E2A"/>
    <w:rsid w:val="00E45F0B"/>
    <w:rsid w:val="00EB0635"/>
    <w:rsid w:val="00EB5AD4"/>
    <w:rsid w:val="00EE0EB9"/>
    <w:rsid w:val="00EF3020"/>
    <w:rsid w:val="00F14048"/>
    <w:rsid w:val="00F22F95"/>
    <w:rsid w:val="00F565CC"/>
    <w:rsid w:val="00F77BDE"/>
    <w:rsid w:val="00F862EC"/>
    <w:rsid w:val="00F873EC"/>
    <w:rsid w:val="00FA2725"/>
    <w:rsid w:val="00FA44F2"/>
    <w:rsid w:val="00FA7695"/>
    <w:rsid w:val="00FB4565"/>
    <w:rsid w:val="00FB75A0"/>
    <w:rsid w:val="00FB7EA6"/>
    <w:rsid w:val="00FE3296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77C206"/>
  <w14:defaultImageDpi w14:val="300"/>
  <w15:docId w15:val="{E3F90C47-783C-4F78-89F9-3DF0406B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ind w:firstLine="1418"/>
      <w:jc w:val="both"/>
      <w:textAlignment w:val="baseline"/>
    </w:pPr>
    <w:rPr>
      <w:rFonts w:ascii="Bookman Old Style" w:hAnsi="Bookman Old Style"/>
      <w:sz w:val="24"/>
      <w:szCs w:val="24"/>
      <w:lang w:eastAsia="pt-BR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spacing w:before="600" w:after="240"/>
      <w:ind w:firstLine="0"/>
      <w:jc w:val="left"/>
      <w:outlineLvl w:val="0"/>
    </w:pPr>
    <w:rPr>
      <w:b/>
      <w:bCs/>
      <w:smallCaps/>
      <w:spacing w:val="30"/>
      <w:sz w:val="36"/>
      <w:szCs w:val="36"/>
    </w:rPr>
  </w:style>
  <w:style w:type="paragraph" w:styleId="Heading2">
    <w:name w:val="heading 2"/>
    <w:basedOn w:val="Normal"/>
    <w:next w:val="Normal"/>
    <w:qFormat/>
    <w:pPr>
      <w:numPr>
        <w:ilvl w:val="1"/>
        <w:numId w:val="6"/>
      </w:numPr>
      <w:spacing w:before="180"/>
      <w:ind w:firstLine="0"/>
      <w:outlineLvl w:val="1"/>
    </w:pPr>
    <w:rPr>
      <w:smallCaps/>
      <w:spacing w:val="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3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Antes6pt">
    <w:name w:val="Estilo Antes:  6 pt"/>
    <w:basedOn w:val="Normal"/>
    <w:pPr>
      <w:spacing w:before="120" w:after="0"/>
      <w:ind w:firstLine="0"/>
    </w:pPr>
    <w:rPr>
      <w:szCs w:val="20"/>
    </w:rPr>
  </w:style>
  <w:style w:type="character" w:customStyle="1" w:styleId="EstilonfaseArialNoItlico">
    <w:name w:val="Estilo Ênfase + Arial Não Itálico"/>
    <w:rPr>
      <w:rFonts w:ascii="Arial" w:hAnsi="Arial"/>
      <w:i w:val="0"/>
      <w:iCs w:val="0"/>
      <w:sz w:val="24"/>
    </w:rPr>
  </w:style>
  <w:style w:type="character" w:styleId="Emphasis">
    <w:name w:val="Emphasis"/>
    <w:qFormat/>
    <w:rPr>
      <w:i/>
      <w:iCs/>
    </w:rPr>
  </w:style>
  <w:style w:type="character" w:customStyle="1" w:styleId="EstiloEstilonfaseArialNoItlicoNoItlico">
    <w:name w:val="Estilo Estilo Ênfase + Arial Não Itálico + Não Itálico"/>
    <w:basedOn w:val="EstilonfaseArialNoItlico"/>
    <w:rPr>
      <w:rFonts w:ascii="Arial" w:hAnsi="Arial"/>
      <w:i w:val="0"/>
      <w:iCs w:val="0"/>
      <w:sz w:val="24"/>
    </w:rPr>
  </w:style>
  <w:style w:type="paragraph" w:customStyle="1" w:styleId="tabela">
    <w:name w:val="tabela"/>
    <w:basedOn w:val="Normal"/>
    <w:pPr>
      <w:numPr>
        <w:numId w:val="1"/>
      </w:numPr>
      <w:spacing w:before="40" w:after="40"/>
    </w:pPr>
    <w:rPr>
      <w:rFonts w:ascii="Arial Narrow" w:hAnsi="Arial Narrow"/>
      <w:spacing w:val="4"/>
      <w:sz w:val="22"/>
      <w:szCs w:val="22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cala">
    <w:name w:val="escala"/>
    <w:basedOn w:val="Normal"/>
    <w:pPr>
      <w:spacing w:before="120" w:after="0"/>
      <w:ind w:firstLine="0"/>
      <w:jc w:val="center"/>
    </w:pPr>
    <w:rPr>
      <w:sz w:val="22"/>
    </w:rPr>
  </w:style>
  <w:style w:type="paragraph" w:customStyle="1" w:styleId="titulo">
    <w:name w:val="titulo"/>
    <w:basedOn w:val="Header"/>
    <w:pPr>
      <w:tabs>
        <w:tab w:val="clear" w:pos="4419"/>
        <w:tab w:val="clear" w:pos="8838"/>
        <w:tab w:val="center" w:pos="4252"/>
        <w:tab w:val="right" w:pos="8504"/>
      </w:tabs>
      <w:spacing w:after="240"/>
      <w:ind w:firstLine="0"/>
      <w:jc w:val="center"/>
    </w:pPr>
    <w:rPr>
      <w:b/>
      <w:caps/>
      <w:spacing w:val="20"/>
      <w:kern w:val="28"/>
      <w:sz w:val="32"/>
    </w:rPr>
  </w:style>
  <w:style w:type="character" w:styleId="PageNumber">
    <w:name w:val="page number"/>
    <w:basedOn w:val="DefaultParagraphFont"/>
  </w:style>
  <w:style w:type="paragraph" w:customStyle="1" w:styleId="itens">
    <w:name w:val="itens"/>
    <w:basedOn w:val="Normal"/>
    <w:pPr>
      <w:numPr>
        <w:numId w:val="2"/>
      </w:numPr>
    </w:pPr>
  </w:style>
  <w:style w:type="paragraph" w:customStyle="1" w:styleId="biblio">
    <w:name w:val="biblio"/>
    <w:basedOn w:val="Normal"/>
    <w:pPr>
      <w:ind w:firstLine="0"/>
    </w:pPr>
  </w:style>
  <w:style w:type="paragraph" w:customStyle="1" w:styleId="Estilo1">
    <w:name w:val="Estilo1"/>
    <w:basedOn w:val="Normal"/>
    <w:pPr>
      <w:spacing w:after="0"/>
      <w:ind w:firstLine="0"/>
      <w:jc w:val="center"/>
    </w:pPr>
    <w:rPr>
      <w:rFonts w:ascii="Arial" w:hAnsi="Arial" w:cs="System"/>
      <w:b/>
      <w:bCs/>
      <w:sz w:val="20"/>
      <w:szCs w:val="20"/>
    </w:rPr>
  </w:style>
  <w:style w:type="paragraph" w:customStyle="1" w:styleId="itensbullets">
    <w:name w:val="itens bullets"/>
    <w:basedOn w:val="Normal"/>
    <w:pPr>
      <w:numPr>
        <w:numId w:val="5"/>
      </w:numPr>
    </w:pPr>
    <w:rPr>
      <w:rFonts w:ascii="Garamond" w:hAnsi="Garamond"/>
    </w:rPr>
  </w:style>
  <w:style w:type="paragraph" w:customStyle="1" w:styleId="itensnumerados">
    <w:name w:val="itens numerados"/>
    <w:basedOn w:val="Normal"/>
    <w:pPr>
      <w:numPr>
        <w:numId w:val="3"/>
      </w:numPr>
    </w:pPr>
    <w:rPr>
      <w:rFonts w:eastAsia="Batang"/>
    </w:rPr>
  </w:style>
  <w:style w:type="paragraph" w:styleId="NormalIndent">
    <w:name w:val="Normal Indent"/>
    <w:basedOn w:val="Normal"/>
    <w:pPr>
      <w:ind w:left="708"/>
    </w:pPr>
  </w:style>
  <w:style w:type="paragraph" w:styleId="BodyTextIndent">
    <w:name w:val="Body Text Indent"/>
    <w:basedOn w:val="Normal"/>
    <w:pPr>
      <w:ind w:firstLine="227"/>
    </w:pPr>
    <w:rPr>
      <w:rFonts w:ascii="Times New Roman" w:hAnsi="Times New Roman"/>
    </w:rPr>
  </w:style>
  <w:style w:type="paragraph" w:styleId="Title">
    <w:name w:val="Title"/>
    <w:basedOn w:val="Normal"/>
    <w:qFormat/>
    <w:pPr>
      <w:spacing w:before="720" w:after="1080" w:line="480" w:lineRule="auto"/>
      <w:ind w:firstLine="0"/>
      <w:jc w:val="center"/>
    </w:pPr>
    <w:rPr>
      <w:rFonts w:ascii="Garamond" w:hAnsi="Garamond"/>
      <w:b/>
      <w:bCs/>
      <w:caps/>
      <w:sz w:val="40"/>
      <w:szCs w:val="32"/>
    </w:rPr>
  </w:style>
  <w:style w:type="paragraph" w:customStyle="1" w:styleId="EstiloTtulo1NoVersaleteTodasemmaisculas">
    <w:name w:val="Estilo Título 1 + Não Versalete Todas em maiúsculas"/>
    <w:basedOn w:val="Heading1"/>
    <w:pPr>
      <w:spacing w:before="480"/>
    </w:pPr>
    <w:rPr>
      <w:rFonts w:ascii="Shruti" w:hAnsi="Shruti"/>
      <w:caps/>
      <w:smallCaps w:val="0"/>
      <w:sz w:val="28"/>
      <w:szCs w:val="28"/>
    </w:rPr>
  </w:style>
  <w:style w:type="paragraph" w:customStyle="1" w:styleId="EstiloTtulo1Antes0pt">
    <w:name w:val="Estilo Título 1 + Antes:  0 pt"/>
    <w:basedOn w:val="Heading1"/>
    <w:pPr>
      <w:numPr>
        <w:numId w:val="4"/>
      </w:numPr>
      <w:spacing w:before="0"/>
    </w:pPr>
    <w:rPr>
      <w:szCs w:val="20"/>
    </w:rPr>
  </w:style>
  <w:style w:type="paragraph" w:customStyle="1" w:styleId="tabelas">
    <w:name w:val="tabelas"/>
    <w:basedOn w:val="Normal"/>
    <w:pPr>
      <w:framePr w:wrap="notBeside" w:hAnchor="page" w:y="1"/>
      <w:spacing w:before="60"/>
      <w:ind w:firstLine="0"/>
    </w:pPr>
    <w:rPr>
      <w:rFonts w:ascii="Arial Narrow" w:hAnsi="Arial Narrow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60"/>
      <w:ind w:firstLine="0"/>
      <w:jc w:val="center"/>
    </w:pPr>
    <w:rPr>
      <w:b/>
      <w:sz w:val="22"/>
      <w:szCs w:val="22"/>
    </w:rPr>
  </w:style>
  <w:style w:type="paragraph" w:customStyle="1" w:styleId="quadro">
    <w:name w:val="quadro"/>
    <w:basedOn w:val="Normal"/>
    <w:pPr>
      <w:keepNext/>
      <w:spacing w:after="0"/>
      <w:ind w:left="284" w:right="284" w:firstLine="0"/>
    </w:pPr>
    <w:rPr>
      <w:i/>
      <w:sz w:val="22"/>
      <w:szCs w:val="22"/>
    </w:rPr>
  </w:style>
  <w:style w:type="paragraph" w:customStyle="1" w:styleId="pizzas">
    <w:name w:val="pizzas"/>
    <w:basedOn w:val="Normal"/>
    <w:pPr>
      <w:spacing w:after="0"/>
      <w:ind w:firstLine="0"/>
      <w:jc w:val="left"/>
    </w:pPr>
    <w:rPr>
      <w:rFonts w:ascii="Arial" w:hAnsi="Arial" w:cs="System"/>
      <w:bCs/>
      <w:sz w:val="20"/>
      <w:szCs w:val="20"/>
    </w:rPr>
  </w:style>
  <w:style w:type="paragraph" w:styleId="BodyText">
    <w:name w:val="Body Text"/>
    <w:basedOn w:val="Normal"/>
    <w:pPr>
      <w:overflowPunct/>
      <w:autoSpaceDE/>
      <w:autoSpaceDN/>
      <w:adjustRightInd/>
      <w:spacing w:after="0"/>
      <w:ind w:firstLine="0"/>
      <w:jc w:val="left"/>
      <w:textAlignment w:val="auto"/>
    </w:pPr>
    <w:rPr>
      <w:rFonts w:ascii="Arial" w:hAnsi="Arial"/>
      <w:b/>
      <w:sz w:val="22"/>
      <w:szCs w:val="20"/>
    </w:rPr>
  </w:style>
  <w:style w:type="paragraph" w:customStyle="1" w:styleId="fonte">
    <w:name w:val="fonte"/>
    <w:basedOn w:val="Normal"/>
    <w:pPr>
      <w:ind w:firstLine="0"/>
      <w:jc w:val="center"/>
    </w:pPr>
    <w:rPr>
      <w:rFonts w:ascii="Century Gothic" w:hAnsi="Century Gothic"/>
      <w:b/>
      <w:sz w:val="20"/>
      <w:szCs w:val="20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EstiloTtulo1BookmanOldStyleJustificado">
    <w:name w:val="Estilo Título 1 + Bookman Old Style Justificado"/>
    <w:basedOn w:val="Heading1"/>
    <w:pPr>
      <w:keepNext w:val="0"/>
      <w:numPr>
        <w:numId w:val="0"/>
      </w:numPr>
      <w:spacing w:before="360" w:after="120"/>
      <w:jc w:val="both"/>
    </w:pPr>
    <w:rPr>
      <w:caps/>
      <w:smallCaps w:val="0"/>
      <w:spacing w:val="10"/>
      <w:sz w:val="24"/>
      <w:szCs w:val="24"/>
    </w:rPr>
  </w:style>
  <w:style w:type="paragraph" w:customStyle="1" w:styleId="Item">
    <w:name w:val="Item"/>
    <w:basedOn w:val="Normal"/>
    <w:pPr>
      <w:numPr>
        <w:ilvl w:val="1"/>
        <w:numId w:val="9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EF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402CF"/>
    <w:rPr>
      <w:sz w:val="20"/>
      <w:szCs w:val="20"/>
    </w:rPr>
  </w:style>
  <w:style w:type="character" w:styleId="FootnoteReference">
    <w:name w:val="footnote reference"/>
    <w:semiHidden/>
    <w:rsid w:val="00E402CF"/>
    <w:rPr>
      <w:vertAlign w:val="superscript"/>
    </w:rPr>
  </w:style>
  <w:style w:type="character" w:styleId="Hyperlink">
    <w:name w:val="Hyperlink"/>
    <w:rsid w:val="004178BF"/>
    <w:rPr>
      <w:color w:val="0000FF"/>
      <w:u w:val="single"/>
    </w:rPr>
  </w:style>
  <w:style w:type="paragraph" w:styleId="BodyText2">
    <w:name w:val="Body Text 2"/>
    <w:basedOn w:val="Normal"/>
    <w:link w:val="BodyText2Char"/>
    <w:rsid w:val="00B473FC"/>
    <w:pPr>
      <w:spacing w:line="480" w:lineRule="auto"/>
    </w:pPr>
  </w:style>
  <w:style w:type="character" w:customStyle="1" w:styleId="BodyText2Char">
    <w:name w:val="Body Text 2 Char"/>
    <w:link w:val="BodyText2"/>
    <w:rsid w:val="00B473FC"/>
    <w:rPr>
      <w:rFonts w:ascii="Bookman Old Style" w:hAnsi="Bookman Old Style"/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rsid w:val="00FF3A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3A9C"/>
    <w:rPr>
      <w:rFonts w:ascii="Lucida Grande" w:hAnsi="Lucida Grande" w:cs="Lucida Grande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2A569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lang w:val="en-US" w:eastAsia="en-US"/>
    </w:rPr>
  </w:style>
  <w:style w:type="paragraph" w:customStyle="1" w:styleId="afirmao">
    <w:name w:val="afirmação"/>
    <w:basedOn w:val="Normal"/>
    <w:autoRedefine/>
    <w:qFormat/>
    <w:rsid w:val="00AC6815"/>
    <w:pPr>
      <w:numPr>
        <w:numId w:val="22"/>
      </w:numPr>
      <w:overflowPunct/>
      <w:autoSpaceDE/>
      <w:autoSpaceDN/>
      <w:adjustRightInd/>
      <w:spacing w:before="160" w:line="260" w:lineRule="exact"/>
      <w:textAlignment w:val="auto"/>
    </w:pPr>
    <w:rPr>
      <w:rFonts w:ascii="Arial Narrow" w:hAnsi="Arial Narrow"/>
      <w:b/>
      <w:sz w:val="22"/>
      <w:szCs w:val="20"/>
    </w:rPr>
  </w:style>
  <w:style w:type="paragraph" w:styleId="Revision">
    <w:name w:val="Revision"/>
    <w:hidden/>
    <w:uiPriority w:val="99"/>
    <w:semiHidden/>
    <w:rsid w:val="00EB0635"/>
    <w:rPr>
      <w:rFonts w:ascii="Bookman Old Style" w:hAnsi="Bookman Old Style"/>
      <w:sz w:val="24"/>
      <w:szCs w:val="24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E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lture.rocks/blog/a-perigosa-relacao-entre-metas-e-remunerac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lture.rocks/blog/?author=54d956cfe4b0661469ecb6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qulture.rocks/blog/a-perigosa-relacao-entre-metas-e-remunerac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Mês</vt:lpstr>
      <vt:lpstr>Mês </vt:lpstr>
    </vt:vector>
  </TitlesOfParts>
  <Company>Organização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Mês</dc:title>
  <dc:subject/>
  <dc:creator>Gilberto Shinyashiki</dc:creator>
  <cp:keywords/>
  <dc:description/>
  <cp:lastModifiedBy>Nayele Macini</cp:lastModifiedBy>
  <cp:revision>3</cp:revision>
  <cp:lastPrinted>2011-03-21T23:48:00Z</cp:lastPrinted>
  <dcterms:created xsi:type="dcterms:W3CDTF">2018-05-28T16:16:00Z</dcterms:created>
  <dcterms:modified xsi:type="dcterms:W3CDTF">2018-05-28T16:34:00Z</dcterms:modified>
</cp:coreProperties>
</file>