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C6" w:rsidRDefault="00975DC6" w:rsidP="00975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Dados: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Comissões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(por un.)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(unitários)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(unitária)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Franquia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$/kW/unidade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 w:rsidRPr="004C574D">
        <w:rPr>
          <w:rFonts w:ascii="Times New Roman" w:hAnsi="Times New Roman"/>
        </w:rPr>
        <w:t>Com base nisso, é possível estabelecer um plano orçamentário para o mês: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ORÇADO</w:t>
            </w: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842003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  <w:bookmarkStart w:id="0" w:name="_GoBack"/>
    </w:p>
    <w:bookmarkEnd w:id="0"/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No entanto, ao final do mês de março, verifica-se um aumento do nível de atividade previsto: ao invés de 100</w:t>
      </w:r>
      <w:r>
        <w:rPr>
          <w:rFonts w:ascii="Times New Roman" w:hAnsi="Times New Roman"/>
        </w:rPr>
        <w:t>0</w:t>
      </w:r>
      <w:r w:rsidRPr="004C5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atendimentos</w:t>
      </w:r>
      <w:r w:rsidRPr="004C57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houve</w:t>
      </w:r>
      <w:r w:rsidRPr="004C574D">
        <w:rPr>
          <w:rFonts w:ascii="Times New Roman" w:hAnsi="Times New Roman"/>
        </w:rPr>
        <w:t xml:space="preserve"> 1.100 atendimentos. Os números finais foram esses: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106.900,00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21.230,00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C574D">
        <w:rPr>
          <w:rFonts w:ascii="Times New Roman" w:hAnsi="Times New Roman"/>
        </w:rPr>
        <w:lastRenderedPageBreak/>
        <w:t>O orçamento flexível da empresa, para um volume de atividades de 1.100 cortes seria: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FLEXÍVEL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Analisando a variação: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730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  <w:gridCol w:w="1428"/>
        <w:gridCol w:w="1405"/>
      </w:tblGrid>
      <w:tr w:rsidR="00975DC6" w:rsidRPr="004C574D" w:rsidTr="005319D1">
        <w:trPr>
          <w:trHeight w:val="240"/>
          <w:jc w:val="center"/>
        </w:trPr>
        <w:tc>
          <w:tcPr>
            <w:tcW w:w="7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ANÁLISE DA VARIAÇÃO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FLEXIVEL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DIFERENÇA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079D" w:rsidRDefault="00842003"/>
    <w:sectPr w:rsidR="0088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C6"/>
    <w:rsid w:val="00687730"/>
    <w:rsid w:val="00842003"/>
    <w:rsid w:val="00943D6E"/>
    <w:rsid w:val="009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19C8"/>
  <w15:chartTrackingRefBased/>
  <w15:docId w15:val="{239FAC10-C027-48D6-87C1-15D8B34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C6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</cp:revision>
  <dcterms:created xsi:type="dcterms:W3CDTF">2017-04-04T22:51:00Z</dcterms:created>
  <dcterms:modified xsi:type="dcterms:W3CDTF">2018-04-19T18:52:00Z</dcterms:modified>
</cp:coreProperties>
</file>