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8" w:rsidRPr="003D6A4A" w:rsidRDefault="00222C85" w:rsidP="003D6A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6A4A">
        <w:rPr>
          <w:rFonts w:ascii="Arial" w:hAnsi="Arial" w:cs="Arial"/>
          <w:b/>
          <w:sz w:val="20"/>
          <w:szCs w:val="20"/>
        </w:rPr>
        <w:t>Exercício – 23/04/2018</w:t>
      </w: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B05972" w:rsidRPr="00B05972" w:rsidRDefault="00B05972" w:rsidP="00222C85">
      <w:pPr>
        <w:spacing w:after="0"/>
        <w:rPr>
          <w:rFonts w:ascii="Arial" w:hAnsi="Arial" w:cs="Arial"/>
          <w:b/>
          <w:sz w:val="20"/>
          <w:szCs w:val="20"/>
        </w:rPr>
      </w:pPr>
      <w:r w:rsidRPr="00B05972">
        <w:rPr>
          <w:rFonts w:ascii="Arial" w:hAnsi="Arial" w:cs="Arial"/>
          <w:b/>
          <w:sz w:val="20"/>
          <w:szCs w:val="20"/>
        </w:rPr>
        <w:t xml:space="preserve">Responder as questões de forma sucinta e objetiva. Fazer </w:t>
      </w:r>
      <w:proofErr w:type="spellStart"/>
      <w:r w:rsidRPr="00B05972">
        <w:rPr>
          <w:rFonts w:ascii="Arial" w:hAnsi="Arial" w:cs="Arial"/>
          <w:b/>
          <w:sz w:val="20"/>
          <w:szCs w:val="20"/>
        </w:rPr>
        <w:t>upload</w:t>
      </w:r>
      <w:proofErr w:type="spellEnd"/>
      <w:r w:rsidRPr="00B05972">
        <w:rPr>
          <w:rFonts w:ascii="Arial" w:hAnsi="Arial" w:cs="Arial"/>
          <w:b/>
          <w:sz w:val="20"/>
          <w:szCs w:val="20"/>
        </w:rPr>
        <w:t xml:space="preserve"> do arquivo, de preferência em </w:t>
      </w:r>
      <w:proofErr w:type="spellStart"/>
      <w:r w:rsidRPr="00B05972">
        <w:rPr>
          <w:rFonts w:ascii="Arial" w:hAnsi="Arial" w:cs="Arial"/>
          <w:b/>
          <w:sz w:val="20"/>
          <w:szCs w:val="20"/>
        </w:rPr>
        <w:t>pdf</w:t>
      </w:r>
      <w:proofErr w:type="spellEnd"/>
      <w:r w:rsidRPr="00B05972">
        <w:rPr>
          <w:rFonts w:ascii="Arial" w:hAnsi="Arial" w:cs="Arial"/>
          <w:b/>
          <w:sz w:val="20"/>
          <w:szCs w:val="20"/>
        </w:rPr>
        <w:t>.</w:t>
      </w:r>
    </w:p>
    <w:p w:rsidR="00B05972" w:rsidRPr="00222C85" w:rsidRDefault="00B05972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Baseado no</w:t>
      </w:r>
      <w:r w:rsidRPr="00222C85">
        <w:rPr>
          <w:rFonts w:ascii="Arial" w:hAnsi="Arial" w:cs="Arial"/>
          <w:sz w:val="20"/>
          <w:szCs w:val="20"/>
        </w:rPr>
        <w:t xml:space="preserve"> continuum de </w:t>
      </w:r>
      <w:proofErr w:type="spellStart"/>
      <w:r w:rsidRPr="00222C85">
        <w:rPr>
          <w:rFonts w:ascii="Arial" w:hAnsi="Arial" w:cs="Arial"/>
          <w:sz w:val="20"/>
          <w:szCs w:val="20"/>
        </w:rPr>
        <w:t>realidade-virtualidade</w:t>
      </w:r>
      <w:proofErr w:type="spellEnd"/>
      <w:r w:rsidRPr="00222C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22C85">
        <w:rPr>
          <w:rFonts w:ascii="Arial" w:hAnsi="Arial" w:cs="Arial"/>
          <w:sz w:val="20"/>
          <w:szCs w:val="20"/>
        </w:rPr>
        <w:t>Milgram</w:t>
      </w:r>
      <w:proofErr w:type="spellEnd"/>
      <w:proofErr w:type="gramStart"/>
      <w:r w:rsidRPr="00222C8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caracterize</w:t>
      </w:r>
      <w:proofErr w:type="gramEnd"/>
      <w:r w:rsidRPr="00222C85">
        <w:rPr>
          <w:rFonts w:ascii="Arial" w:hAnsi="Arial" w:cs="Arial"/>
          <w:sz w:val="20"/>
          <w:szCs w:val="20"/>
        </w:rPr>
        <w:t>:</w:t>
      </w:r>
    </w:p>
    <w:p w:rsidR="00222C85" w:rsidRP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Pr="00222C85" w:rsidRDefault="00222C85" w:rsidP="00222C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2C8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76884" cy="726741"/>
            <wp:effectExtent l="19050" t="0" r="0" b="0"/>
            <wp:docPr id="1" name="Imagem 0" descr="Milgrams-reality-virtuality-continu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grams-reality-virtuality-continuu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448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85" w:rsidRP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22C85">
        <w:rPr>
          <w:rFonts w:ascii="Arial" w:hAnsi="Arial" w:cs="Arial"/>
          <w:sz w:val="20"/>
          <w:szCs w:val="20"/>
        </w:rPr>
        <w:t>Realidade Virtual</w:t>
      </w: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P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22C85">
        <w:rPr>
          <w:rFonts w:ascii="Arial" w:hAnsi="Arial" w:cs="Arial"/>
          <w:sz w:val="20"/>
          <w:szCs w:val="20"/>
        </w:rPr>
        <w:t>Realidade Aumentada</w:t>
      </w: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P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Pr="00222C85" w:rsidRDefault="00222C85" w:rsidP="00222C85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22C85">
        <w:rPr>
          <w:rFonts w:ascii="Arial" w:hAnsi="Arial" w:cs="Arial"/>
          <w:sz w:val="20"/>
          <w:szCs w:val="20"/>
        </w:rPr>
        <w:t>Realidade Misturada</w:t>
      </w: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222C85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Caracterize os seguintes tipos de RV</w:t>
      </w: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05972">
        <w:rPr>
          <w:rFonts w:ascii="Arial" w:hAnsi="Arial" w:cs="Arial"/>
          <w:sz w:val="20"/>
          <w:szCs w:val="20"/>
        </w:rPr>
        <w:t xml:space="preserve">Windows </w:t>
      </w:r>
      <w:proofErr w:type="spellStart"/>
      <w:r w:rsidRPr="00B05972">
        <w:rPr>
          <w:rFonts w:ascii="Arial" w:hAnsi="Arial" w:cs="Arial"/>
          <w:sz w:val="20"/>
          <w:szCs w:val="20"/>
        </w:rPr>
        <w:t>on</w:t>
      </w:r>
      <w:proofErr w:type="spellEnd"/>
      <w:r w:rsidRPr="00B05972">
        <w:rPr>
          <w:rFonts w:ascii="Arial" w:hAnsi="Arial" w:cs="Arial"/>
          <w:sz w:val="20"/>
          <w:szCs w:val="20"/>
        </w:rPr>
        <w:t xml:space="preserve"> World (</w:t>
      </w:r>
      <w:proofErr w:type="spellStart"/>
      <w:proofErr w:type="gramStart"/>
      <w:r w:rsidRPr="00B05972">
        <w:rPr>
          <w:rFonts w:ascii="Arial" w:hAnsi="Arial" w:cs="Arial"/>
          <w:sz w:val="20"/>
          <w:szCs w:val="20"/>
        </w:rPr>
        <w:t>WoW</w:t>
      </w:r>
      <w:proofErr w:type="spellEnd"/>
      <w:proofErr w:type="gramEnd"/>
      <w:r w:rsidRPr="00B05972">
        <w:rPr>
          <w:rFonts w:ascii="Arial" w:hAnsi="Arial" w:cs="Arial"/>
          <w:sz w:val="20"/>
          <w:szCs w:val="20"/>
        </w:rPr>
        <w:t>)</w:t>
      </w: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Imersiva</w:t>
      </w:r>
      <w:proofErr w:type="spellEnd"/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Telepresença</w:t>
      </w: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Distribuída/Multiusuário</w:t>
      </w: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B05972" w:rsidRPr="00B05972" w:rsidRDefault="00B05972" w:rsidP="00B05972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222C85" w:rsidP="00222C85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</w:t>
      </w:r>
      <w:r w:rsidRPr="00222C85">
        <w:rPr>
          <w:rFonts w:ascii="Arial" w:hAnsi="Arial" w:cs="Arial"/>
          <w:sz w:val="20"/>
          <w:szCs w:val="20"/>
        </w:rPr>
        <w:t xml:space="preserve">rquitetura </w:t>
      </w:r>
      <w:r>
        <w:rPr>
          <w:rFonts w:ascii="Arial" w:hAnsi="Arial" w:cs="Arial"/>
          <w:sz w:val="20"/>
          <w:szCs w:val="20"/>
        </w:rPr>
        <w:t>t</w:t>
      </w:r>
      <w:r w:rsidRPr="00222C85">
        <w:rPr>
          <w:rFonts w:ascii="Arial" w:hAnsi="Arial" w:cs="Arial"/>
          <w:sz w:val="20"/>
          <w:szCs w:val="20"/>
        </w:rPr>
        <w:t xml:space="preserve">ípica de um </w:t>
      </w:r>
      <w:r>
        <w:rPr>
          <w:rFonts w:ascii="Arial" w:hAnsi="Arial" w:cs="Arial"/>
          <w:sz w:val="20"/>
          <w:szCs w:val="20"/>
        </w:rPr>
        <w:t>s</w:t>
      </w:r>
      <w:r w:rsidRPr="00222C85">
        <w:rPr>
          <w:rFonts w:ascii="Arial" w:hAnsi="Arial" w:cs="Arial"/>
          <w:sz w:val="20"/>
          <w:szCs w:val="20"/>
        </w:rPr>
        <w:t>istema de RA</w:t>
      </w:r>
      <w:r>
        <w:rPr>
          <w:rFonts w:ascii="Arial" w:hAnsi="Arial" w:cs="Arial"/>
          <w:sz w:val="20"/>
          <w:szCs w:val="20"/>
        </w:rPr>
        <w:t xml:space="preserve"> é </w:t>
      </w:r>
      <w:r w:rsidRPr="00222C85">
        <w:rPr>
          <w:rFonts w:ascii="Arial" w:hAnsi="Arial" w:cs="Arial"/>
          <w:sz w:val="20"/>
          <w:szCs w:val="20"/>
        </w:rPr>
        <w:t>compost</w:t>
      </w:r>
      <w:r>
        <w:rPr>
          <w:rFonts w:ascii="Arial" w:hAnsi="Arial" w:cs="Arial"/>
          <w:sz w:val="20"/>
          <w:szCs w:val="20"/>
        </w:rPr>
        <w:t>a</w:t>
      </w:r>
      <w:r w:rsidRPr="00222C85">
        <w:rPr>
          <w:rFonts w:ascii="Arial" w:hAnsi="Arial" w:cs="Arial"/>
          <w:sz w:val="20"/>
          <w:szCs w:val="20"/>
        </w:rPr>
        <w:t xml:space="preserve"> tipicamente por módulos de entrada, processamento e saída de informações</w:t>
      </w:r>
      <w:r>
        <w:rPr>
          <w:rFonts w:ascii="Arial" w:hAnsi="Arial" w:cs="Arial"/>
          <w:sz w:val="20"/>
          <w:szCs w:val="20"/>
        </w:rPr>
        <w:t>. Relacione as seguintes tarefas como sendo Entrada (E), Processamento (P) ou Saída (S).</w:t>
      </w:r>
    </w:p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843"/>
        <w:gridCol w:w="1984"/>
        <w:gridCol w:w="1590"/>
      </w:tblGrid>
      <w:tr w:rsidR="00222C85" w:rsidRPr="00222C85" w:rsidTr="009D3D5F">
        <w:tc>
          <w:tcPr>
            <w:tcW w:w="3227" w:type="dxa"/>
          </w:tcPr>
          <w:p w:rsidR="00222C85" w:rsidRPr="00222C85" w:rsidRDefault="00222C85" w:rsidP="00222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85">
              <w:rPr>
                <w:rFonts w:ascii="Arial" w:hAnsi="Arial" w:cs="Arial"/>
                <w:b/>
                <w:sz w:val="20"/>
                <w:szCs w:val="20"/>
              </w:rPr>
              <w:t>Tarefas</w:t>
            </w:r>
          </w:p>
        </w:tc>
        <w:tc>
          <w:tcPr>
            <w:tcW w:w="1843" w:type="dxa"/>
          </w:tcPr>
          <w:p w:rsidR="00222C85" w:rsidRPr="00222C85" w:rsidRDefault="009D3D5F" w:rsidP="00222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1984" w:type="dxa"/>
          </w:tcPr>
          <w:p w:rsidR="00222C85" w:rsidRPr="00222C85" w:rsidRDefault="009D3D5F" w:rsidP="00222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Processamento</w:t>
            </w:r>
          </w:p>
        </w:tc>
        <w:tc>
          <w:tcPr>
            <w:tcW w:w="1590" w:type="dxa"/>
          </w:tcPr>
          <w:p w:rsidR="00222C85" w:rsidRPr="00222C85" w:rsidRDefault="009D3D5F" w:rsidP="00222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Monitoramento dos objetos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Sensoriamento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Gerenciamento da interação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Visualização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Captura de vídeo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t>Processamento da aplicação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85" w:rsidTr="009D3D5F">
        <w:tc>
          <w:tcPr>
            <w:tcW w:w="3227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  <w:r w:rsidRPr="00222C85">
              <w:rPr>
                <w:rFonts w:ascii="Arial" w:hAnsi="Arial" w:cs="Arial"/>
                <w:sz w:val="20"/>
                <w:szCs w:val="20"/>
              </w:rPr>
              <w:lastRenderedPageBreak/>
              <w:t>Atuação</w:t>
            </w:r>
          </w:p>
        </w:tc>
        <w:tc>
          <w:tcPr>
            <w:tcW w:w="1843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22C85" w:rsidRDefault="00222C85" w:rsidP="0022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C85" w:rsidRDefault="00222C85" w:rsidP="00222C85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D432F">
        <w:rPr>
          <w:rFonts w:ascii="Arial" w:hAnsi="Arial" w:cs="Arial"/>
          <w:sz w:val="20"/>
          <w:szCs w:val="20"/>
        </w:rPr>
        <w:t xml:space="preserve"> RA pode ser classificada pelo critério da forma de rastreamento</w:t>
      </w:r>
      <w:r>
        <w:rPr>
          <w:rFonts w:ascii="Arial" w:hAnsi="Arial" w:cs="Arial"/>
          <w:sz w:val="20"/>
          <w:szCs w:val="20"/>
        </w:rPr>
        <w:t xml:space="preserve"> em (caracterize):</w:t>
      </w:r>
    </w:p>
    <w:p w:rsidR="005D432F" w:rsidRDefault="005D432F" w:rsidP="005D432F">
      <w:pPr>
        <w:spacing w:after="0"/>
        <w:ind w:left="66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D432F">
        <w:rPr>
          <w:rFonts w:ascii="Arial" w:hAnsi="Arial" w:cs="Arial"/>
          <w:sz w:val="20"/>
          <w:szCs w:val="20"/>
        </w:rPr>
        <w:t>RA baseada em visão</w:t>
      </w:r>
      <w:r>
        <w:rPr>
          <w:rFonts w:ascii="Arial" w:hAnsi="Arial" w:cs="Arial"/>
          <w:sz w:val="20"/>
          <w:szCs w:val="20"/>
        </w:rPr>
        <w:t xml:space="preserve"> computacional</w:t>
      </w: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D432F">
        <w:rPr>
          <w:rFonts w:ascii="Arial" w:hAnsi="Arial" w:cs="Arial"/>
          <w:sz w:val="20"/>
          <w:szCs w:val="20"/>
        </w:rPr>
        <w:t>A RA baseada em sensores</w:t>
      </w: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5D432F" w:rsidRPr="005D432F" w:rsidRDefault="005D432F" w:rsidP="005D432F">
      <w:pPr>
        <w:spacing w:after="0"/>
        <w:rPr>
          <w:rFonts w:ascii="Arial" w:hAnsi="Arial" w:cs="Arial"/>
          <w:sz w:val="20"/>
          <w:szCs w:val="20"/>
        </w:rPr>
      </w:pPr>
    </w:p>
    <w:p w:rsidR="00222C85" w:rsidRDefault="005D432F" w:rsidP="005D432F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capacetes/óculos de RV e RA podem ser caracterizados como (explique):</w:t>
      </w:r>
    </w:p>
    <w:p w:rsidR="005D432F" w:rsidRDefault="005D432F" w:rsidP="005D432F">
      <w:pPr>
        <w:spacing w:after="0"/>
        <w:ind w:left="66"/>
        <w:rPr>
          <w:rFonts w:ascii="Arial" w:hAnsi="Arial" w:cs="Arial"/>
          <w:sz w:val="20"/>
          <w:szCs w:val="20"/>
        </w:rPr>
      </w:pPr>
    </w:p>
    <w:p w:rsidR="008A00FD" w:rsidRDefault="008A00FD" w:rsidP="008A00FD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8A00FD">
        <w:rPr>
          <w:rFonts w:ascii="Arial" w:hAnsi="Arial" w:cs="Arial"/>
          <w:sz w:val="20"/>
          <w:szCs w:val="20"/>
          <w:lang w:val="en-US"/>
        </w:rPr>
        <w:t>Non-see-through HMDs</w:t>
      </w:r>
    </w:p>
    <w:p w:rsid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8A00FD" w:rsidRP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8A00FD" w:rsidRDefault="008A00FD" w:rsidP="008A00FD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8A00FD">
        <w:rPr>
          <w:rFonts w:ascii="Arial" w:hAnsi="Arial" w:cs="Arial"/>
          <w:sz w:val="20"/>
          <w:szCs w:val="20"/>
          <w:lang w:val="en-US"/>
        </w:rPr>
        <w:t>Optical-see-through HMDs</w:t>
      </w:r>
    </w:p>
    <w:p w:rsid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8A00FD" w:rsidRPr="008A00FD" w:rsidRDefault="008A00FD" w:rsidP="008A00FD">
      <w:pPr>
        <w:spacing w:after="0"/>
        <w:ind w:left="66"/>
        <w:rPr>
          <w:rFonts w:ascii="Arial" w:hAnsi="Arial" w:cs="Arial"/>
          <w:sz w:val="20"/>
          <w:szCs w:val="20"/>
          <w:lang w:val="en-US"/>
        </w:rPr>
      </w:pPr>
    </w:p>
    <w:p w:rsidR="005D432F" w:rsidRDefault="008A00FD" w:rsidP="008A00FD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8A00FD">
        <w:rPr>
          <w:rFonts w:ascii="Arial" w:hAnsi="Arial" w:cs="Arial"/>
          <w:sz w:val="20"/>
          <w:szCs w:val="20"/>
          <w:lang w:val="en-US"/>
        </w:rPr>
        <w:t>Video-see-through HMDs</w:t>
      </w: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A00FD" w:rsidRPr="008A00FD" w:rsidRDefault="00CF2B79" w:rsidP="008A00FD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Caracterize as seguintes t</w:t>
      </w:r>
      <w:r w:rsidRPr="00CF2B79">
        <w:rPr>
          <w:rFonts w:ascii="Arial" w:hAnsi="Arial" w:cs="Arial"/>
          <w:sz w:val="20"/>
          <w:szCs w:val="20"/>
        </w:rPr>
        <w:t xml:space="preserve">écnicas de </w:t>
      </w:r>
      <w:r>
        <w:rPr>
          <w:rFonts w:ascii="Arial" w:hAnsi="Arial" w:cs="Arial"/>
          <w:sz w:val="20"/>
          <w:szCs w:val="20"/>
        </w:rPr>
        <w:t>i</w:t>
      </w:r>
      <w:r w:rsidRPr="00CF2B79">
        <w:rPr>
          <w:rFonts w:ascii="Arial" w:hAnsi="Arial" w:cs="Arial"/>
          <w:sz w:val="20"/>
          <w:szCs w:val="20"/>
        </w:rPr>
        <w:t>nteração</w:t>
      </w:r>
      <w:r>
        <w:rPr>
          <w:rFonts w:ascii="Arial" w:hAnsi="Arial" w:cs="Arial"/>
          <w:sz w:val="20"/>
          <w:szCs w:val="20"/>
        </w:rPr>
        <w:t xml:space="preserve"> tanto para RV quanto RA</w:t>
      </w: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Pr="00CF2B79" w:rsidRDefault="00CF2B79" w:rsidP="00CF2B79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Seleção</w:t>
      </w: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Pr="00CF2B79" w:rsidRDefault="00CF2B79" w:rsidP="00CF2B79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Manipulação</w:t>
      </w:r>
    </w:p>
    <w:p w:rsidR="008A00FD" w:rsidRDefault="008A00FD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Pr="00CF2B79" w:rsidRDefault="00CF2B79" w:rsidP="00CF2B79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Navegação</w:t>
      </w: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p w:rsidR="00CF2B79" w:rsidRDefault="00CF2B79" w:rsidP="008A00FD">
      <w:pPr>
        <w:spacing w:after="0"/>
        <w:rPr>
          <w:rFonts w:ascii="Arial" w:hAnsi="Arial" w:cs="Arial"/>
          <w:sz w:val="20"/>
          <w:szCs w:val="20"/>
        </w:rPr>
      </w:pPr>
    </w:p>
    <w:sectPr w:rsidR="00CF2B79" w:rsidSect="0080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4EE"/>
    <w:multiLevelType w:val="hybridMultilevel"/>
    <w:tmpl w:val="B5143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90D"/>
    <w:multiLevelType w:val="hybridMultilevel"/>
    <w:tmpl w:val="2880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671"/>
    <w:multiLevelType w:val="hybridMultilevel"/>
    <w:tmpl w:val="0E007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4DFD"/>
    <w:multiLevelType w:val="hybridMultilevel"/>
    <w:tmpl w:val="1A1C1758"/>
    <w:lvl w:ilvl="0" w:tplc="2C400AA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1750D13"/>
    <w:multiLevelType w:val="hybridMultilevel"/>
    <w:tmpl w:val="B310EE08"/>
    <w:lvl w:ilvl="0" w:tplc="73723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280FAE"/>
    <w:multiLevelType w:val="hybridMultilevel"/>
    <w:tmpl w:val="3CDE6CE0"/>
    <w:lvl w:ilvl="0" w:tplc="B1C0C5E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DEC1C24"/>
    <w:multiLevelType w:val="hybridMultilevel"/>
    <w:tmpl w:val="2996E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C85"/>
    <w:rsid w:val="00222C85"/>
    <w:rsid w:val="003D6A4A"/>
    <w:rsid w:val="005D432F"/>
    <w:rsid w:val="00806818"/>
    <w:rsid w:val="008A00FD"/>
    <w:rsid w:val="00980AEF"/>
    <w:rsid w:val="009D3D5F"/>
    <w:rsid w:val="00B05972"/>
    <w:rsid w:val="00CF2B79"/>
    <w:rsid w:val="00E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C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rodello</dc:creator>
  <cp:lastModifiedBy>rodello</cp:lastModifiedBy>
  <cp:revision>5</cp:revision>
  <dcterms:created xsi:type="dcterms:W3CDTF">2018-04-19T12:09:00Z</dcterms:created>
  <dcterms:modified xsi:type="dcterms:W3CDTF">2018-04-19T12:55:00Z</dcterms:modified>
</cp:coreProperties>
</file>