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0A" w:rsidRDefault="00B83AEF" w:rsidP="00744485">
      <w:pPr>
        <w:spacing w:after="0"/>
        <w:jc w:val="center"/>
        <w:rPr>
          <w:rFonts w:ascii="Utsaah" w:hAnsi="Utsaah" w:cs="Utsaah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381560" cy="2276475"/>
            <wp:effectExtent l="19050" t="0" r="9340" b="0"/>
            <wp:docPr id="1" name="Imagem 1" descr="Resultado de imagem para gustavo ung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gustavo ungar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6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AEF" w:rsidRPr="00744485" w:rsidRDefault="00B83AEF" w:rsidP="00B83AEF">
      <w:pPr>
        <w:spacing w:after="0" w:line="240" w:lineRule="auto"/>
        <w:ind w:left="-284"/>
        <w:jc w:val="center"/>
        <w:rPr>
          <w:rFonts w:ascii="Sylfaen" w:hAnsi="Sylfaen" w:cs="Utsaah"/>
          <w:b/>
          <w:iCs/>
          <w:color w:val="1F497D" w:themeColor="text2"/>
          <w:sz w:val="24"/>
          <w:szCs w:val="24"/>
        </w:rPr>
      </w:pPr>
      <w:r w:rsidRPr="00744485">
        <w:rPr>
          <w:rFonts w:ascii="Sylfaen" w:hAnsi="Sylfaen" w:cs="Utsaah"/>
          <w:b/>
          <w:iCs/>
          <w:color w:val="1F497D" w:themeColor="text2"/>
          <w:sz w:val="24"/>
          <w:szCs w:val="24"/>
        </w:rPr>
        <w:t>GUSTAVO UNGARO</w:t>
      </w:r>
    </w:p>
    <w:p w:rsidR="00B83AEF" w:rsidRPr="00744485" w:rsidRDefault="00B83AEF" w:rsidP="00B83AEF">
      <w:pPr>
        <w:spacing w:after="0" w:line="240" w:lineRule="auto"/>
        <w:ind w:left="-284"/>
        <w:jc w:val="center"/>
        <w:rPr>
          <w:rFonts w:ascii="Sylfaen" w:hAnsi="Sylfaen" w:cs="Utsaah"/>
          <w:iCs/>
          <w:color w:val="1F497D" w:themeColor="text2"/>
          <w:sz w:val="24"/>
          <w:szCs w:val="24"/>
        </w:rPr>
      </w:pPr>
    </w:p>
    <w:p w:rsidR="00AA4623" w:rsidRPr="00744485" w:rsidRDefault="00AA4623" w:rsidP="00AA4623">
      <w:pPr>
        <w:spacing w:after="0" w:line="240" w:lineRule="auto"/>
        <w:ind w:left="-284"/>
        <w:jc w:val="both"/>
        <w:rPr>
          <w:rFonts w:ascii="Sylfaen" w:hAnsi="Sylfaen" w:cs="Utsaah"/>
          <w:iCs/>
          <w:sz w:val="20"/>
          <w:szCs w:val="20"/>
        </w:rPr>
      </w:pPr>
      <w:r w:rsidRPr="00744485">
        <w:rPr>
          <w:rFonts w:ascii="Sylfaen" w:hAnsi="Sylfaen" w:cs="Utsaah"/>
          <w:iCs/>
          <w:sz w:val="20"/>
          <w:szCs w:val="20"/>
        </w:rPr>
        <w:t xml:space="preserve">É Ouvidor Geral do Estado de São Paulo e presidiu, em 2014 e 2015, o Conselho Nacional de Controle Interno – CONACI, do qual é Membro Titular. </w:t>
      </w:r>
      <w:r w:rsidRPr="00744485">
        <w:rPr>
          <w:rFonts w:ascii="Sylfaen" w:hAnsi="Sylfaen" w:cs="Utsaah"/>
          <w:sz w:val="20"/>
          <w:szCs w:val="20"/>
        </w:rPr>
        <w:t>Advogado licenciado, Professor de Ensino Superior, Membro do Fórum de Combate à Corrupção no Estado de São Paulo – FOCCOSP e Fundador do Instituto Não Aceito Corrupção.</w:t>
      </w:r>
      <w:r w:rsidRPr="00744485">
        <w:rPr>
          <w:rFonts w:ascii="Sylfaen" w:hAnsi="Sylfaen" w:cs="Utsaah"/>
          <w:iCs/>
          <w:sz w:val="20"/>
          <w:szCs w:val="20"/>
        </w:rPr>
        <w:t xml:space="preserve"> Foi Presidente da Corregedoria Geral da Administração do Estado de São Paulo, Secretário-Diretor Geral do Tribunal de Alçada Criminal e Coordenador de Proteção a Vítimas e a Testemunhas no Ministério da Justiça, dentre outras funções públicas exercidas.</w:t>
      </w:r>
    </w:p>
    <w:p w:rsidR="00B83AEF" w:rsidRPr="00744485" w:rsidRDefault="00B83AEF" w:rsidP="00AA4623">
      <w:pPr>
        <w:spacing w:after="0" w:line="240" w:lineRule="auto"/>
        <w:ind w:left="-284"/>
        <w:jc w:val="both"/>
        <w:rPr>
          <w:rFonts w:ascii="Sylfaen" w:hAnsi="Sylfaen" w:cs="Utsaah"/>
          <w:sz w:val="20"/>
          <w:szCs w:val="20"/>
        </w:rPr>
      </w:pPr>
    </w:p>
    <w:p w:rsidR="00AA4623" w:rsidRPr="00744485" w:rsidRDefault="00AA4623" w:rsidP="00AA4623">
      <w:pPr>
        <w:spacing w:after="0" w:line="240" w:lineRule="auto"/>
        <w:ind w:left="-284"/>
        <w:jc w:val="both"/>
        <w:rPr>
          <w:rFonts w:ascii="Sylfaen" w:hAnsi="Sylfaen" w:cs="Utsaah"/>
          <w:sz w:val="20"/>
          <w:szCs w:val="20"/>
        </w:rPr>
      </w:pPr>
      <w:proofErr w:type="gramStart"/>
      <w:r w:rsidRPr="00744485">
        <w:rPr>
          <w:rFonts w:ascii="Sylfaen" w:hAnsi="Sylfaen" w:cs="Utsaah"/>
          <w:sz w:val="20"/>
          <w:szCs w:val="20"/>
        </w:rPr>
        <w:t>Bacharel e</w:t>
      </w:r>
      <w:proofErr w:type="gramEnd"/>
      <w:r w:rsidRPr="00744485">
        <w:rPr>
          <w:rFonts w:ascii="Sylfaen" w:hAnsi="Sylfaen" w:cs="Utsaah"/>
          <w:sz w:val="20"/>
          <w:szCs w:val="20"/>
        </w:rPr>
        <w:t xml:space="preserve"> Mestre pela Faculdade de Direito do Largo São Francisco, da Universidade de São Paulo – USP, é também formado pela Escola de Governo de São Paulo, com cursos de extensão universitária na Escola Paulista da Magistratura, Fundação Getúlio Vargas, Universidade de Coimbra e George Washington </w:t>
      </w:r>
      <w:proofErr w:type="spellStart"/>
      <w:r w:rsidRPr="00744485">
        <w:rPr>
          <w:rFonts w:ascii="Sylfaen" w:hAnsi="Sylfaen" w:cs="Utsaah"/>
          <w:sz w:val="20"/>
          <w:szCs w:val="20"/>
        </w:rPr>
        <w:t>University</w:t>
      </w:r>
      <w:proofErr w:type="spellEnd"/>
      <w:r w:rsidRPr="00744485">
        <w:rPr>
          <w:rFonts w:ascii="Sylfaen" w:hAnsi="Sylfaen" w:cs="Utsaah"/>
          <w:sz w:val="20"/>
          <w:szCs w:val="20"/>
        </w:rPr>
        <w:t>.</w:t>
      </w:r>
    </w:p>
    <w:p w:rsidR="00B83AEF" w:rsidRPr="00744485" w:rsidRDefault="00B83AEF" w:rsidP="00AA4623">
      <w:pPr>
        <w:spacing w:after="0" w:line="240" w:lineRule="auto"/>
        <w:ind w:left="-284"/>
        <w:jc w:val="both"/>
        <w:rPr>
          <w:rFonts w:ascii="Sylfaen" w:hAnsi="Sylfaen" w:cs="Utsaah"/>
          <w:iCs/>
          <w:sz w:val="20"/>
          <w:szCs w:val="20"/>
        </w:rPr>
      </w:pPr>
    </w:p>
    <w:p w:rsidR="00AA4623" w:rsidRPr="00744485" w:rsidRDefault="00AA4623" w:rsidP="00AA4623">
      <w:pPr>
        <w:spacing w:after="0" w:line="240" w:lineRule="auto"/>
        <w:ind w:left="-284"/>
        <w:jc w:val="both"/>
        <w:rPr>
          <w:rFonts w:ascii="Sylfaen" w:hAnsi="Sylfaen" w:cs="Utsaah"/>
          <w:iCs/>
          <w:sz w:val="20"/>
          <w:szCs w:val="20"/>
        </w:rPr>
      </w:pPr>
      <w:r w:rsidRPr="00744485">
        <w:rPr>
          <w:rFonts w:ascii="Sylfaen" w:hAnsi="Sylfaen" w:cs="Utsaah"/>
          <w:iCs/>
          <w:sz w:val="20"/>
          <w:szCs w:val="20"/>
        </w:rPr>
        <w:t xml:space="preserve">Autor de “Responsabilidade do Estado e Direitos Humanos” (São Paulo, Editora Saraiva, 2012) e “Terras Paulistas, Justiça e Cidadania” (São Paulo, </w:t>
      </w:r>
      <w:proofErr w:type="spellStart"/>
      <w:r w:rsidRPr="00744485">
        <w:rPr>
          <w:rFonts w:ascii="Sylfaen" w:hAnsi="Sylfaen" w:cs="Utsaah"/>
          <w:iCs/>
          <w:sz w:val="20"/>
          <w:szCs w:val="20"/>
        </w:rPr>
        <w:t>Imesp</w:t>
      </w:r>
      <w:proofErr w:type="spellEnd"/>
      <w:r w:rsidRPr="00744485">
        <w:rPr>
          <w:rFonts w:ascii="Sylfaen" w:hAnsi="Sylfaen" w:cs="Utsaah"/>
          <w:iCs/>
          <w:sz w:val="20"/>
          <w:szCs w:val="20"/>
        </w:rPr>
        <w:t xml:space="preserve">, 2011). Organizador de “Panorama do Controle Interno no Brasil” (Brasília, </w:t>
      </w:r>
      <w:proofErr w:type="spellStart"/>
      <w:r w:rsidRPr="00744485">
        <w:rPr>
          <w:rFonts w:ascii="Sylfaen" w:hAnsi="Sylfaen" w:cs="Utsaah"/>
          <w:iCs/>
          <w:sz w:val="20"/>
          <w:szCs w:val="20"/>
        </w:rPr>
        <w:t>Conaci</w:t>
      </w:r>
      <w:proofErr w:type="spellEnd"/>
      <w:r w:rsidRPr="00744485">
        <w:rPr>
          <w:rFonts w:ascii="Sylfaen" w:hAnsi="Sylfaen" w:cs="Utsaah"/>
          <w:iCs/>
          <w:sz w:val="20"/>
          <w:szCs w:val="20"/>
        </w:rPr>
        <w:t xml:space="preserve">, 2014) e “Proteção a Testemunhas no Estado de São Paulo” (São Paulo, </w:t>
      </w:r>
      <w:proofErr w:type="spellStart"/>
      <w:r w:rsidRPr="00744485">
        <w:rPr>
          <w:rFonts w:ascii="Sylfaen" w:hAnsi="Sylfaen" w:cs="Utsaah"/>
          <w:iCs/>
          <w:sz w:val="20"/>
          <w:szCs w:val="20"/>
        </w:rPr>
        <w:t>Imesp</w:t>
      </w:r>
      <w:proofErr w:type="spellEnd"/>
      <w:r w:rsidRPr="00744485">
        <w:rPr>
          <w:rFonts w:ascii="Sylfaen" w:hAnsi="Sylfaen" w:cs="Utsaah"/>
          <w:iCs/>
          <w:sz w:val="20"/>
          <w:szCs w:val="20"/>
        </w:rPr>
        <w:t>, 2010).</w:t>
      </w:r>
    </w:p>
    <w:p w:rsidR="00AA4623" w:rsidRPr="00744485" w:rsidRDefault="00AA4623" w:rsidP="00AA4623">
      <w:pPr>
        <w:spacing w:after="0"/>
        <w:ind w:left="-284"/>
        <w:jc w:val="both"/>
        <w:rPr>
          <w:rFonts w:ascii="Sylfaen" w:hAnsi="Sylfaen" w:cs="Utsaah"/>
          <w:iCs/>
          <w:sz w:val="20"/>
          <w:szCs w:val="20"/>
        </w:rPr>
      </w:pPr>
    </w:p>
    <w:p w:rsidR="00AA4623" w:rsidRPr="00744485" w:rsidRDefault="00AA4623" w:rsidP="00AA4623">
      <w:pPr>
        <w:spacing w:after="0" w:line="240" w:lineRule="auto"/>
        <w:ind w:left="-284"/>
        <w:jc w:val="both"/>
        <w:rPr>
          <w:rFonts w:ascii="Sylfaen" w:hAnsi="Sylfaen" w:cs="Utsaah"/>
          <w:i/>
          <w:iCs/>
          <w:sz w:val="20"/>
          <w:szCs w:val="20"/>
          <w:lang w:val="en-US"/>
        </w:rPr>
      </w:pPr>
      <w:proofErr w:type="gramStart"/>
      <w:r w:rsidRPr="00744485">
        <w:rPr>
          <w:rFonts w:ascii="Sylfaen" w:hAnsi="Sylfaen" w:cs="Utsaah"/>
          <w:i/>
          <w:iCs/>
          <w:sz w:val="20"/>
          <w:szCs w:val="20"/>
          <w:lang w:val="en-US"/>
        </w:rPr>
        <w:t>General Ombudsman of São Paulo State, former president (2014 and 2015) of the National Council of Internal Control - CONACI.</w:t>
      </w:r>
      <w:proofErr w:type="gramEnd"/>
      <w:r w:rsidRPr="00744485">
        <w:rPr>
          <w:rFonts w:ascii="Sylfaen" w:hAnsi="Sylfaen" w:cs="Utsaah"/>
          <w:i/>
          <w:iCs/>
          <w:sz w:val="20"/>
          <w:szCs w:val="20"/>
          <w:lang w:val="en-US"/>
        </w:rPr>
        <w:t xml:space="preserve"> Licensed attorney, Higher Education Professor, Member of the São Paulo State Forum Against Corruption and Founder of the Institute </w:t>
      </w:r>
      <w:proofErr w:type="gramStart"/>
      <w:r w:rsidRPr="00744485">
        <w:rPr>
          <w:rFonts w:ascii="Sylfaen" w:hAnsi="Sylfaen" w:cs="Utsaah"/>
          <w:i/>
          <w:iCs/>
          <w:sz w:val="20"/>
          <w:szCs w:val="20"/>
          <w:lang w:val="en-US"/>
        </w:rPr>
        <w:t>Against</w:t>
      </w:r>
      <w:proofErr w:type="gramEnd"/>
      <w:r w:rsidRPr="00744485">
        <w:rPr>
          <w:rFonts w:ascii="Sylfaen" w:hAnsi="Sylfaen" w:cs="Utsaah"/>
          <w:i/>
          <w:iCs/>
          <w:sz w:val="20"/>
          <w:szCs w:val="20"/>
          <w:lang w:val="en-US"/>
        </w:rPr>
        <w:t xml:space="preserve"> Corruption. He was the Comptroller General of the Administration of the State of São Paulo, Secretary Director General of the Court of Criminal Appeals and Coordinator of the Victim`s Support and Witness Protection Program of the Ministry of Justice, among other public functions exercised. Bachelor and Master of Law by the University of São Paulo - USP, is also formed by the São Paulo School of Government, with extension courses in the São Paulo State Justice School of Magistrates, </w:t>
      </w:r>
      <w:proofErr w:type="spellStart"/>
      <w:r w:rsidRPr="00744485">
        <w:rPr>
          <w:rFonts w:ascii="Sylfaen" w:hAnsi="Sylfaen" w:cs="Utsaah"/>
          <w:i/>
          <w:iCs/>
          <w:sz w:val="20"/>
          <w:szCs w:val="20"/>
          <w:lang w:val="en-US"/>
        </w:rPr>
        <w:t>Getulio</w:t>
      </w:r>
      <w:proofErr w:type="spellEnd"/>
      <w:r w:rsidRPr="00744485">
        <w:rPr>
          <w:rFonts w:ascii="Sylfaen" w:hAnsi="Sylfaen" w:cs="Utsaah"/>
          <w:i/>
          <w:iCs/>
          <w:sz w:val="20"/>
          <w:szCs w:val="20"/>
          <w:lang w:val="en-US"/>
        </w:rPr>
        <w:t xml:space="preserve"> Vargas Foundation, University of Coimbra and George Washington </w:t>
      </w:r>
      <w:proofErr w:type="spellStart"/>
      <w:r w:rsidRPr="00744485">
        <w:rPr>
          <w:rFonts w:ascii="Sylfaen" w:hAnsi="Sylfaen" w:cs="Utsaah"/>
          <w:i/>
          <w:iCs/>
          <w:sz w:val="20"/>
          <w:szCs w:val="20"/>
          <w:lang w:val="en-US"/>
        </w:rPr>
        <w:t>University.Author</w:t>
      </w:r>
      <w:proofErr w:type="spellEnd"/>
      <w:r w:rsidRPr="00744485">
        <w:rPr>
          <w:rFonts w:ascii="Sylfaen" w:hAnsi="Sylfaen" w:cs="Utsaah"/>
          <w:i/>
          <w:iCs/>
          <w:sz w:val="20"/>
          <w:szCs w:val="20"/>
          <w:lang w:val="en-US"/>
        </w:rPr>
        <w:t xml:space="preserve"> of "State Responsibility and Human Rights" (São Paulo, </w:t>
      </w:r>
      <w:proofErr w:type="spellStart"/>
      <w:r w:rsidRPr="00744485">
        <w:rPr>
          <w:rFonts w:ascii="Sylfaen" w:hAnsi="Sylfaen" w:cs="Utsaah"/>
          <w:i/>
          <w:iCs/>
          <w:sz w:val="20"/>
          <w:szCs w:val="20"/>
          <w:lang w:val="en-US"/>
        </w:rPr>
        <w:t>Saraiva</w:t>
      </w:r>
      <w:proofErr w:type="spellEnd"/>
      <w:r w:rsidRPr="00744485">
        <w:rPr>
          <w:rFonts w:ascii="Sylfaen" w:hAnsi="Sylfaen" w:cs="Utsaah"/>
          <w:i/>
          <w:iCs/>
          <w:sz w:val="20"/>
          <w:szCs w:val="20"/>
          <w:lang w:val="en-US"/>
        </w:rPr>
        <w:t xml:space="preserve">, 2012) and "Lands, Justice and Citizenship" (São Paulo, </w:t>
      </w:r>
      <w:proofErr w:type="spellStart"/>
      <w:r w:rsidRPr="00744485">
        <w:rPr>
          <w:rFonts w:ascii="Sylfaen" w:hAnsi="Sylfaen" w:cs="Utsaah"/>
          <w:i/>
          <w:iCs/>
          <w:sz w:val="20"/>
          <w:szCs w:val="20"/>
          <w:lang w:val="en-US"/>
        </w:rPr>
        <w:t>Imesp</w:t>
      </w:r>
      <w:proofErr w:type="spellEnd"/>
      <w:r w:rsidRPr="00744485">
        <w:rPr>
          <w:rFonts w:ascii="Sylfaen" w:hAnsi="Sylfaen" w:cs="Utsaah"/>
          <w:i/>
          <w:iCs/>
          <w:sz w:val="20"/>
          <w:szCs w:val="20"/>
          <w:lang w:val="en-US"/>
        </w:rPr>
        <w:t xml:space="preserve">, 2011). Organizer "Internal Control Panorama in Brazil" (Brasilia, </w:t>
      </w:r>
      <w:proofErr w:type="spellStart"/>
      <w:r w:rsidRPr="00744485">
        <w:rPr>
          <w:rFonts w:ascii="Sylfaen" w:hAnsi="Sylfaen" w:cs="Utsaah"/>
          <w:i/>
          <w:iCs/>
          <w:sz w:val="20"/>
          <w:szCs w:val="20"/>
          <w:lang w:val="en-US"/>
        </w:rPr>
        <w:t>Conaci</w:t>
      </w:r>
      <w:proofErr w:type="spellEnd"/>
      <w:r w:rsidRPr="00744485">
        <w:rPr>
          <w:rFonts w:ascii="Sylfaen" w:hAnsi="Sylfaen" w:cs="Utsaah"/>
          <w:i/>
          <w:iCs/>
          <w:sz w:val="20"/>
          <w:szCs w:val="20"/>
          <w:lang w:val="en-US"/>
        </w:rPr>
        <w:t xml:space="preserve">, 2014) and "Witness Protection in the State of São Paulo" (São Paulo, </w:t>
      </w:r>
      <w:proofErr w:type="spellStart"/>
      <w:r w:rsidRPr="00744485">
        <w:rPr>
          <w:rFonts w:ascii="Sylfaen" w:hAnsi="Sylfaen" w:cs="Utsaah"/>
          <w:i/>
          <w:iCs/>
          <w:sz w:val="20"/>
          <w:szCs w:val="20"/>
          <w:lang w:val="en-US"/>
        </w:rPr>
        <w:t>Imesp</w:t>
      </w:r>
      <w:proofErr w:type="spellEnd"/>
      <w:r w:rsidRPr="00744485">
        <w:rPr>
          <w:rFonts w:ascii="Sylfaen" w:hAnsi="Sylfaen" w:cs="Utsaah"/>
          <w:i/>
          <w:iCs/>
          <w:sz w:val="20"/>
          <w:szCs w:val="20"/>
          <w:lang w:val="en-US"/>
        </w:rPr>
        <w:t>, 2010).</w:t>
      </w:r>
    </w:p>
    <w:p w:rsidR="00AA4623" w:rsidRPr="00744485" w:rsidRDefault="00AA4623" w:rsidP="00AA4623">
      <w:pPr>
        <w:spacing w:after="0"/>
        <w:rPr>
          <w:rFonts w:ascii="Sylfaen" w:hAnsi="Sylfaen" w:cs="Utsaah"/>
          <w:sz w:val="20"/>
          <w:szCs w:val="20"/>
          <w:lang w:val="en-US"/>
        </w:rPr>
      </w:pPr>
      <w:r w:rsidRPr="00744485">
        <w:rPr>
          <w:rFonts w:ascii="Sylfaen" w:hAnsi="Sylfaen" w:cs="Utsaah"/>
          <w:sz w:val="20"/>
          <w:szCs w:val="20"/>
          <w:lang w:val="en-US"/>
        </w:rPr>
        <w:t xml:space="preserve"> </w:t>
      </w:r>
    </w:p>
    <w:sectPr w:rsidR="00AA4623" w:rsidRPr="00744485" w:rsidSect="00202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623"/>
    <w:rsid w:val="0020220A"/>
    <w:rsid w:val="00744485"/>
    <w:rsid w:val="00811A2E"/>
    <w:rsid w:val="008450ED"/>
    <w:rsid w:val="00A01609"/>
    <w:rsid w:val="00A33F80"/>
    <w:rsid w:val="00A90BC4"/>
    <w:rsid w:val="00AA4623"/>
    <w:rsid w:val="00B83AEF"/>
    <w:rsid w:val="00DF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23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A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mparcial.com.br/images/uploads/perfil/88.p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aurineide.l</dc:creator>
  <cp:lastModifiedBy>aurineide.l</cp:lastModifiedBy>
  <cp:revision>2</cp:revision>
  <dcterms:created xsi:type="dcterms:W3CDTF">2018-04-18T14:03:00Z</dcterms:created>
  <dcterms:modified xsi:type="dcterms:W3CDTF">2018-04-18T14:03:00Z</dcterms:modified>
</cp:coreProperties>
</file>