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C" w:rsidRDefault="00C0012C" w:rsidP="00C0012C">
      <w:pPr>
        <w:jc w:val="center"/>
        <w:rPr>
          <w:szCs w:val="24"/>
        </w:rPr>
      </w:pPr>
      <w:r w:rsidRPr="00C0012C">
        <w:rPr>
          <w:noProof/>
          <w:szCs w:val="24"/>
          <w:lang w:eastAsia="pt-BR"/>
        </w:rPr>
        <w:drawing>
          <wp:inline distT="0" distB="0" distL="0" distR="0">
            <wp:extent cx="2692252" cy="2821598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il S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58" b="37338"/>
                    <a:stretch>
                      <a:fillRect/>
                    </a:stretch>
                  </pic:blipFill>
                  <pic:spPr>
                    <a:xfrm>
                      <a:off x="0" y="0"/>
                      <a:ext cx="2696196" cy="282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2C" w:rsidRPr="00552AD1" w:rsidRDefault="00552AD1" w:rsidP="00C0012C">
      <w:pPr>
        <w:jc w:val="center"/>
        <w:rPr>
          <w:rFonts w:ascii="Sylfaen" w:hAnsi="Sylfaen" w:cs="Vani"/>
          <w:b/>
          <w:bCs/>
          <w:color w:val="1F497D" w:themeColor="text2"/>
          <w:sz w:val="28"/>
          <w:szCs w:val="28"/>
        </w:rPr>
      </w:pPr>
      <w:r w:rsidRPr="00552AD1">
        <w:rPr>
          <w:rFonts w:ascii="Sylfaen" w:hAnsi="Sylfaen" w:cs="Vani"/>
          <w:b/>
          <w:bCs/>
          <w:color w:val="1F497D" w:themeColor="text2"/>
          <w:sz w:val="28"/>
          <w:szCs w:val="28"/>
        </w:rPr>
        <w:t>SILVIO LUIZ DE ALMEIDA</w:t>
      </w:r>
    </w:p>
    <w:p w:rsidR="00C0012C" w:rsidRPr="00552AD1" w:rsidRDefault="00C0012C" w:rsidP="00C0012C">
      <w:pPr>
        <w:jc w:val="center"/>
        <w:rPr>
          <w:rFonts w:ascii="Sylfaen" w:eastAsia="Times New Roman" w:hAnsi="Sylfaen"/>
          <w:color w:val="1F497D" w:themeColor="text2"/>
          <w:sz w:val="28"/>
          <w:szCs w:val="28"/>
          <w:shd w:val="clear" w:color="auto" w:fill="FFFFFF"/>
          <w:lang w:eastAsia="pt-BR"/>
        </w:rPr>
      </w:pPr>
    </w:p>
    <w:p w:rsidR="00C0012C" w:rsidRPr="00552AD1" w:rsidRDefault="00C0012C" w:rsidP="00552AD1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</w:pPr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>Doutor em Direito pela Faculdade de Direito da Universidade de São Paulo, em 2011, (Largo São Francisco). Mestre em Direito Político e Econômico pela Universidade Presbiteriana Mackenzie, em 2006. Formado em Direito pela Faculdade de Direito da Universidade Mackenzie e em Filosofia pela Faculdade de Filosofia, Letras e Ciências Humanas da Universidade de São Paulo (FFLCH).</w:t>
      </w:r>
    </w:p>
    <w:p w:rsidR="00C0012C" w:rsidRPr="00552AD1" w:rsidRDefault="00C0012C" w:rsidP="00552AD1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</w:pPr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>É professor de Filosofia do Direito, Introdução ao Direito e Ciência Política das Faculdades de Direito da Universidade Presbiteriana Mackenzie e da Universidade São Judas Tadeu.</w:t>
      </w:r>
    </w:p>
    <w:p w:rsidR="00552AD1" w:rsidRPr="00552AD1" w:rsidRDefault="00C0012C" w:rsidP="00CF6230">
      <w:pPr>
        <w:pStyle w:val="PargrafodaLista"/>
        <w:numPr>
          <w:ilvl w:val="0"/>
          <w:numId w:val="1"/>
        </w:numPr>
        <w:spacing w:line="360" w:lineRule="auto"/>
        <w:jc w:val="both"/>
        <w:rPr>
          <w:rStyle w:val="nfase"/>
          <w:rFonts w:ascii="Vani" w:hAnsi="Vani" w:cs="Vani"/>
          <w:i w:val="0"/>
          <w:iCs w:val="0"/>
          <w:color w:val="1D1B11" w:themeColor="background2" w:themeShade="1A"/>
        </w:rPr>
      </w:pPr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 xml:space="preserve">É advogado sócio da banca Gomes, Almeida e Caldas e diretor-presidente do Instituto Luiz Gama. Consultor técnico da Federação Quilombola do Estado de São Paulo. Atualmente realiza pesquisa de pós-doutorado pela Faculdade de Direito da Universidade de São Paulo (Largo São Francisco).  </w:t>
      </w:r>
      <w:proofErr w:type="gramStart"/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>Pesquisador d</w:t>
      </w:r>
      <w:r w:rsid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 xml:space="preserve">os </w:t>
      </w:r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>temas: Marxismo e direito; Relação entre Filosofia do Direito, Teoria Geral do Direito e Economia Política; Teoria Crítica do Direito; Teoria da Regulação e Direito; Direitos Humanos e Crise Econômica; Racismo estrutural e Capitalismo; Políticas de ação afirmativa”</w:t>
      </w:r>
      <w:proofErr w:type="gramEnd"/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 xml:space="preserve">. </w:t>
      </w:r>
    </w:p>
    <w:p w:rsidR="00C0012C" w:rsidRPr="00552AD1" w:rsidRDefault="00C0012C" w:rsidP="00CF623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ani" w:hAnsi="Vani" w:cs="Vani"/>
          <w:color w:val="1D1B11" w:themeColor="background2" w:themeShade="1A"/>
        </w:rPr>
      </w:pPr>
      <w:r w:rsidRPr="00552AD1">
        <w:rPr>
          <w:rStyle w:val="nfase"/>
          <w:rFonts w:ascii="Sylfaen" w:hAnsi="Sylfaen" w:cs="Vani"/>
          <w:i w:val="0"/>
          <w:color w:val="1D1B11" w:themeColor="background2" w:themeShade="1A"/>
          <w:sz w:val="24"/>
          <w:szCs w:val="24"/>
        </w:rPr>
        <w:t>Autor de livros e artigos nas áreas do Direito, da Filosofia e da Política.</w:t>
      </w:r>
    </w:p>
    <w:sectPr w:rsidR="00C0012C" w:rsidRPr="00552AD1" w:rsidSect="00CF6230">
      <w:pgSz w:w="11906" w:h="16838"/>
      <w:pgMar w:top="184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07A64"/>
    <w:multiLevelType w:val="hybridMultilevel"/>
    <w:tmpl w:val="33C8EE2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60E6"/>
    <w:rsid w:val="000E7BAB"/>
    <w:rsid w:val="002D7D38"/>
    <w:rsid w:val="002E3354"/>
    <w:rsid w:val="003F1455"/>
    <w:rsid w:val="00552AD1"/>
    <w:rsid w:val="0082224E"/>
    <w:rsid w:val="008D7AB8"/>
    <w:rsid w:val="00C0012C"/>
    <w:rsid w:val="00CF6230"/>
    <w:rsid w:val="00D55A6A"/>
    <w:rsid w:val="00E160E6"/>
    <w:rsid w:val="00E220CD"/>
    <w:rsid w:val="00E6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6"/>
    <w:pPr>
      <w:spacing w:before="0" w:beforeAutospacing="0" w:after="0" w:afterAutospacing="0" w:line="240" w:lineRule="auto"/>
      <w:jc w:val="left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60E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0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6"/>
    <w:pPr>
      <w:spacing w:before="0" w:beforeAutospacing="0" w:after="0" w:afterAutospacing="0" w:line="240" w:lineRule="auto"/>
      <w:jc w:val="left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60E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Costa</dc:creator>
  <cp:lastModifiedBy>aurineide.l</cp:lastModifiedBy>
  <cp:revision>2</cp:revision>
  <dcterms:created xsi:type="dcterms:W3CDTF">2018-04-18T14:13:00Z</dcterms:created>
  <dcterms:modified xsi:type="dcterms:W3CDTF">2018-04-18T14:13:00Z</dcterms:modified>
</cp:coreProperties>
</file>