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86D2" w14:textId="77777777" w:rsidR="00F83EB5" w:rsidRPr="00F83EB5" w:rsidRDefault="00F83EB5" w:rsidP="00F83EB5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UNIVERSIDADE DE SÃO PAULO</w:t>
      </w:r>
    </w:p>
    <w:p w14:paraId="7D59F75C" w14:textId="77777777" w:rsidR="00F83EB5" w:rsidRPr="00F83EB5" w:rsidRDefault="00F83EB5" w:rsidP="00F83EB5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Faculdade de Direito</w:t>
      </w:r>
    </w:p>
    <w:p w14:paraId="7F7372CA" w14:textId="77777777" w:rsidR="00F83EB5" w:rsidRPr="00F83EB5" w:rsidRDefault="00F83EB5" w:rsidP="00F83EB5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Departamento de Filosofia e Teoria Geral do Direito</w:t>
      </w:r>
    </w:p>
    <w:p w14:paraId="0B079EA8" w14:textId="77777777" w:rsidR="00F83EB5" w:rsidRPr="00F83EB5" w:rsidRDefault="00F83EB5" w:rsidP="00F83EB5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DFD0311-112-2018 - Filosofia do Direito</w:t>
      </w:r>
    </w:p>
    <w:p w14:paraId="3E5E3C78" w14:textId="77777777" w:rsidR="00F83EB5" w:rsidRPr="00F83EB5" w:rsidRDefault="00F83EB5" w:rsidP="00F83EB5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Prof.ª Associada Elza Antonia Pereira Cunha Boiteux</w:t>
      </w:r>
    </w:p>
    <w:p w14:paraId="40428C3A" w14:textId="77777777" w:rsidR="00F83EB5" w:rsidRP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40A7598" w14:textId="77777777" w:rsidR="00F83EB5" w:rsidRPr="00F83EB5" w:rsidRDefault="00F83EB5" w:rsidP="00F83EB5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b/>
          <w:bCs/>
          <w:color w:val="000000"/>
          <w:szCs w:val="24"/>
          <w:lang w:eastAsia="pt-BR"/>
        </w:rPr>
        <w:t>SEMINÁRIO 2 - HANS KELSEN</w:t>
      </w:r>
    </w:p>
    <w:p w14:paraId="304E30F8" w14:textId="77777777" w:rsidR="00F83EB5" w:rsidRP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42B97163" w14:textId="09AADC46" w:rsidR="00F83EB5" w:rsidRPr="00F83EB5" w:rsidRDefault="00F83EB5" w:rsidP="00C871A7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Amanda Lauer</w:t>
      </w:r>
      <w:r w:rsidR="00E81009">
        <w:rPr>
          <w:rFonts w:eastAsia="Times New Roman" w:cs="Times New Roman"/>
          <w:color w:val="000000"/>
          <w:szCs w:val="24"/>
          <w:lang w:eastAsia="pt-BR"/>
        </w:rPr>
        <w:t xml:space="preserve"> - </w:t>
      </w:r>
      <w:r w:rsidRPr="00F83EB5">
        <w:rPr>
          <w:rFonts w:eastAsia="Times New Roman" w:cs="Times New Roman"/>
          <w:color w:val="000000"/>
          <w:szCs w:val="24"/>
          <w:lang w:eastAsia="pt-BR"/>
        </w:rPr>
        <w:t>Nº USP 9766835</w:t>
      </w:r>
    </w:p>
    <w:p w14:paraId="5F3FADE4" w14:textId="298ED1A0" w:rsidR="00F83EB5" w:rsidRPr="00F83EB5" w:rsidRDefault="00F83EB5" w:rsidP="00C871A7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Bruna Lais dos Santos</w:t>
      </w:r>
      <w:r w:rsidR="00E81009">
        <w:rPr>
          <w:rFonts w:eastAsia="Times New Roman" w:cs="Times New Roman"/>
          <w:color w:val="000000"/>
          <w:szCs w:val="24"/>
          <w:lang w:eastAsia="pt-BR"/>
        </w:rPr>
        <w:t xml:space="preserve"> - </w:t>
      </w:r>
      <w:r w:rsidRPr="00F83EB5">
        <w:rPr>
          <w:rFonts w:eastAsia="Times New Roman" w:cs="Times New Roman"/>
          <w:color w:val="000000"/>
          <w:szCs w:val="24"/>
          <w:lang w:eastAsia="pt-BR"/>
        </w:rPr>
        <w:t>Nº USP 8801220</w:t>
      </w:r>
    </w:p>
    <w:p w14:paraId="013B9BCE" w14:textId="6B2365A3" w:rsidR="00E81009" w:rsidRDefault="00F83EB5" w:rsidP="00C871A7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Giovanna Benetton Piveta</w:t>
      </w:r>
      <w:r w:rsidR="00E81009">
        <w:rPr>
          <w:rFonts w:eastAsia="Times New Roman" w:cs="Times New Roman"/>
          <w:color w:val="000000"/>
          <w:szCs w:val="24"/>
          <w:lang w:eastAsia="pt-BR"/>
        </w:rPr>
        <w:t xml:space="preserve"> - </w:t>
      </w:r>
      <w:r w:rsidRPr="00F83EB5">
        <w:rPr>
          <w:rFonts w:eastAsia="Times New Roman" w:cs="Times New Roman"/>
          <w:color w:val="000000"/>
          <w:szCs w:val="24"/>
          <w:lang w:eastAsia="pt-BR"/>
        </w:rPr>
        <w:t xml:space="preserve">Nº USP 9841186    </w:t>
      </w:r>
    </w:p>
    <w:p w14:paraId="37E71631" w14:textId="21921CCB" w:rsidR="00E81009" w:rsidRDefault="00F83EB5" w:rsidP="00F83EB5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Gláucia de Salles Penteado</w:t>
      </w:r>
      <w:r w:rsidR="00E81009">
        <w:rPr>
          <w:rFonts w:eastAsia="Times New Roman" w:cs="Times New Roman"/>
          <w:color w:val="000000"/>
          <w:szCs w:val="24"/>
          <w:lang w:eastAsia="pt-BR"/>
        </w:rPr>
        <w:t xml:space="preserve"> - </w:t>
      </w:r>
      <w:r w:rsidRPr="00F83EB5">
        <w:rPr>
          <w:rFonts w:eastAsia="Times New Roman" w:cs="Times New Roman"/>
          <w:color w:val="000000"/>
          <w:szCs w:val="24"/>
          <w:lang w:eastAsia="pt-BR"/>
        </w:rPr>
        <w:t>Nº USP 9840995</w:t>
      </w:r>
    </w:p>
    <w:p w14:paraId="5839905F" w14:textId="2B76710C" w:rsidR="00F83EB5" w:rsidRPr="00F83EB5" w:rsidRDefault="00F83EB5" w:rsidP="00F83EB5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Gustavo Crivellari</w:t>
      </w:r>
      <w:r w:rsidR="00E81009">
        <w:rPr>
          <w:rFonts w:eastAsia="Times New Roman" w:cs="Times New Roman"/>
          <w:color w:val="000000"/>
          <w:szCs w:val="24"/>
          <w:lang w:eastAsia="pt-BR"/>
        </w:rPr>
        <w:t xml:space="preserve"> -</w:t>
      </w:r>
      <w:r w:rsidRPr="00F83EB5">
        <w:rPr>
          <w:rFonts w:eastAsia="Times New Roman" w:cs="Times New Roman"/>
          <w:color w:val="000000"/>
          <w:szCs w:val="24"/>
          <w:lang w:eastAsia="pt-BR"/>
        </w:rPr>
        <w:t> Nº USP</w:t>
      </w:r>
      <w:r w:rsidR="00A95E8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bookmarkStart w:id="0" w:name="_GoBack"/>
      <w:bookmarkEnd w:id="0"/>
      <w:r w:rsidRPr="00F83EB5">
        <w:rPr>
          <w:rFonts w:eastAsia="Times New Roman" w:cs="Times New Roman"/>
          <w:color w:val="000000"/>
          <w:szCs w:val="24"/>
          <w:lang w:eastAsia="pt-BR"/>
        </w:rPr>
        <w:t>9841680</w:t>
      </w:r>
    </w:p>
    <w:p w14:paraId="33648346" w14:textId="77777777" w:rsidR="00F83EB5" w:rsidRPr="00F83EB5" w:rsidRDefault="00F83EB5" w:rsidP="00F83EB5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320CEA73" w14:textId="77777777" w:rsidR="00F83EB5" w:rsidRPr="00F83EB5" w:rsidRDefault="00F83EB5" w:rsidP="00F83EB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Biografia do Autor:</w:t>
      </w:r>
    </w:p>
    <w:p w14:paraId="348B0556" w14:textId="77777777" w:rsidR="00F83EB5" w:rsidRP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45879A0" w14:textId="77777777" w:rsidR="00F83EB5" w:rsidRPr="00F83EB5" w:rsidRDefault="00F83EB5" w:rsidP="00E81009">
      <w:pPr>
        <w:numPr>
          <w:ilvl w:val="0"/>
          <w:numId w:val="2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Praga, 11 de outubro de 1881 - Berkeley, 19 de abril de 1973</w:t>
      </w:r>
    </w:p>
    <w:p w14:paraId="613ED09B" w14:textId="77777777" w:rsidR="00F83EB5" w:rsidRPr="00F83EB5" w:rsidRDefault="00F83EB5" w:rsidP="00E81009">
      <w:pPr>
        <w:numPr>
          <w:ilvl w:val="0"/>
          <w:numId w:val="2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Estudou Direito na Universidade de Viena</w:t>
      </w:r>
    </w:p>
    <w:p w14:paraId="41D5B036" w14:textId="77777777" w:rsidR="00F83EB5" w:rsidRPr="00F83EB5" w:rsidRDefault="00F83EB5" w:rsidP="00E81009">
      <w:pPr>
        <w:numPr>
          <w:ilvl w:val="0"/>
          <w:numId w:val="2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Escola positivista do Direito</w:t>
      </w:r>
    </w:p>
    <w:p w14:paraId="3DD5E2A8" w14:textId="77777777" w:rsidR="00F83EB5" w:rsidRPr="00F83EB5" w:rsidRDefault="00F83EB5" w:rsidP="00E81009">
      <w:pPr>
        <w:numPr>
          <w:ilvl w:val="0"/>
          <w:numId w:val="2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 xml:space="preserve">As críticas à sua obra se referem, principalmente, à exclusão de matérias que ele considerava estranhas ao Direito na formulação de sua teoria. </w:t>
      </w:r>
    </w:p>
    <w:p w14:paraId="5165151B" w14:textId="4CAA0DE3" w:rsid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32E3991A" w14:textId="77777777" w:rsidR="00E81009" w:rsidRPr="00F83EB5" w:rsidRDefault="00E81009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2DE790FD" w14:textId="77777777" w:rsidR="00F83EB5" w:rsidRPr="00F83EB5" w:rsidRDefault="00F83EB5" w:rsidP="00F83EB5">
      <w:pPr>
        <w:spacing w:after="0" w:line="240" w:lineRule="auto"/>
        <w:ind w:left="283"/>
        <w:rPr>
          <w:rFonts w:eastAsia="Times New Roman" w:cs="Times New Roman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2. Teoria Pura do Direito [1934/1960] - Direito e Natureza</w:t>
      </w:r>
    </w:p>
    <w:p w14:paraId="27B20E22" w14:textId="77777777" w:rsidR="00F83EB5" w:rsidRP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74D4E81E" w14:textId="4039A2B0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Teoria Pura do Direito</w:t>
      </w:r>
    </w:p>
    <w:p w14:paraId="26D9C8D3" w14:textId="0511F482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O sentido jurídico dos atos</w:t>
      </w:r>
    </w:p>
    <w:p w14:paraId="0BFA1F4C" w14:textId="52768270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Sentido objetivo e subjetivo dos atos</w:t>
      </w:r>
    </w:p>
    <w:p w14:paraId="158F5584" w14:textId="1D878A8B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norma: esquema de interpretação</w:t>
      </w:r>
    </w:p>
    <w:p w14:paraId="36D0778E" w14:textId="3E52DE15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Ser e dever-ser</w:t>
      </w:r>
    </w:p>
    <w:p w14:paraId="76874AD0" w14:textId="5FE76A25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“conduta devida” e sua ambiguidade</w:t>
      </w:r>
    </w:p>
    <w:p w14:paraId="3F4E11A9" w14:textId="49ED0069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norma e o ato de vontade</w:t>
      </w:r>
    </w:p>
    <w:p w14:paraId="3108633A" w14:textId="4A830F87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norma fundamental</w:t>
      </w:r>
    </w:p>
    <w:p w14:paraId="29D371F4" w14:textId="23A11DB8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O costume como norma positiva</w:t>
      </w:r>
    </w:p>
    <w:p w14:paraId="2FC754DD" w14:textId="356FA3BA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Vigência e eficácia</w:t>
      </w:r>
    </w:p>
    <w:p w14:paraId="3AA09944" w14:textId="332CEFDB" w:rsidR="00E81009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O mínimo de eficácia</w:t>
      </w:r>
    </w:p>
    <w:p w14:paraId="255911F7" w14:textId="687B93D0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possibilidade da conduta contrária à norma</w:t>
      </w:r>
    </w:p>
    <w:p w14:paraId="6512EB53" w14:textId="368DFEA4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distinção cronológica</w:t>
      </w:r>
    </w:p>
    <w:p w14:paraId="21DAAAA4" w14:textId="3CA8DBFE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Sanção e observância</w:t>
      </w:r>
    </w:p>
    <w:p w14:paraId="5CD12719" w14:textId="4FE5B103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Domínios de validade das normas: espacial, temporal, pessoal e material</w:t>
      </w:r>
    </w:p>
    <w:p w14:paraId="5ED5DBE6" w14:textId="7CAEB80F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Permissão e prescrição</w:t>
      </w:r>
    </w:p>
    <w:p w14:paraId="6FCD8679" w14:textId="27687953" w:rsidR="00E81009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Juízo de valor e juízo de realidade</w:t>
      </w:r>
    </w:p>
    <w:p w14:paraId="3E68FA2F" w14:textId="18A9C4BE" w:rsidR="00F83EB5" w:rsidRPr="00E81009" w:rsidRDefault="00F83EB5" w:rsidP="00E81009">
      <w:pPr>
        <w:pStyle w:val="ListParagraph"/>
        <w:numPr>
          <w:ilvl w:val="1"/>
          <w:numId w:val="12"/>
        </w:numPr>
        <w:spacing w:after="0" w:line="240" w:lineRule="auto"/>
        <w:ind w:left="1701" w:hanging="567"/>
        <w:rPr>
          <w:rFonts w:eastAsia="Times New Roman" w:cs="Times New Roman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A natureza do juízo judicial</w:t>
      </w:r>
    </w:p>
    <w:p w14:paraId="5C52B018" w14:textId="625F1AA0" w:rsid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758D66B4" w14:textId="77777777" w:rsidR="00E81009" w:rsidRPr="00F83EB5" w:rsidRDefault="00E81009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6B3A6C72" w14:textId="1018CE30" w:rsidR="00F83EB5" w:rsidRDefault="00F83EB5" w:rsidP="00E81009">
      <w:pPr>
        <w:tabs>
          <w:tab w:val="left" w:pos="5923"/>
        </w:tabs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3. Teoria Pura do Direito [1934/1960] - Direito e Ciência</w:t>
      </w:r>
      <w:r w:rsidR="00E81009">
        <w:rPr>
          <w:rFonts w:eastAsia="Times New Roman" w:cs="Times New Roman"/>
          <w:color w:val="000000"/>
          <w:szCs w:val="24"/>
          <w:lang w:eastAsia="pt-BR"/>
        </w:rPr>
        <w:tab/>
      </w:r>
    </w:p>
    <w:p w14:paraId="22AAB7EB" w14:textId="77777777" w:rsidR="00E81009" w:rsidRPr="00F83EB5" w:rsidRDefault="00E81009" w:rsidP="00E81009">
      <w:pPr>
        <w:tabs>
          <w:tab w:val="left" w:pos="5923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B5F488D" w14:textId="77777777" w:rsidR="00F83EB5" w:rsidRPr="00F83EB5" w:rsidRDefault="00F83EB5" w:rsidP="00E81009">
      <w:pPr>
        <w:numPr>
          <w:ilvl w:val="0"/>
          <w:numId w:val="3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norma e proposição jurídica</w:t>
      </w:r>
    </w:p>
    <w:p w14:paraId="516F1BDE" w14:textId="77777777" w:rsidR="00F83EB5" w:rsidRPr="00F83EB5" w:rsidRDefault="00F83EB5" w:rsidP="00E81009">
      <w:pPr>
        <w:numPr>
          <w:ilvl w:val="0"/>
          <w:numId w:val="3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lastRenderedPageBreak/>
        <w:t>normas jurídicas como objeto da ciência jurídica</w:t>
      </w:r>
    </w:p>
    <w:p w14:paraId="2E8CFAE7" w14:textId="77777777" w:rsidR="00F83EB5" w:rsidRPr="00F83EB5" w:rsidRDefault="00F83EB5" w:rsidP="00E81009">
      <w:pPr>
        <w:numPr>
          <w:ilvl w:val="0"/>
          <w:numId w:val="3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 xml:space="preserve">teoria estática e teoria dinâmica </w:t>
      </w:r>
    </w:p>
    <w:p w14:paraId="5DD2B0FD" w14:textId="77777777" w:rsidR="00E81009" w:rsidRDefault="00F83EB5" w:rsidP="00E81009">
      <w:pPr>
        <w:numPr>
          <w:ilvl w:val="0"/>
          <w:numId w:val="3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ciência causal e ciência normativa</w:t>
      </w:r>
    </w:p>
    <w:p w14:paraId="2A4F5773" w14:textId="51705751" w:rsidR="00F83EB5" w:rsidRPr="00E81009" w:rsidRDefault="00F83EB5" w:rsidP="00E81009">
      <w:pPr>
        <w:numPr>
          <w:ilvl w:val="0"/>
          <w:numId w:val="3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princípio da causalidade e princípio da imputação</w:t>
      </w:r>
    </w:p>
    <w:p w14:paraId="40DA9B56" w14:textId="77777777" w:rsidR="00F83EB5" w:rsidRPr="00F83EB5" w:rsidRDefault="00F83EB5" w:rsidP="00E81009">
      <w:pPr>
        <w:spacing w:after="240" w:line="240" w:lineRule="auto"/>
        <w:ind w:left="1701" w:hanging="567"/>
        <w:jc w:val="left"/>
        <w:rPr>
          <w:rFonts w:eastAsia="Times New Roman" w:cs="Times New Roman"/>
          <w:szCs w:val="24"/>
          <w:lang w:eastAsia="pt-BR"/>
        </w:rPr>
      </w:pPr>
    </w:p>
    <w:p w14:paraId="1D8613CD" w14:textId="387E7049" w:rsidR="00F83EB5" w:rsidRDefault="00F83EB5" w:rsidP="00F83EB5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4. Teoria Geral das Normas [1979] - A Norma</w:t>
      </w:r>
    </w:p>
    <w:p w14:paraId="65A660E2" w14:textId="77777777" w:rsidR="00E81009" w:rsidRPr="00F83EB5" w:rsidRDefault="00E81009" w:rsidP="00F83EB5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BB265FB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Significado da norma</w:t>
      </w:r>
    </w:p>
    <w:p w14:paraId="45FF251A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Norma no campo jurídico e no campo da moral; normas como objeto do conhecimento</w:t>
      </w:r>
    </w:p>
    <w:p w14:paraId="683F24E5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O sentido da norma</w:t>
      </w:r>
    </w:p>
    <w:p w14:paraId="597745D9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Dever-ser</w:t>
      </w:r>
    </w:p>
    <w:p w14:paraId="4FBF7BCF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Norma x Validade</w:t>
      </w:r>
    </w:p>
    <w:p w14:paraId="7FFD9634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Origem e conceituação do vocábulo norma</w:t>
      </w:r>
    </w:p>
    <w:p w14:paraId="3E783935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Norma e positivismo</w:t>
      </w:r>
    </w:p>
    <w:p w14:paraId="25378AE2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 xml:space="preserve">Norma e Direito Natural </w:t>
      </w:r>
    </w:p>
    <w:p w14:paraId="5ED7D7C4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 xml:space="preserve">Normas individuais e gerais </w:t>
      </w:r>
    </w:p>
    <w:p w14:paraId="197D67FA" w14:textId="77777777" w:rsidR="00F83EB5" w:rsidRPr="00E81009" w:rsidRDefault="00F83EB5" w:rsidP="00A95E89">
      <w:pPr>
        <w:pStyle w:val="ListParagraph"/>
        <w:numPr>
          <w:ilvl w:val="0"/>
          <w:numId w:val="15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E81009">
        <w:rPr>
          <w:rFonts w:eastAsia="Times New Roman" w:cs="Times New Roman"/>
          <w:color w:val="000000"/>
          <w:szCs w:val="24"/>
          <w:lang w:eastAsia="pt-BR"/>
        </w:rPr>
        <w:t>Destinatários da norma</w:t>
      </w:r>
    </w:p>
    <w:p w14:paraId="7B0A9944" w14:textId="798BEDED" w:rsidR="00F83EB5" w:rsidRPr="00F83EB5" w:rsidRDefault="00F83EB5" w:rsidP="00F83EB5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60A6AF6D" w14:textId="607559E7" w:rsidR="00F83EB5" w:rsidRDefault="00F83EB5" w:rsidP="00F83EB5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5. Teoria Geral das Normas [1979] - O ato que estabelece a norma: seu conteúdo e sua descrição</w:t>
      </w:r>
    </w:p>
    <w:p w14:paraId="1106DC7F" w14:textId="77777777" w:rsidR="00E81009" w:rsidRPr="00F83EB5" w:rsidRDefault="00E81009" w:rsidP="00F83EB5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75A4CDD3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Norma x enunciado</w:t>
      </w:r>
    </w:p>
    <w:p w14:paraId="4E7900B4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Querer x desejar</w:t>
      </w:r>
    </w:p>
    <w:p w14:paraId="131CC658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Norma x ordem</w:t>
      </w:r>
    </w:p>
    <w:p w14:paraId="51F1E659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Apresentação dos sentidos objetivos e subjetivos de um ato de ordem</w:t>
      </w:r>
    </w:p>
    <w:p w14:paraId="481ED001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Validade e existência de uma norma</w:t>
      </w:r>
    </w:p>
    <w:p w14:paraId="611E90E0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Caracterização da validade: pessoalidade, temporalidade e territorialidade</w:t>
      </w:r>
    </w:p>
    <w:p w14:paraId="6CA8CB65" w14:textId="77777777" w:rsidR="00F83EB5" w:rsidRPr="00F83EB5" w:rsidRDefault="00F83EB5" w:rsidP="00E81009">
      <w:pPr>
        <w:numPr>
          <w:ilvl w:val="0"/>
          <w:numId w:val="6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Indivíduos pressupostos pela norma</w:t>
      </w:r>
    </w:p>
    <w:p w14:paraId="228FE2B8" w14:textId="77777777" w:rsidR="00F83EB5" w:rsidRPr="00F83EB5" w:rsidRDefault="00F83EB5" w:rsidP="00F83EB5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04F97E98" w14:textId="08339DD4" w:rsidR="00F83EB5" w:rsidRDefault="00F83EB5" w:rsidP="00F83EB5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6. Teoria Geral das Normas [1979] - A norma: sua validade e seu conteúdo</w:t>
      </w:r>
    </w:p>
    <w:p w14:paraId="3F3A83E4" w14:textId="77777777" w:rsidR="00E81009" w:rsidRPr="00F83EB5" w:rsidRDefault="00E81009" w:rsidP="00F83EB5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727A4736" w14:textId="77777777" w:rsidR="00F83EB5" w:rsidRPr="00F83EB5" w:rsidRDefault="00F83EB5" w:rsidP="00A95E89">
      <w:pPr>
        <w:numPr>
          <w:ilvl w:val="0"/>
          <w:numId w:val="7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Os efeitos de um ato de vontade nos indivíduos</w:t>
      </w:r>
    </w:p>
    <w:p w14:paraId="580AD315" w14:textId="77777777" w:rsidR="00F83EB5" w:rsidRPr="00F83EB5" w:rsidRDefault="00F83EB5" w:rsidP="00A95E89">
      <w:pPr>
        <w:numPr>
          <w:ilvl w:val="0"/>
          <w:numId w:val="7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Sentido e conteúdo dos atos de vontade</w:t>
      </w:r>
    </w:p>
    <w:p w14:paraId="3250BF32" w14:textId="77777777" w:rsidR="00F83EB5" w:rsidRPr="00F83EB5" w:rsidRDefault="00F83EB5" w:rsidP="00A95E89">
      <w:pPr>
        <w:numPr>
          <w:ilvl w:val="0"/>
          <w:numId w:val="7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 xml:space="preserve">Linguagem </w:t>
      </w:r>
    </w:p>
    <w:p w14:paraId="5EC3B096" w14:textId="77777777" w:rsidR="00F83EB5" w:rsidRPr="00F83EB5" w:rsidRDefault="00F83EB5" w:rsidP="00A95E89">
      <w:pPr>
        <w:numPr>
          <w:ilvl w:val="0"/>
          <w:numId w:val="7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Processo de entendimento de comandos, no receptor</w:t>
      </w:r>
    </w:p>
    <w:p w14:paraId="145A5904" w14:textId="670E7DC6" w:rsid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31FBFF1B" w14:textId="77777777" w:rsidR="00A95E89" w:rsidRPr="00F83EB5" w:rsidRDefault="00A95E89" w:rsidP="00F83EB5">
      <w:pPr>
        <w:spacing w:after="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69159EDB" w14:textId="77777777" w:rsidR="00F83EB5" w:rsidRPr="00F83EB5" w:rsidRDefault="00F83EB5" w:rsidP="00F83EB5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F83EB5">
        <w:rPr>
          <w:rFonts w:eastAsia="Times New Roman" w:cs="Times New Roman"/>
          <w:color w:val="000000"/>
          <w:szCs w:val="24"/>
          <w:lang w:val="en-US" w:eastAsia="pt-BR"/>
        </w:rPr>
        <w:t>7. The Pure Theory of Law and Analytical Jurisprudence [1941]</w:t>
      </w:r>
    </w:p>
    <w:p w14:paraId="7D7C1E6F" w14:textId="77777777" w:rsidR="00F83EB5" w:rsidRPr="00F83EB5" w:rsidRDefault="00F83EB5" w:rsidP="00F83EB5">
      <w:pPr>
        <w:spacing w:after="0" w:line="240" w:lineRule="auto"/>
        <w:jc w:val="left"/>
        <w:rPr>
          <w:rFonts w:eastAsia="Times New Roman" w:cs="Times New Roman"/>
          <w:szCs w:val="24"/>
          <w:lang w:val="en-US" w:eastAsia="pt-BR"/>
        </w:rPr>
      </w:pPr>
    </w:p>
    <w:p w14:paraId="1DA8713A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Justiça como felicidade social</w:t>
      </w:r>
    </w:p>
    <w:p w14:paraId="620C7CEF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Direito positivo e direito natural</w:t>
      </w:r>
    </w:p>
    <w:p w14:paraId="1421C5E0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Justiça como legalidade</w:t>
      </w:r>
    </w:p>
    <w:p w14:paraId="6EB0EF2D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Jurisprudência normativa e jurisprudência sociológica</w:t>
      </w:r>
    </w:p>
    <w:p w14:paraId="14D47228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Teoria Pura do Direito e Jurisprudência Analítica</w:t>
      </w:r>
    </w:p>
    <w:p w14:paraId="352C3615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A norma como “comando”</w:t>
      </w:r>
    </w:p>
    <w:p w14:paraId="7C239D64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A coerção através da sanção</w:t>
      </w:r>
    </w:p>
    <w:p w14:paraId="7D59F664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lastRenderedPageBreak/>
        <w:t>Dever e responsabilidade</w:t>
      </w:r>
    </w:p>
    <w:p w14:paraId="7F4E5E46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Direito como dever relativo</w:t>
      </w:r>
    </w:p>
    <w:p w14:paraId="7C839EAF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Teoria estática e dinâmica do Direito</w:t>
      </w:r>
    </w:p>
    <w:p w14:paraId="606B9822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O Estado</w:t>
      </w:r>
    </w:p>
    <w:p w14:paraId="1AB8343C" w14:textId="77777777" w:rsidR="00F83EB5" w:rsidRPr="00F83EB5" w:rsidRDefault="00F83EB5" w:rsidP="00A95E89">
      <w:pPr>
        <w:numPr>
          <w:ilvl w:val="1"/>
          <w:numId w:val="8"/>
        </w:numPr>
        <w:spacing w:after="0" w:line="240" w:lineRule="auto"/>
        <w:ind w:left="1701" w:hanging="567"/>
        <w:textAlignment w:val="baseline"/>
        <w:rPr>
          <w:rFonts w:eastAsia="Times New Roman" w:cs="Times New Roman"/>
          <w:color w:val="000000"/>
          <w:szCs w:val="24"/>
          <w:lang w:eastAsia="pt-BR"/>
        </w:rPr>
      </w:pPr>
      <w:r w:rsidRPr="00F83EB5">
        <w:rPr>
          <w:rFonts w:eastAsia="Times New Roman" w:cs="Times New Roman"/>
          <w:color w:val="000000"/>
          <w:szCs w:val="24"/>
          <w:lang w:eastAsia="pt-BR"/>
        </w:rPr>
        <w:t>Direito Internacional</w:t>
      </w:r>
    </w:p>
    <w:p w14:paraId="27B89A25" w14:textId="77777777" w:rsidR="004360F1" w:rsidRDefault="004360F1"/>
    <w:sectPr w:rsidR="00436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97E"/>
    <w:multiLevelType w:val="hybridMultilevel"/>
    <w:tmpl w:val="B8DC7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04C5"/>
    <w:multiLevelType w:val="hybridMultilevel"/>
    <w:tmpl w:val="54B6252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371B4B"/>
    <w:multiLevelType w:val="multilevel"/>
    <w:tmpl w:val="92E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C20D1"/>
    <w:multiLevelType w:val="multilevel"/>
    <w:tmpl w:val="BBF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F2EFF"/>
    <w:multiLevelType w:val="hybridMultilevel"/>
    <w:tmpl w:val="54FCC8B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351B5B"/>
    <w:multiLevelType w:val="hybridMultilevel"/>
    <w:tmpl w:val="4176996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E83768"/>
    <w:multiLevelType w:val="multilevel"/>
    <w:tmpl w:val="95A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D060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9425E1"/>
    <w:multiLevelType w:val="multilevel"/>
    <w:tmpl w:val="EA26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40B23"/>
    <w:multiLevelType w:val="multilevel"/>
    <w:tmpl w:val="E5BC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21580"/>
    <w:multiLevelType w:val="multilevel"/>
    <w:tmpl w:val="000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B33EE"/>
    <w:multiLevelType w:val="multilevel"/>
    <w:tmpl w:val="CA7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D71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B730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0"/>
    <w:lvlOverride w:ilvl="0">
      <w:lvl w:ilvl="0">
        <w:numFmt w:val="lowerLetter"/>
        <w:lvlText w:val="%1."/>
        <w:lvlJc w:val="left"/>
      </w:lvl>
    </w:lvlOverride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5"/>
    <w:rsid w:val="004360F1"/>
    <w:rsid w:val="00846CA2"/>
    <w:rsid w:val="00A95E89"/>
    <w:rsid w:val="00C871A7"/>
    <w:rsid w:val="00E81009"/>
    <w:rsid w:val="00F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2AD4"/>
  <w15:chartTrackingRefBased/>
  <w15:docId w15:val="{6B71886A-F3D1-4BD4-A17D-04CD85E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A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E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8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Crivellari</dc:creator>
  <cp:keywords/>
  <dc:description/>
  <cp:lastModifiedBy>Gustavo Crivellari</cp:lastModifiedBy>
  <cp:revision>1</cp:revision>
  <dcterms:created xsi:type="dcterms:W3CDTF">2018-03-21T00:57:00Z</dcterms:created>
  <dcterms:modified xsi:type="dcterms:W3CDTF">2018-03-21T01:38:00Z</dcterms:modified>
</cp:coreProperties>
</file>