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34B" w:rsidRDefault="00565664">
      <w:pPr>
        <w:rPr>
          <w:rFonts w:ascii="Times New Roman" w:hAnsi="Times New Roman"/>
          <w:b/>
          <w:sz w:val="24"/>
          <w:szCs w:val="24"/>
        </w:rPr>
      </w:pPr>
      <w:r>
        <w:rPr>
          <w:rFonts w:ascii="Times New Roman" w:hAnsi="Times New Roman"/>
          <w:b/>
          <w:sz w:val="24"/>
          <w:szCs w:val="24"/>
        </w:rPr>
        <w:t>CBD0273 Estágio Supervisionado em Unidades de Informação - 2018</w:t>
      </w:r>
    </w:p>
    <w:p w:rsidR="0066134B" w:rsidRDefault="00565664">
      <w:pPr>
        <w:jc w:val="right"/>
        <w:rPr>
          <w:rFonts w:ascii="Times New Roman" w:hAnsi="Times New Roman"/>
          <w:sz w:val="24"/>
          <w:szCs w:val="24"/>
        </w:rPr>
      </w:pPr>
      <w:proofErr w:type="spellStart"/>
      <w:r>
        <w:rPr>
          <w:rFonts w:ascii="Times New Roman" w:hAnsi="Times New Roman"/>
          <w:sz w:val="24"/>
          <w:szCs w:val="24"/>
        </w:rPr>
        <w:t>Profa</w:t>
      </w:r>
      <w:proofErr w:type="spellEnd"/>
      <w:r>
        <w:rPr>
          <w:rFonts w:ascii="Times New Roman" w:hAnsi="Times New Roman"/>
          <w:sz w:val="24"/>
          <w:szCs w:val="24"/>
        </w:rPr>
        <w:t xml:space="preserve"> </w:t>
      </w:r>
      <w:proofErr w:type="spellStart"/>
      <w:r>
        <w:rPr>
          <w:rFonts w:ascii="Times New Roman" w:hAnsi="Times New Roman"/>
          <w:sz w:val="24"/>
          <w:szCs w:val="24"/>
        </w:rPr>
        <w:t>Dra</w:t>
      </w:r>
      <w:proofErr w:type="spellEnd"/>
      <w:r>
        <w:rPr>
          <w:rFonts w:ascii="Times New Roman" w:hAnsi="Times New Roman"/>
          <w:sz w:val="24"/>
          <w:szCs w:val="24"/>
        </w:rPr>
        <w:t xml:space="preserve"> Vânia Mara Alves Lima</w:t>
      </w:r>
    </w:p>
    <w:p w:rsidR="0066134B" w:rsidRDefault="00565664">
      <w:pPr>
        <w:spacing w:after="0" w:line="240" w:lineRule="auto"/>
        <w:rPr>
          <w:rFonts w:ascii="Times New Roman" w:hAnsi="Times New Roman"/>
          <w:b/>
          <w:sz w:val="24"/>
          <w:szCs w:val="24"/>
        </w:rPr>
      </w:pPr>
      <w:r>
        <w:rPr>
          <w:rFonts w:ascii="Times New Roman" w:hAnsi="Times New Roman"/>
          <w:b/>
          <w:sz w:val="24"/>
          <w:szCs w:val="24"/>
        </w:rPr>
        <w:t xml:space="preserve">Programa </w:t>
      </w:r>
    </w:p>
    <w:p w:rsidR="0066134B" w:rsidRDefault="0066134B">
      <w:pPr>
        <w:spacing w:after="0" w:line="240" w:lineRule="auto"/>
        <w:rPr>
          <w:rFonts w:ascii="Times New Roman" w:hAnsi="Times New Roman"/>
          <w:sz w:val="24"/>
          <w:szCs w:val="24"/>
        </w:rPr>
      </w:pPr>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6/03 – </w:t>
      </w:r>
      <w:r>
        <w:rPr>
          <w:rFonts w:ascii="Times New Roman" w:hAnsi="Times New Roman"/>
          <w:b/>
          <w:sz w:val="24"/>
          <w:szCs w:val="24"/>
        </w:rPr>
        <w:t>Introdução ao Estágio Supervisionado</w:t>
      </w:r>
    </w:p>
    <w:p w:rsidR="0066134B" w:rsidRDefault="0066134B">
      <w:pPr>
        <w:spacing w:after="0" w:line="240" w:lineRule="auto"/>
        <w:rPr>
          <w:rFonts w:ascii="Times New Roman" w:hAnsi="Times New Roman"/>
          <w:sz w:val="24"/>
          <w:szCs w:val="24"/>
        </w:rPr>
      </w:pPr>
    </w:p>
    <w:p w:rsidR="0066134B" w:rsidRDefault="00565664">
      <w:pPr>
        <w:spacing w:after="0" w:line="240" w:lineRule="auto"/>
        <w:rPr>
          <w:rFonts w:ascii="Times New Roman" w:hAnsi="Times New Roman"/>
          <w:sz w:val="24"/>
          <w:szCs w:val="24"/>
        </w:rPr>
      </w:pPr>
      <w:r>
        <w:rPr>
          <w:rFonts w:ascii="Times New Roman" w:hAnsi="Times New Roman"/>
          <w:sz w:val="24"/>
          <w:szCs w:val="24"/>
        </w:rPr>
        <w:t>13/03 –</w:t>
      </w:r>
      <w:r>
        <w:rPr>
          <w:rFonts w:ascii="Times New Roman" w:hAnsi="Times New Roman"/>
          <w:b/>
          <w:sz w:val="24"/>
          <w:szCs w:val="24"/>
        </w:rPr>
        <w:t>Legislação do Estágio</w:t>
      </w:r>
    </w:p>
    <w:p w:rsidR="0066134B" w:rsidRDefault="0066134B">
      <w:pPr>
        <w:spacing w:after="0" w:line="240" w:lineRule="auto"/>
        <w:rPr>
          <w:rFonts w:ascii="Times New Roman" w:hAnsi="Times New Roman"/>
          <w:sz w:val="24"/>
          <w:szCs w:val="24"/>
        </w:rPr>
      </w:pPr>
    </w:p>
    <w:p w:rsidR="00565664" w:rsidRDefault="00565664">
      <w:pPr>
        <w:spacing w:after="0" w:line="240" w:lineRule="auto"/>
        <w:jc w:val="both"/>
        <w:rPr>
          <w:rFonts w:ascii="Times New Roman" w:eastAsia="Times New Roman" w:hAnsi="Times New Roman"/>
          <w:sz w:val="24"/>
          <w:szCs w:val="24"/>
          <w:lang w:eastAsia="pt-BR"/>
        </w:rPr>
      </w:pPr>
      <w:r>
        <w:rPr>
          <w:rFonts w:ascii="Times New Roman" w:hAnsi="Times New Roman"/>
          <w:sz w:val="24"/>
          <w:szCs w:val="24"/>
        </w:rPr>
        <w:t xml:space="preserve">20/03 – </w:t>
      </w:r>
      <w:r>
        <w:rPr>
          <w:rFonts w:ascii="Times New Roman" w:eastAsia="Times New Roman" w:hAnsi="Times New Roman"/>
          <w:b/>
          <w:bCs/>
          <w:sz w:val="24"/>
          <w:szCs w:val="24"/>
          <w:lang w:eastAsia="pt-BR"/>
        </w:rPr>
        <w:t xml:space="preserve">Débora Cristina Bonfim </w:t>
      </w:r>
      <w:proofErr w:type="spellStart"/>
      <w:r>
        <w:rPr>
          <w:rFonts w:ascii="Times New Roman" w:eastAsia="Times New Roman" w:hAnsi="Times New Roman"/>
          <w:b/>
          <w:bCs/>
          <w:sz w:val="24"/>
          <w:szCs w:val="24"/>
          <w:lang w:eastAsia="pt-BR"/>
        </w:rPr>
        <w:t>Aquarone</w:t>
      </w:r>
      <w:proofErr w:type="spellEnd"/>
      <w:r>
        <w:rPr>
          <w:rFonts w:ascii="Times New Roman" w:eastAsia="Times New Roman" w:hAnsi="Times New Roman"/>
          <w:b/>
          <w:bCs/>
          <w:sz w:val="24"/>
          <w:szCs w:val="24"/>
          <w:lang w:eastAsia="pt-BR"/>
        </w:rPr>
        <w:t xml:space="preserve"> </w:t>
      </w:r>
      <w:r>
        <w:rPr>
          <w:rFonts w:ascii="Times New Roman" w:hAnsi="Times New Roman"/>
          <w:b/>
          <w:sz w:val="24"/>
          <w:szCs w:val="24"/>
        </w:rPr>
        <w:t xml:space="preserve">(ESPM) </w:t>
      </w:r>
      <w:r>
        <w:rPr>
          <w:rFonts w:ascii="Times New Roman" w:eastAsia="Times New Roman" w:hAnsi="Times New Roman"/>
          <w:bCs/>
          <w:sz w:val="24"/>
          <w:szCs w:val="24"/>
          <w:lang w:eastAsia="pt-BR"/>
        </w:rPr>
        <w:t xml:space="preserve">pós-graduada </w:t>
      </w:r>
      <w:r>
        <w:rPr>
          <w:rFonts w:ascii="Times New Roman" w:eastAsia="Times New Roman" w:hAnsi="Times New Roman"/>
          <w:sz w:val="24"/>
          <w:szCs w:val="24"/>
          <w:lang w:eastAsia="pt-BR"/>
        </w:rPr>
        <w:t>em Gestão da Informação Digital pela Fundação Escola de Sociologia e Política de São Paulo (</w:t>
      </w:r>
      <w:proofErr w:type="gramStart"/>
      <w:r>
        <w:rPr>
          <w:rFonts w:ascii="Times New Roman" w:eastAsia="Times New Roman" w:hAnsi="Times New Roman"/>
          <w:sz w:val="24"/>
          <w:szCs w:val="24"/>
          <w:lang w:eastAsia="pt-BR"/>
        </w:rPr>
        <w:t>2015;</w:t>
      </w:r>
      <w:r>
        <w:rPr>
          <w:rFonts w:ascii="Times New Roman" w:eastAsia="Times New Roman" w:hAnsi="Times New Roman"/>
          <w:bCs/>
          <w:sz w:val="24"/>
          <w:szCs w:val="24"/>
          <w:lang w:eastAsia="pt-BR"/>
        </w:rPr>
        <w:t>bacharel</w:t>
      </w:r>
      <w:proofErr w:type="gramEnd"/>
      <w:r>
        <w:rPr>
          <w:rFonts w:ascii="Times New Roman" w:eastAsia="Times New Roman" w:hAnsi="Times New Roman"/>
          <w:bCs/>
          <w:sz w:val="24"/>
          <w:szCs w:val="24"/>
          <w:lang w:eastAsia="pt-BR"/>
        </w:rPr>
        <w:t xml:space="preserve"> </w:t>
      </w:r>
      <w:r>
        <w:rPr>
          <w:rFonts w:ascii="Times New Roman" w:eastAsia="Times New Roman" w:hAnsi="Times New Roman"/>
          <w:sz w:val="24"/>
          <w:szCs w:val="24"/>
          <w:lang w:eastAsia="pt-BR"/>
        </w:rPr>
        <w:t xml:space="preserve">em Biblioteconomia pelo Centro Universitário Assunção (2010), </w:t>
      </w:r>
      <w:r>
        <w:rPr>
          <w:rFonts w:ascii="Times New Roman" w:eastAsia="Times New Roman" w:hAnsi="Times New Roman"/>
          <w:bCs/>
          <w:sz w:val="24"/>
          <w:szCs w:val="24"/>
          <w:lang w:eastAsia="pt-BR"/>
        </w:rPr>
        <w:t xml:space="preserve">bacharel </w:t>
      </w:r>
      <w:r>
        <w:rPr>
          <w:rFonts w:ascii="Times New Roman" w:eastAsia="Times New Roman" w:hAnsi="Times New Roman"/>
          <w:sz w:val="24"/>
          <w:szCs w:val="24"/>
          <w:lang w:eastAsia="pt-BR"/>
        </w:rPr>
        <w:t xml:space="preserve">em Comunicação Social, com habilitação em Rádio e TV pela Universidade São Judas Tadeu (1998). Profissional especialista na área da Gestão da Informação com 20 anos de atuação em Bibliotecas (Fundação Memorial da América Latina e ESPM). </w:t>
      </w:r>
      <w:r>
        <w:rPr>
          <w:rFonts w:ascii="Times New Roman" w:eastAsia="Times New Roman" w:hAnsi="Times New Roman"/>
          <w:bCs/>
          <w:sz w:val="24"/>
          <w:szCs w:val="24"/>
          <w:lang w:eastAsia="pt-BR"/>
        </w:rPr>
        <w:t xml:space="preserve">Atualmente, </w:t>
      </w:r>
      <w:proofErr w:type="spellStart"/>
      <w:r>
        <w:rPr>
          <w:rFonts w:ascii="Times New Roman" w:eastAsia="Times New Roman" w:hAnsi="Times New Roman"/>
          <w:bCs/>
          <w:sz w:val="24"/>
          <w:szCs w:val="24"/>
          <w:lang w:eastAsia="pt-BR"/>
        </w:rPr>
        <w:t>coordena</w:t>
      </w:r>
      <w:r>
        <w:rPr>
          <w:rFonts w:ascii="Times New Roman" w:eastAsia="Times New Roman" w:hAnsi="Times New Roman"/>
          <w:sz w:val="24"/>
          <w:szCs w:val="24"/>
          <w:lang w:eastAsia="pt-BR"/>
        </w:rPr>
        <w:t>a</w:t>
      </w:r>
      <w:proofErr w:type="spellEnd"/>
      <w:r>
        <w:rPr>
          <w:rFonts w:ascii="Times New Roman" w:eastAsia="Times New Roman" w:hAnsi="Times New Roman"/>
          <w:sz w:val="24"/>
          <w:szCs w:val="24"/>
          <w:lang w:eastAsia="pt-BR"/>
        </w:rPr>
        <w:t xml:space="preserve"> Biblioteca ESPM SP</w:t>
      </w:r>
      <w:r>
        <w:rPr>
          <w:rFonts w:ascii="Times New Roman" w:eastAsia="Times New Roman" w:hAnsi="Times New Roman"/>
          <w:bCs/>
          <w:sz w:val="24"/>
          <w:szCs w:val="24"/>
          <w:lang w:eastAsia="pt-BR"/>
        </w:rPr>
        <w:t xml:space="preserve">. Atuou também como produtora </w:t>
      </w:r>
      <w:proofErr w:type="spellStart"/>
      <w:r>
        <w:rPr>
          <w:rFonts w:ascii="Times New Roman" w:eastAsia="Times New Roman" w:hAnsi="Times New Roman"/>
          <w:bCs/>
          <w:sz w:val="24"/>
          <w:szCs w:val="24"/>
          <w:lang w:eastAsia="pt-BR"/>
        </w:rPr>
        <w:t>cultural</w:t>
      </w:r>
      <w:r>
        <w:rPr>
          <w:rFonts w:ascii="Times New Roman" w:eastAsia="Times New Roman" w:hAnsi="Times New Roman"/>
          <w:sz w:val="24"/>
          <w:szCs w:val="24"/>
          <w:lang w:eastAsia="pt-BR"/>
        </w:rPr>
        <w:t>na</w:t>
      </w:r>
      <w:proofErr w:type="spellEnd"/>
      <w:r>
        <w:rPr>
          <w:rFonts w:ascii="Times New Roman" w:eastAsia="Times New Roman" w:hAnsi="Times New Roman"/>
          <w:sz w:val="24"/>
          <w:szCs w:val="24"/>
          <w:lang w:eastAsia="pt-BR"/>
        </w:rPr>
        <w:t xml:space="preserve"> Fundação Memorial da América Latina e Museu Brasileiro da Escultura – </w:t>
      </w:r>
      <w:proofErr w:type="spellStart"/>
      <w:r>
        <w:rPr>
          <w:rFonts w:ascii="Times New Roman" w:eastAsia="Times New Roman" w:hAnsi="Times New Roman"/>
          <w:sz w:val="24"/>
          <w:szCs w:val="24"/>
          <w:lang w:eastAsia="pt-BR"/>
        </w:rPr>
        <w:t>MuBE</w:t>
      </w:r>
      <w:proofErr w:type="spellEnd"/>
    </w:p>
    <w:p w:rsidR="00565664" w:rsidRDefault="00565664">
      <w:pPr>
        <w:spacing w:after="0" w:line="240" w:lineRule="auto"/>
        <w:jc w:val="both"/>
        <w:rPr>
          <w:rFonts w:ascii="Times New Roman" w:hAnsi="Times New Roman"/>
          <w:sz w:val="24"/>
          <w:szCs w:val="24"/>
        </w:rPr>
      </w:pPr>
    </w:p>
    <w:p w:rsidR="0066134B" w:rsidRDefault="00565664">
      <w:pPr>
        <w:spacing w:after="0" w:line="240" w:lineRule="auto"/>
        <w:rPr>
          <w:rFonts w:ascii="Times New Roman" w:hAnsi="Times New Roman"/>
          <w:sz w:val="24"/>
          <w:szCs w:val="24"/>
        </w:rPr>
      </w:pPr>
      <w:r>
        <w:rPr>
          <w:rStyle w:val="apple-converted-space"/>
          <w:rFonts w:ascii="Times New Roman" w:hAnsi="Times New Roman"/>
          <w:color w:val="222222"/>
          <w:sz w:val="24"/>
          <w:szCs w:val="24"/>
          <w:shd w:val="clear" w:color="auto" w:fill="FFFFFF"/>
        </w:rPr>
        <w:t xml:space="preserve">27/03 - </w:t>
      </w:r>
      <w:r>
        <w:rPr>
          <w:rFonts w:ascii="Times New Roman" w:hAnsi="Times New Roman"/>
          <w:b/>
          <w:sz w:val="24"/>
          <w:szCs w:val="24"/>
        </w:rPr>
        <w:t>Semana Santa</w:t>
      </w:r>
      <w:r>
        <w:rPr>
          <w:rFonts w:ascii="Times New Roman" w:hAnsi="Times New Roman"/>
          <w:sz w:val="24"/>
          <w:szCs w:val="24"/>
        </w:rPr>
        <w:t xml:space="preserve"> – Não haverá aula</w:t>
      </w:r>
    </w:p>
    <w:p w:rsidR="0066134B" w:rsidRDefault="0066134B">
      <w:pPr>
        <w:spacing w:after="0" w:line="240" w:lineRule="auto"/>
        <w:rPr>
          <w:rFonts w:ascii="Times New Roman" w:hAnsi="Times New Roman"/>
          <w:sz w:val="24"/>
          <w:szCs w:val="24"/>
        </w:rPr>
      </w:pPr>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03/04 – </w:t>
      </w:r>
      <w:r>
        <w:rPr>
          <w:rFonts w:ascii="Times New Roman" w:hAnsi="Times New Roman"/>
          <w:b/>
          <w:sz w:val="24"/>
          <w:szCs w:val="24"/>
        </w:rPr>
        <w:t>Tiago Rodrigo Marçal Murakami (</w:t>
      </w:r>
      <w:proofErr w:type="spellStart"/>
      <w:r>
        <w:rPr>
          <w:rFonts w:ascii="Times New Roman" w:hAnsi="Times New Roman"/>
          <w:b/>
          <w:sz w:val="24"/>
          <w:szCs w:val="24"/>
        </w:rPr>
        <w:t>DTSIBi</w:t>
      </w:r>
      <w:proofErr w:type="spellEnd"/>
      <w:r>
        <w:rPr>
          <w:rFonts w:ascii="Times New Roman" w:hAnsi="Times New Roman"/>
          <w:b/>
          <w:sz w:val="24"/>
          <w:szCs w:val="24"/>
        </w:rPr>
        <w:t>/USP</w:t>
      </w:r>
      <w:r>
        <w:rPr>
          <w:rFonts w:ascii="Times New Roman" w:hAnsi="Times New Roman"/>
          <w:sz w:val="24"/>
          <w:szCs w:val="24"/>
        </w:rPr>
        <w:t xml:space="preserve">) </w:t>
      </w:r>
      <w:r>
        <w:rPr>
          <w:rFonts w:ascii="Times New Roman" w:hAnsi="Times New Roman"/>
          <w:color w:val="222222"/>
          <w:sz w:val="24"/>
          <w:szCs w:val="24"/>
          <w:shd w:val="clear" w:color="auto" w:fill="FFFFFF"/>
        </w:rPr>
        <w:t>Chefe Técnico de Divisão da Divisão de Gestão do Tratamento da Informação do Departamento Técnico do Sistema Integrado de Bibliotecas da Universidade de São Paulo. Mestrando no Mestrado Profissional em Gestão da Informação no Programa de Pós-Graduação em Ciência da Informação da Escola de Comunicações e Artes da USP. Criador do Repositório Acadêmico de Biblioteconomia e Ciência da Informação (RABCI)</w:t>
      </w:r>
    </w:p>
    <w:p w:rsidR="0066134B" w:rsidRDefault="0066134B">
      <w:pPr>
        <w:spacing w:after="0" w:line="240" w:lineRule="auto"/>
        <w:rPr>
          <w:rFonts w:ascii="Times New Roman" w:hAnsi="Times New Roman"/>
          <w:sz w:val="24"/>
          <w:szCs w:val="24"/>
        </w:rPr>
      </w:pPr>
    </w:p>
    <w:p w:rsidR="0066134B" w:rsidRDefault="00565664">
      <w:pPr>
        <w:tabs>
          <w:tab w:val="left" w:pos="1335"/>
        </w:tabs>
        <w:spacing w:after="0" w:line="240" w:lineRule="auto"/>
        <w:jc w:val="both"/>
        <w:rPr>
          <w:rFonts w:ascii="Times New Roman" w:hAnsi="Times New Roman"/>
          <w:sz w:val="24"/>
          <w:szCs w:val="24"/>
        </w:rPr>
      </w:pPr>
      <w:r>
        <w:rPr>
          <w:rFonts w:ascii="Times New Roman" w:hAnsi="Times New Roman"/>
          <w:sz w:val="24"/>
          <w:szCs w:val="24"/>
        </w:rPr>
        <w:t>10/04 –</w:t>
      </w:r>
      <w:r>
        <w:rPr>
          <w:rFonts w:ascii="Times New Roman" w:hAnsi="Times New Roman"/>
          <w:b/>
          <w:sz w:val="24"/>
          <w:szCs w:val="24"/>
        </w:rPr>
        <w:t>Mariza Cardoso (REDATA</w:t>
      </w:r>
      <w:r>
        <w:rPr>
          <w:rFonts w:ascii="Times New Roman" w:hAnsi="Times New Roman"/>
          <w:sz w:val="24"/>
          <w:szCs w:val="24"/>
        </w:rPr>
        <w:t xml:space="preserve">) Graduada em Publicidade (1983) e Biblioteconomia (1986) pela Escola de Comunicações e Artes da Universidade de São Paulo (ECA-USP), tem mais de 30 anos de experiência com implantação e gestão de arquivos, estruturação de centros de documentação, tratamento e disseminação da informação. Integra o Comitê Consultivo dos Ex-alunos da ECA-USP e o Conselho Fiscal da Associação Helena </w:t>
      </w:r>
      <w:proofErr w:type="spellStart"/>
      <w:r>
        <w:rPr>
          <w:rFonts w:ascii="Times New Roman" w:hAnsi="Times New Roman"/>
          <w:sz w:val="24"/>
          <w:szCs w:val="24"/>
        </w:rPr>
        <w:t>Piccardi</w:t>
      </w:r>
      <w:proofErr w:type="spellEnd"/>
      <w:r>
        <w:rPr>
          <w:rFonts w:ascii="Times New Roman" w:hAnsi="Times New Roman"/>
          <w:sz w:val="24"/>
          <w:szCs w:val="24"/>
        </w:rPr>
        <w:t xml:space="preserve"> de Andrade e Silva (</w:t>
      </w:r>
      <w:proofErr w:type="spellStart"/>
      <w:r>
        <w:rPr>
          <w:rFonts w:ascii="Times New Roman" w:hAnsi="Times New Roman"/>
          <w:sz w:val="24"/>
          <w:szCs w:val="24"/>
        </w:rPr>
        <w:t>Ahpas</w:t>
      </w:r>
      <w:proofErr w:type="spellEnd"/>
      <w:r>
        <w:rPr>
          <w:rFonts w:ascii="Times New Roman" w:hAnsi="Times New Roman"/>
          <w:sz w:val="24"/>
          <w:szCs w:val="24"/>
        </w:rPr>
        <w:t>), onde também atua como voluntária, responsável pela gestão dos arquivos e pela capacitação da equipe da entidade.</w:t>
      </w:r>
    </w:p>
    <w:p w:rsidR="0066134B" w:rsidRDefault="0066134B">
      <w:pPr>
        <w:spacing w:after="0" w:line="240" w:lineRule="auto"/>
        <w:rPr>
          <w:rFonts w:ascii="Times New Roman" w:hAnsi="Times New Roman"/>
          <w:sz w:val="24"/>
          <w:szCs w:val="24"/>
        </w:rPr>
      </w:pPr>
    </w:p>
    <w:p w:rsidR="00565664" w:rsidRDefault="00565664">
      <w:pPr>
        <w:spacing w:after="0" w:line="240" w:lineRule="auto"/>
        <w:jc w:val="both"/>
        <w:rPr>
          <w:rFonts w:ascii="Times New Roman" w:hAnsi="Times New Roman"/>
          <w:sz w:val="24"/>
          <w:szCs w:val="24"/>
        </w:rPr>
      </w:pPr>
      <w:r>
        <w:rPr>
          <w:rFonts w:ascii="Times New Roman" w:hAnsi="Times New Roman"/>
          <w:sz w:val="24"/>
          <w:szCs w:val="24"/>
        </w:rPr>
        <w:t>17/04 – Mercado de Trabalho</w:t>
      </w:r>
    </w:p>
    <w:p w:rsidR="00565664" w:rsidRDefault="00565664">
      <w:pPr>
        <w:spacing w:after="0" w:line="240" w:lineRule="auto"/>
        <w:jc w:val="both"/>
        <w:rPr>
          <w:rFonts w:ascii="Times New Roman" w:hAnsi="Times New Roman"/>
          <w:sz w:val="24"/>
          <w:szCs w:val="24"/>
        </w:rPr>
      </w:pPr>
    </w:p>
    <w:p w:rsidR="0066134B" w:rsidRPr="00CA142F" w:rsidRDefault="00565664">
      <w:pPr>
        <w:spacing w:after="0" w:line="240" w:lineRule="auto"/>
        <w:jc w:val="both"/>
        <w:rPr>
          <w:rFonts w:ascii="Times New Roman" w:eastAsia="Times New Roman" w:hAnsi="Times New Roman"/>
          <w:sz w:val="24"/>
          <w:szCs w:val="24"/>
          <w:lang w:eastAsia="pt-BR"/>
        </w:rPr>
      </w:pPr>
      <w:r>
        <w:rPr>
          <w:rFonts w:ascii="Times New Roman" w:hAnsi="Times New Roman"/>
          <w:sz w:val="24"/>
          <w:szCs w:val="24"/>
        </w:rPr>
        <w:t xml:space="preserve">24/04 –– </w:t>
      </w:r>
      <w:r w:rsidRPr="00565664">
        <w:rPr>
          <w:rFonts w:ascii="Times New Roman" w:hAnsi="Times New Roman"/>
          <w:b/>
          <w:sz w:val="24"/>
          <w:szCs w:val="24"/>
        </w:rPr>
        <w:t xml:space="preserve">Maria do Carmo </w:t>
      </w:r>
      <w:proofErr w:type="spellStart"/>
      <w:r w:rsidRPr="00565664">
        <w:rPr>
          <w:rFonts w:ascii="Times New Roman" w:hAnsi="Times New Roman"/>
          <w:b/>
          <w:sz w:val="24"/>
          <w:szCs w:val="24"/>
        </w:rPr>
        <w:t>Avamilano</w:t>
      </w:r>
      <w:proofErr w:type="spellEnd"/>
      <w:r w:rsidRPr="00565664">
        <w:rPr>
          <w:rFonts w:ascii="Times New Roman" w:hAnsi="Times New Roman"/>
          <w:b/>
          <w:sz w:val="24"/>
          <w:szCs w:val="24"/>
        </w:rPr>
        <w:t xml:space="preserve"> Alvarez (Biblioteca da Faculdade de Saúde Pública</w:t>
      </w:r>
      <w:r w:rsidR="00CA142F">
        <w:rPr>
          <w:rFonts w:ascii="Times New Roman" w:hAnsi="Times New Roman"/>
          <w:b/>
          <w:sz w:val="24"/>
          <w:szCs w:val="24"/>
        </w:rPr>
        <w:t xml:space="preserve"> </w:t>
      </w:r>
      <w:r w:rsidR="00CA142F" w:rsidRPr="00CA142F">
        <w:rPr>
          <w:rFonts w:ascii="Times New Roman" w:hAnsi="Times New Roman"/>
          <w:color w:val="000000"/>
          <w:sz w:val="24"/>
          <w:szCs w:val="24"/>
          <w:shd w:val="clear" w:color="auto" w:fill="E1EAF2"/>
        </w:rPr>
        <w:t>Doutora em Ciências pelo Programa de Pós-Graduação em Saúde Pública da Faculdade de Saúde Pública da Universidade de São Paulo (FSP/USP) em 2015. Bibliotecária Chefe da Divisão de Biblioteca da FSP/USP. Experiência na área de Ciência da Informação, atuando principalmente nas seguintes áreas: gestão, bibliotecas virtuais, recuperação da informação, capacitação do usuário e repositórios digitais. Interesse atual em teoria da semiótica da cultura, informação científica em HIV/aids e interdisciplinaridade.</w:t>
      </w:r>
    </w:p>
    <w:p w:rsidR="0066134B" w:rsidRDefault="0066134B">
      <w:pPr>
        <w:spacing w:after="0" w:line="240" w:lineRule="auto"/>
        <w:rPr>
          <w:rFonts w:ascii="Times New Roman" w:hAnsi="Times New Roman"/>
          <w:sz w:val="24"/>
          <w:szCs w:val="24"/>
        </w:rPr>
      </w:pPr>
    </w:p>
    <w:p w:rsidR="0066134B" w:rsidRDefault="00565664">
      <w:pPr>
        <w:tabs>
          <w:tab w:val="left" w:pos="1335"/>
        </w:tabs>
        <w:spacing w:after="0" w:line="240" w:lineRule="auto"/>
        <w:jc w:val="both"/>
        <w:rPr>
          <w:rFonts w:ascii="Times New Roman" w:eastAsia="Times New Roman" w:hAnsi="Times New Roman"/>
          <w:b/>
          <w:color w:val="222222"/>
          <w:sz w:val="24"/>
          <w:szCs w:val="24"/>
          <w:lang w:eastAsia="pt-BR"/>
        </w:rPr>
      </w:pPr>
      <w:r>
        <w:rPr>
          <w:rFonts w:ascii="Times New Roman" w:hAnsi="Times New Roman"/>
          <w:sz w:val="24"/>
          <w:szCs w:val="24"/>
        </w:rPr>
        <w:t xml:space="preserve">08/05 – </w:t>
      </w:r>
      <w:r>
        <w:rPr>
          <w:rFonts w:ascii="Times New Roman" w:hAnsi="Times New Roman"/>
          <w:b/>
          <w:sz w:val="24"/>
          <w:szCs w:val="24"/>
        </w:rPr>
        <w:t xml:space="preserve">Isabel Cristina Ayres da Silva </w:t>
      </w:r>
      <w:proofErr w:type="spellStart"/>
      <w:r>
        <w:rPr>
          <w:rFonts w:ascii="Times New Roman" w:hAnsi="Times New Roman"/>
          <w:b/>
          <w:sz w:val="24"/>
          <w:szCs w:val="24"/>
        </w:rPr>
        <w:t>Maringelli</w:t>
      </w:r>
      <w:proofErr w:type="spellEnd"/>
      <w:r>
        <w:rPr>
          <w:rFonts w:ascii="Times New Roman" w:hAnsi="Times New Roman"/>
          <w:sz w:val="24"/>
          <w:szCs w:val="24"/>
        </w:rPr>
        <w:t xml:space="preserve"> (</w:t>
      </w:r>
      <w:r>
        <w:rPr>
          <w:rFonts w:ascii="Times New Roman" w:hAnsi="Times New Roman"/>
          <w:b/>
          <w:sz w:val="24"/>
          <w:szCs w:val="24"/>
        </w:rPr>
        <w:t>Pinacoteca</w:t>
      </w:r>
      <w:r>
        <w:rPr>
          <w:rFonts w:ascii="Times New Roman" w:hAnsi="Times New Roman"/>
          <w:sz w:val="24"/>
          <w:szCs w:val="24"/>
        </w:rPr>
        <w:t xml:space="preserve">) </w:t>
      </w:r>
      <w:r>
        <w:rPr>
          <w:rFonts w:ascii="Times New Roman" w:eastAsia="Times New Roman" w:hAnsi="Times New Roman"/>
          <w:color w:val="222222"/>
          <w:sz w:val="24"/>
          <w:szCs w:val="24"/>
          <w:lang w:eastAsia="pt-BR"/>
        </w:rPr>
        <w:t xml:space="preserve">Mestre em Ciência da Informação pela Escola de Comunicações e Artes da Universidade de São Paulo (2016). Especialista em Bens Culturais: </w:t>
      </w:r>
      <w:proofErr w:type="spellStart"/>
      <w:r>
        <w:rPr>
          <w:rFonts w:ascii="Times New Roman" w:eastAsia="Times New Roman" w:hAnsi="Times New Roman"/>
          <w:color w:val="222222"/>
          <w:sz w:val="24"/>
          <w:szCs w:val="24"/>
          <w:lang w:eastAsia="pt-BR"/>
        </w:rPr>
        <w:t>Economiae</w:t>
      </w:r>
      <w:proofErr w:type="spellEnd"/>
      <w:r>
        <w:rPr>
          <w:rFonts w:ascii="Times New Roman" w:eastAsia="Times New Roman" w:hAnsi="Times New Roman"/>
          <w:color w:val="222222"/>
          <w:sz w:val="24"/>
          <w:szCs w:val="24"/>
          <w:lang w:eastAsia="pt-BR"/>
        </w:rPr>
        <w:t xml:space="preserve"> Gestão pela Escola de Economia de São Paulo da Fundação </w:t>
      </w:r>
      <w:proofErr w:type="spellStart"/>
      <w:r>
        <w:rPr>
          <w:rFonts w:ascii="Times New Roman" w:eastAsia="Times New Roman" w:hAnsi="Times New Roman"/>
          <w:color w:val="222222"/>
          <w:sz w:val="24"/>
          <w:szCs w:val="24"/>
          <w:lang w:eastAsia="pt-BR"/>
        </w:rPr>
        <w:t>Getulio</w:t>
      </w:r>
      <w:proofErr w:type="spellEnd"/>
      <w:r>
        <w:rPr>
          <w:rFonts w:ascii="Times New Roman" w:eastAsia="Times New Roman" w:hAnsi="Times New Roman"/>
          <w:color w:val="222222"/>
          <w:sz w:val="24"/>
          <w:szCs w:val="24"/>
          <w:lang w:eastAsia="pt-BR"/>
        </w:rPr>
        <w:t xml:space="preserve"> Vargas (MBA – EESP-FGV, 2009). Bacharel em Biblioteconomia e </w:t>
      </w:r>
      <w:proofErr w:type="spellStart"/>
      <w:r>
        <w:rPr>
          <w:rFonts w:ascii="Times New Roman" w:eastAsia="Times New Roman" w:hAnsi="Times New Roman"/>
          <w:color w:val="222222"/>
          <w:sz w:val="24"/>
          <w:szCs w:val="24"/>
          <w:lang w:eastAsia="pt-BR"/>
        </w:rPr>
        <w:t>Documentaçãopela</w:t>
      </w:r>
      <w:proofErr w:type="spellEnd"/>
      <w:r>
        <w:rPr>
          <w:rFonts w:ascii="Times New Roman" w:eastAsia="Times New Roman" w:hAnsi="Times New Roman"/>
          <w:color w:val="222222"/>
          <w:sz w:val="24"/>
          <w:szCs w:val="24"/>
          <w:lang w:eastAsia="pt-BR"/>
        </w:rPr>
        <w:t xml:space="preserve"> Fundação Escola de Sociologia e Política de São Paulo (FESP-SP, 1993</w:t>
      </w:r>
      <w:proofErr w:type="gramStart"/>
      <w:r>
        <w:rPr>
          <w:rFonts w:ascii="Times New Roman" w:eastAsia="Times New Roman" w:hAnsi="Times New Roman"/>
          <w:color w:val="222222"/>
          <w:sz w:val="24"/>
          <w:szCs w:val="24"/>
          <w:lang w:eastAsia="pt-BR"/>
        </w:rPr>
        <w:t>).Coordena</w:t>
      </w:r>
      <w:proofErr w:type="gramEnd"/>
      <w:r>
        <w:rPr>
          <w:rFonts w:ascii="Times New Roman" w:eastAsia="Times New Roman" w:hAnsi="Times New Roman"/>
          <w:color w:val="222222"/>
          <w:sz w:val="24"/>
          <w:szCs w:val="24"/>
          <w:lang w:eastAsia="pt-BR"/>
        </w:rPr>
        <w:t xml:space="preserve"> a Biblioteca Walter </w:t>
      </w:r>
      <w:proofErr w:type="spellStart"/>
      <w:r>
        <w:rPr>
          <w:rFonts w:ascii="Times New Roman" w:eastAsia="Times New Roman" w:hAnsi="Times New Roman"/>
          <w:color w:val="222222"/>
          <w:sz w:val="24"/>
          <w:szCs w:val="24"/>
          <w:lang w:eastAsia="pt-BR"/>
        </w:rPr>
        <w:t>Wey</w:t>
      </w:r>
      <w:proofErr w:type="spellEnd"/>
      <w:r>
        <w:rPr>
          <w:rFonts w:ascii="Times New Roman" w:eastAsia="Times New Roman" w:hAnsi="Times New Roman"/>
          <w:color w:val="222222"/>
          <w:sz w:val="24"/>
          <w:szCs w:val="24"/>
          <w:lang w:eastAsia="pt-BR"/>
        </w:rPr>
        <w:t xml:space="preserve"> e o Centro de Documentação e Memória da Pinacoteca de São Paulo, integra o Grupo de Trabalho de Arquivos de Museus e Pesquisa da USP e a </w:t>
      </w:r>
      <w:proofErr w:type="spellStart"/>
      <w:r>
        <w:rPr>
          <w:rFonts w:ascii="Times New Roman" w:eastAsia="Times New Roman" w:hAnsi="Times New Roman"/>
          <w:color w:val="222222"/>
          <w:sz w:val="24"/>
          <w:szCs w:val="24"/>
          <w:lang w:eastAsia="pt-BR"/>
        </w:rPr>
        <w:t>Redarte</w:t>
      </w:r>
      <w:proofErr w:type="spellEnd"/>
      <w:r>
        <w:rPr>
          <w:rFonts w:ascii="Times New Roman" w:eastAsia="Times New Roman" w:hAnsi="Times New Roman"/>
          <w:color w:val="222222"/>
          <w:sz w:val="24"/>
          <w:szCs w:val="24"/>
          <w:lang w:eastAsia="pt-BR"/>
        </w:rPr>
        <w:t xml:space="preserve">-SP. É membra do Comitê de Bibliotecas de Arte da </w:t>
      </w:r>
      <w:proofErr w:type="spellStart"/>
      <w:r>
        <w:rPr>
          <w:rFonts w:ascii="Times New Roman" w:eastAsia="Times New Roman" w:hAnsi="Times New Roman"/>
          <w:color w:val="222222"/>
          <w:sz w:val="24"/>
          <w:szCs w:val="24"/>
          <w:lang w:eastAsia="pt-BR"/>
        </w:rPr>
        <w:t>International</w:t>
      </w:r>
      <w:proofErr w:type="spellEnd"/>
      <w:r>
        <w:rPr>
          <w:rFonts w:ascii="Times New Roman" w:eastAsia="Times New Roman" w:hAnsi="Times New Roman"/>
          <w:color w:val="222222"/>
          <w:sz w:val="24"/>
          <w:szCs w:val="24"/>
          <w:lang w:eastAsia="pt-BR"/>
        </w:rPr>
        <w:t xml:space="preserve"> </w:t>
      </w:r>
      <w:proofErr w:type="spellStart"/>
      <w:r>
        <w:rPr>
          <w:rFonts w:ascii="Times New Roman" w:eastAsia="Times New Roman" w:hAnsi="Times New Roman"/>
          <w:color w:val="222222"/>
          <w:sz w:val="24"/>
          <w:szCs w:val="24"/>
          <w:lang w:eastAsia="pt-BR"/>
        </w:rPr>
        <w:t>Federation</w:t>
      </w:r>
      <w:proofErr w:type="spellEnd"/>
      <w:r>
        <w:rPr>
          <w:rFonts w:ascii="Times New Roman" w:eastAsia="Times New Roman" w:hAnsi="Times New Roman"/>
          <w:color w:val="222222"/>
          <w:sz w:val="24"/>
          <w:szCs w:val="24"/>
          <w:lang w:eastAsia="pt-BR"/>
        </w:rPr>
        <w:t xml:space="preserve"> </w:t>
      </w:r>
      <w:proofErr w:type="spellStart"/>
      <w:r>
        <w:rPr>
          <w:rFonts w:ascii="Times New Roman" w:eastAsia="Times New Roman" w:hAnsi="Times New Roman"/>
          <w:color w:val="222222"/>
          <w:sz w:val="24"/>
          <w:szCs w:val="24"/>
          <w:lang w:eastAsia="pt-BR"/>
        </w:rPr>
        <w:t>of</w:t>
      </w:r>
      <w:proofErr w:type="spellEnd"/>
      <w:r>
        <w:rPr>
          <w:rFonts w:ascii="Times New Roman" w:eastAsia="Times New Roman" w:hAnsi="Times New Roman"/>
          <w:color w:val="222222"/>
          <w:sz w:val="24"/>
          <w:szCs w:val="24"/>
          <w:lang w:eastAsia="pt-BR"/>
        </w:rPr>
        <w:t xml:space="preserve"> </w:t>
      </w:r>
      <w:proofErr w:type="spellStart"/>
      <w:r>
        <w:rPr>
          <w:rFonts w:ascii="Times New Roman" w:eastAsia="Times New Roman" w:hAnsi="Times New Roman"/>
          <w:color w:val="222222"/>
          <w:sz w:val="24"/>
          <w:szCs w:val="24"/>
          <w:lang w:eastAsia="pt-BR"/>
        </w:rPr>
        <w:t>Libraries</w:t>
      </w:r>
      <w:proofErr w:type="spellEnd"/>
      <w:r>
        <w:rPr>
          <w:rFonts w:ascii="Times New Roman" w:eastAsia="Times New Roman" w:hAnsi="Times New Roman"/>
          <w:color w:val="222222"/>
          <w:sz w:val="24"/>
          <w:szCs w:val="24"/>
          <w:lang w:eastAsia="pt-BR"/>
        </w:rPr>
        <w:t xml:space="preserve"> </w:t>
      </w:r>
      <w:proofErr w:type="spellStart"/>
      <w:r>
        <w:rPr>
          <w:rFonts w:ascii="Times New Roman" w:eastAsia="Times New Roman" w:hAnsi="Times New Roman"/>
          <w:color w:val="222222"/>
          <w:sz w:val="24"/>
          <w:szCs w:val="24"/>
          <w:lang w:eastAsia="pt-BR"/>
        </w:rPr>
        <w:t>Associations</w:t>
      </w:r>
      <w:proofErr w:type="spellEnd"/>
      <w:r>
        <w:rPr>
          <w:rFonts w:ascii="Times New Roman" w:eastAsia="Times New Roman" w:hAnsi="Times New Roman"/>
          <w:color w:val="222222"/>
          <w:sz w:val="24"/>
          <w:szCs w:val="24"/>
          <w:lang w:eastAsia="pt-BR"/>
        </w:rPr>
        <w:t xml:space="preserve"> (IFLA) desde 2013. Atua também nas áreas de Automação de Bibliotecas e Arquivos, Descrição de Acervos, Gestão de Bibliotecas e Arquivos. Professora do Curso de Graduação em Biblioteconomia e Ciência da Informação da FESP-SP</w:t>
      </w:r>
    </w:p>
    <w:p w:rsidR="0066134B" w:rsidRDefault="0066134B">
      <w:pPr>
        <w:tabs>
          <w:tab w:val="left" w:pos="1335"/>
        </w:tabs>
        <w:spacing w:after="0" w:line="240" w:lineRule="auto"/>
        <w:rPr>
          <w:rFonts w:ascii="Times New Roman" w:hAnsi="Times New Roman"/>
          <w:b/>
          <w:sz w:val="24"/>
          <w:szCs w:val="24"/>
        </w:rPr>
      </w:pPr>
    </w:p>
    <w:p w:rsidR="0066134B" w:rsidRDefault="00565664">
      <w:pPr>
        <w:spacing w:after="0" w:line="240" w:lineRule="auto"/>
        <w:jc w:val="both"/>
        <w:rPr>
          <w:rFonts w:ascii="Times New Roman" w:hAnsi="Times New Roman"/>
          <w:sz w:val="24"/>
          <w:szCs w:val="24"/>
        </w:rPr>
      </w:pPr>
      <w:r>
        <w:rPr>
          <w:rFonts w:ascii="Times New Roman" w:hAnsi="Times New Roman"/>
          <w:sz w:val="24"/>
          <w:szCs w:val="24"/>
        </w:rPr>
        <w:t xml:space="preserve">15/05 – </w:t>
      </w:r>
      <w:r>
        <w:rPr>
          <w:rFonts w:ascii="Times New Roman" w:hAnsi="Times New Roman"/>
          <w:b/>
          <w:sz w:val="24"/>
          <w:szCs w:val="24"/>
        </w:rPr>
        <w:t>Laura Pimentel (</w:t>
      </w:r>
      <w:r>
        <w:rPr>
          <w:rFonts w:ascii="Times New Roman" w:hAnsi="Times New Roman"/>
          <w:sz w:val="24"/>
          <w:szCs w:val="24"/>
        </w:rPr>
        <w:t xml:space="preserve">) Bacharel em Biblioteconomia e Ciência da Informação (FESPSP), Especialista em Arquitetura de Informação (Faculdade Impacta Tecnologia), Mestre em Ciência da Informação (ECA/USP). Atualmente trabalha como UX Design no </w:t>
      </w:r>
      <w:proofErr w:type="spellStart"/>
      <w:r>
        <w:rPr>
          <w:rFonts w:ascii="Times New Roman" w:hAnsi="Times New Roman"/>
          <w:sz w:val="24"/>
          <w:szCs w:val="24"/>
        </w:rPr>
        <w:t>PagSeguro</w:t>
      </w:r>
      <w:proofErr w:type="spellEnd"/>
      <w:r>
        <w:rPr>
          <w:rFonts w:ascii="Times New Roman" w:hAnsi="Times New Roman"/>
          <w:sz w:val="24"/>
          <w:szCs w:val="24"/>
        </w:rPr>
        <w:t xml:space="preserve"> UOL e como Professora da disciplina </w:t>
      </w:r>
      <w:r>
        <w:rPr>
          <w:rFonts w:ascii="Times New Roman" w:hAnsi="Times New Roman"/>
          <w:sz w:val="24"/>
          <w:szCs w:val="24"/>
        </w:rPr>
        <w:lastRenderedPageBreak/>
        <w:t>"Gestão e uso da Informação" na Especialização em "Gestão da Informação Digital" (FESPSP). Gosta de facilitar as coisas na vida das pessoas quando elas utilizam a web</w:t>
      </w:r>
    </w:p>
    <w:p w:rsidR="0066134B" w:rsidRDefault="0066134B">
      <w:pPr>
        <w:spacing w:after="0" w:line="240" w:lineRule="auto"/>
        <w:rPr>
          <w:rFonts w:ascii="Times New Roman" w:hAnsi="Times New Roman"/>
          <w:sz w:val="24"/>
          <w:szCs w:val="24"/>
        </w:rPr>
      </w:pPr>
    </w:p>
    <w:p w:rsidR="0066134B" w:rsidRDefault="00565664">
      <w:pPr>
        <w:tabs>
          <w:tab w:val="left" w:pos="1335"/>
        </w:tabs>
        <w:spacing w:after="0" w:line="240" w:lineRule="auto"/>
        <w:jc w:val="both"/>
        <w:rPr>
          <w:rFonts w:ascii="Times New Roman" w:hAnsi="Times New Roman"/>
          <w:sz w:val="24"/>
          <w:szCs w:val="24"/>
        </w:rPr>
      </w:pPr>
      <w:r>
        <w:rPr>
          <w:rFonts w:ascii="Times New Roman" w:hAnsi="Times New Roman"/>
          <w:sz w:val="24"/>
          <w:szCs w:val="24"/>
        </w:rPr>
        <w:t xml:space="preserve">22/05 - </w:t>
      </w:r>
      <w:r w:rsidRPr="00565664">
        <w:rPr>
          <w:rFonts w:ascii="Times New Roman" w:hAnsi="Times New Roman"/>
          <w:b/>
          <w:sz w:val="24"/>
          <w:szCs w:val="24"/>
        </w:rPr>
        <w:t>IV TOI - I Simpósio Organização do Conhecimento nas Humanidades Digitais</w:t>
      </w:r>
      <w:r>
        <w:rPr>
          <w:rFonts w:ascii="Times New Roman" w:hAnsi="Times New Roman"/>
          <w:sz w:val="24"/>
          <w:szCs w:val="24"/>
        </w:rPr>
        <w:t xml:space="preserve"> – Não haverá aula</w:t>
      </w:r>
    </w:p>
    <w:p w:rsidR="0066134B" w:rsidRDefault="0066134B">
      <w:pPr>
        <w:tabs>
          <w:tab w:val="left" w:pos="1335"/>
        </w:tabs>
        <w:spacing w:after="0" w:line="240" w:lineRule="auto"/>
        <w:jc w:val="both"/>
        <w:rPr>
          <w:rFonts w:ascii="Times New Roman" w:hAnsi="Times New Roman"/>
          <w:sz w:val="24"/>
          <w:szCs w:val="24"/>
        </w:rPr>
      </w:pPr>
    </w:p>
    <w:p w:rsidR="0066134B" w:rsidRDefault="00565664">
      <w:pPr>
        <w:tabs>
          <w:tab w:val="left" w:pos="1335"/>
        </w:tabs>
        <w:spacing w:after="0" w:line="240" w:lineRule="auto"/>
        <w:jc w:val="both"/>
        <w:rPr>
          <w:rFonts w:ascii="Times New Roman" w:eastAsia="Times New Roman" w:hAnsi="Times New Roman"/>
          <w:color w:val="222222"/>
          <w:sz w:val="24"/>
          <w:szCs w:val="24"/>
          <w:lang w:eastAsia="pt-BR"/>
        </w:rPr>
      </w:pPr>
      <w:r>
        <w:rPr>
          <w:rFonts w:ascii="Times New Roman" w:hAnsi="Times New Roman"/>
          <w:sz w:val="24"/>
          <w:szCs w:val="24"/>
        </w:rPr>
        <w:t>29/05 - Seminários – Apresentações dos estágios</w:t>
      </w:r>
    </w:p>
    <w:p w:rsidR="0066134B" w:rsidRDefault="0066134B">
      <w:pPr>
        <w:spacing w:after="0" w:line="240" w:lineRule="auto"/>
        <w:rPr>
          <w:rFonts w:ascii="Times New Roman" w:hAnsi="Times New Roman"/>
          <w:sz w:val="24"/>
          <w:szCs w:val="24"/>
        </w:rPr>
      </w:pPr>
    </w:p>
    <w:p w:rsidR="0066134B" w:rsidRDefault="00565664">
      <w:pPr>
        <w:spacing w:after="0" w:line="240" w:lineRule="auto"/>
        <w:rPr>
          <w:rFonts w:ascii="Times New Roman" w:hAnsi="Times New Roman"/>
          <w:sz w:val="24"/>
          <w:szCs w:val="24"/>
        </w:rPr>
      </w:pPr>
      <w:r>
        <w:rPr>
          <w:rFonts w:ascii="Times New Roman" w:hAnsi="Times New Roman"/>
          <w:sz w:val="24"/>
          <w:szCs w:val="24"/>
        </w:rPr>
        <w:t>13/06 -Seminários– Apresentações dos estágios</w:t>
      </w:r>
    </w:p>
    <w:p w:rsidR="0066134B" w:rsidRDefault="0066134B">
      <w:pPr>
        <w:spacing w:after="0" w:line="240" w:lineRule="auto"/>
        <w:rPr>
          <w:rFonts w:ascii="Times New Roman" w:hAnsi="Times New Roman"/>
          <w:sz w:val="24"/>
          <w:szCs w:val="24"/>
        </w:rPr>
      </w:pPr>
    </w:p>
    <w:p w:rsidR="006656F0" w:rsidRPr="00BA59D6" w:rsidRDefault="00565664" w:rsidP="006656F0">
      <w:pPr>
        <w:spacing w:after="0" w:line="240" w:lineRule="auto"/>
        <w:jc w:val="both"/>
        <w:rPr>
          <w:rFonts w:ascii="Times New Roman" w:hAnsi="Times New Roman"/>
          <w:sz w:val="24"/>
          <w:szCs w:val="24"/>
        </w:rPr>
      </w:pPr>
      <w:r>
        <w:rPr>
          <w:rFonts w:ascii="Times New Roman" w:hAnsi="Times New Roman"/>
          <w:sz w:val="24"/>
          <w:szCs w:val="24"/>
        </w:rPr>
        <w:t xml:space="preserve">19/06 – </w:t>
      </w:r>
      <w:r w:rsidRPr="00565664">
        <w:rPr>
          <w:rFonts w:ascii="Times New Roman" w:hAnsi="Times New Roman"/>
          <w:b/>
          <w:sz w:val="24"/>
          <w:szCs w:val="24"/>
        </w:rPr>
        <w:t>Regina Celi de Sousa (CRB-8)</w:t>
      </w:r>
      <w:r>
        <w:rPr>
          <w:rFonts w:ascii="Times New Roman" w:hAnsi="Times New Roman"/>
          <w:sz w:val="24"/>
          <w:szCs w:val="24"/>
        </w:rPr>
        <w:t xml:space="preserve"> </w:t>
      </w:r>
      <w:r w:rsidR="006656F0" w:rsidRPr="00BA59D6">
        <w:rPr>
          <w:rFonts w:ascii="Times New Roman" w:hAnsi="Times New Roman"/>
          <w:sz w:val="24"/>
          <w:szCs w:val="24"/>
        </w:rPr>
        <w:t>Presidente do Conselho Regional de Biblioteconomia 8ª. Região.</w:t>
      </w:r>
    </w:p>
    <w:p w:rsidR="006656F0" w:rsidRPr="00BA59D6" w:rsidRDefault="006656F0" w:rsidP="006656F0">
      <w:pPr>
        <w:shd w:val="clear" w:color="auto" w:fill="FFFFFF"/>
        <w:spacing w:after="0" w:line="240" w:lineRule="auto"/>
        <w:jc w:val="both"/>
        <w:rPr>
          <w:rFonts w:ascii="Times New Roman" w:eastAsia="Times New Roman" w:hAnsi="Times New Roman"/>
          <w:color w:val="222222"/>
          <w:sz w:val="24"/>
          <w:szCs w:val="24"/>
          <w:lang w:eastAsia="pt-BR"/>
        </w:rPr>
      </w:pPr>
      <w:r w:rsidRPr="00BA59D6">
        <w:rPr>
          <w:rFonts w:ascii="Times New Roman" w:eastAsia="Times New Roman" w:hAnsi="Times New Roman"/>
          <w:color w:val="222222"/>
          <w:sz w:val="24"/>
          <w:szCs w:val="24"/>
          <w:lang w:eastAsia="pt-BR"/>
        </w:rPr>
        <w:t>Bacharel em biblioteconomia pela PUC de Campinas e Bacharel em direito pela Universidade Paulista. Possui MBA em Gestão Empresarial pelo Instituto Trevisan. Foi Presidente da APB - 1990-1992; Presidente do CFB - 2013-2015 e Presidente do CRB-8 - 3 gestões. Gerente de Conhecimento e de Informações de Machado Meyer </w:t>
      </w:r>
    </w:p>
    <w:p w:rsidR="006656F0" w:rsidRDefault="006656F0" w:rsidP="006656F0">
      <w:pPr>
        <w:spacing w:after="0" w:line="240" w:lineRule="auto"/>
        <w:jc w:val="both"/>
        <w:rPr>
          <w:rFonts w:ascii="Times New Roman" w:hAnsi="Times New Roman"/>
          <w:b/>
          <w:sz w:val="24"/>
          <w:szCs w:val="24"/>
        </w:rPr>
      </w:pPr>
    </w:p>
    <w:p w:rsidR="0066134B" w:rsidRDefault="00565664">
      <w:pPr>
        <w:spacing w:after="0" w:line="240" w:lineRule="auto"/>
        <w:rPr>
          <w:rFonts w:ascii="Times New Roman" w:hAnsi="Times New Roman"/>
          <w:sz w:val="24"/>
          <w:szCs w:val="24"/>
        </w:rPr>
      </w:pPr>
      <w:bookmarkStart w:id="0" w:name="_GoBack"/>
      <w:bookmarkEnd w:id="0"/>
      <w:r>
        <w:rPr>
          <w:rFonts w:ascii="Times New Roman" w:hAnsi="Times New Roman"/>
          <w:sz w:val="24"/>
          <w:szCs w:val="24"/>
        </w:rPr>
        <w:t>26/06 – Seminários– Apresentações dos estágios</w:t>
      </w:r>
    </w:p>
    <w:p w:rsidR="0066134B" w:rsidRDefault="0066134B">
      <w:pPr>
        <w:spacing w:after="0" w:line="240" w:lineRule="auto"/>
        <w:rPr>
          <w:rFonts w:ascii="Times New Roman" w:hAnsi="Times New Roman"/>
          <w:sz w:val="24"/>
          <w:szCs w:val="24"/>
        </w:rPr>
      </w:pPr>
    </w:p>
    <w:p w:rsidR="0066134B" w:rsidRDefault="00565664" w:rsidP="00565664">
      <w:pPr>
        <w:spacing w:after="0" w:line="240" w:lineRule="auto"/>
        <w:rPr>
          <w:rFonts w:ascii="Times New Roman" w:hAnsi="Times New Roman"/>
          <w:b/>
          <w:sz w:val="24"/>
          <w:szCs w:val="24"/>
        </w:rPr>
      </w:pPr>
      <w:r>
        <w:rPr>
          <w:rFonts w:ascii="Times New Roman" w:hAnsi="Times New Roman"/>
          <w:sz w:val="24"/>
          <w:szCs w:val="24"/>
        </w:rPr>
        <w:t xml:space="preserve">29/06 – </w:t>
      </w:r>
      <w:r>
        <w:rPr>
          <w:rFonts w:ascii="Times New Roman" w:hAnsi="Times New Roman"/>
          <w:b/>
          <w:sz w:val="24"/>
          <w:szCs w:val="24"/>
          <w:highlight w:val="yellow"/>
        </w:rPr>
        <w:t>Entrega do relatório final de estágio</w:t>
      </w:r>
    </w:p>
    <w:p w:rsidR="0066134B" w:rsidRDefault="0066134B">
      <w:pPr>
        <w:spacing w:after="0" w:line="240" w:lineRule="auto"/>
        <w:rPr>
          <w:rFonts w:ascii="Times New Roman" w:hAnsi="Times New Roman"/>
          <w:sz w:val="24"/>
          <w:szCs w:val="24"/>
        </w:rPr>
      </w:pPr>
    </w:p>
    <w:p w:rsidR="0066134B" w:rsidRDefault="00565664">
      <w:pPr>
        <w:spacing w:after="0" w:line="240" w:lineRule="auto"/>
        <w:rPr>
          <w:rFonts w:ascii="Times New Roman" w:hAnsi="Times New Roman"/>
          <w:b/>
          <w:sz w:val="24"/>
          <w:szCs w:val="24"/>
        </w:rPr>
      </w:pPr>
      <w:bookmarkStart w:id="1" w:name="OLE_LINK3"/>
      <w:r>
        <w:rPr>
          <w:rFonts w:ascii="Times New Roman" w:hAnsi="Times New Roman"/>
          <w:b/>
          <w:sz w:val="24"/>
          <w:szCs w:val="24"/>
        </w:rPr>
        <w:t xml:space="preserve">Forma de Avaliação </w:t>
      </w:r>
    </w:p>
    <w:p w:rsidR="0066134B" w:rsidRDefault="00565664">
      <w:pPr>
        <w:spacing w:after="0" w:line="240" w:lineRule="auto"/>
        <w:rPr>
          <w:rFonts w:ascii="Times New Roman" w:hAnsi="Times New Roman"/>
          <w:sz w:val="24"/>
          <w:szCs w:val="24"/>
        </w:rPr>
      </w:pPr>
      <w:r>
        <w:rPr>
          <w:rFonts w:ascii="Times New Roman" w:hAnsi="Times New Roman"/>
          <w:sz w:val="24"/>
          <w:szCs w:val="24"/>
        </w:rPr>
        <w:t>Presença, Seminários e Relatório Final do Estágio</w:t>
      </w:r>
    </w:p>
    <w:p w:rsidR="0066134B" w:rsidRDefault="0066134B">
      <w:pPr>
        <w:spacing w:after="0" w:line="240" w:lineRule="auto"/>
        <w:rPr>
          <w:rFonts w:ascii="Times New Roman" w:hAnsi="Times New Roman"/>
          <w:sz w:val="24"/>
          <w:szCs w:val="24"/>
        </w:rPr>
      </w:pPr>
      <w:bookmarkStart w:id="2" w:name="OLE_LINK2"/>
      <w:bookmarkStart w:id="3" w:name="OLE_LINK1"/>
      <w:bookmarkEnd w:id="1"/>
    </w:p>
    <w:p w:rsidR="0066134B" w:rsidRDefault="00565664">
      <w:pPr>
        <w:spacing w:after="0" w:line="240" w:lineRule="auto"/>
        <w:rPr>
          <w:rFonts w:ascii="Times New Roman" w:hAnsi="Times New Roman"/>
          <w:sz w:val="24"/>
          <w:szCs w:val="24"/>
        </w:rPr>
      </w:pPr>
      <w:r>
        <w:rPr>
          <w:rFonts w:ascii="Times New Roman" w:hAnsi="Times New Roman"/>
          <w:b/>
          <w:sz w:val="24"/>
          <w:szCs w:val="24"/>
        </w:rPr>
        <w:t>Seminários</w:t>
      </w:r>
      <w:r>
        <w:rPr>
          <w:rFonts w:ascii="Times New Roman" w:hAnsi="Times New Roman"/>
          <w:sz w:val="24"/>
          <w:szCs w:val="24"/>
        </w:rPr>
        <w:t>:</w:t>
      </w:r>
    </w:p>
    <w:p w:rsidR="0066134B" w:rsidRDefault="00565664">
      <w:pPr>
        <w:spacing w:after="0" w:line="240" w:lineRule="auto"/>
        <w:rPr>
          <w:rFonts w:ascii="Times New Roman" w:hAnsi="Times New Roman"/>
          <w:sz w:val="24"/>
          <w:szCs w:val="24"/>
        </w:rPr>
      </w:pPr>
      <w:r>
        <w:rPr>
          <w:rFonts w:ascii="Times New Roman" w:hAnsi="Times New Roman"/>
          <w:sz w:val="24"/>
          <w:szCs w:val="24"/>
        </w:rPr>
        <w:t>Seminário sobre o Estágio em realização: um resumo geral do estágio em desenvolvimento.</w:t>
      </w:r>
      <w:bookmarkStart w:id="4" w:name="OLE_LINK5"/>
      <w:r>
        <w:rPr>
          <w:rFonts w:ascii="Times New Roman" w:hAnsi="Times New Roman"/>
          <w:sz w:val="24"/>
          <w:szCs w:val="24"/>
        </w:rPr>
        <w:t xml:space="preserve"> Escolha um único serviço ou produto sob sua responsabilidade no estágio e que considera interessante comentar.</w:t>
      </w:r>
    </w:p>
    <w:p w:rsidR="0066134B" w:rsidRDefault="0066134B">
      <w:pPr>
        <w:spacing w:after="0" w:line="240" w:lineRule="auto"/>
        <w:rPr>
          <w:rFonts w:ascii="Times New Roman" w:hAnsi="Times New Roman"/>
          <w:sz w:val="24"/>
          <w:szCs w:val="24"/>
        </w:rPr>
      </w:pPr>
      <w:bookmarkStart w:id="5" w:name="OLE_LINK7"/>
    </w:p>
    <w:p w:rsidR="0066134B" w:rsidRDefault="00565664">
      <w:pPr>
        <w:spacing w:after="0" w:line="240" w:lineRule="auto"/>
        <w:rPr>
          <w:rFonts w:ascii="Times New Roman" w:hAnsi="Times New Roman"/>
          <w:sz w:val="24"/>
          <w:szCs w:val="24"/>
        </w:rPr>
      </w:pPr>
      <w:r>
        <w:rPr>
          <w:rFonts w:ascii="Times New Roman" w:hAnsi="Times New Roman"/>
          <w:b/>
          <w:sz w:val="24"/>
          <w:szCs w:val="24"/>
        </w:rPr>
        <w:t>Relatório de Estágio</w:t>
      </w:r>
      <w:r>
        <w:rPr>
          <w:rFonts w:ascii="Times New Roman" w:hAnsi="Times New Roman"/>
          <w:sz w:val="24"/>
          <w:szCs w:val="24"/>
        </w:rPr>
        <w:t xml:space="preserve">: </w:t>
      </w:r>
      <w:bookmarkEnd w:id="2"/>
      <w:bookmarkEnd w:id="3"/>
      <w:bookmarkEnd w:id="4"/>
      <w:r>
        <w:rPr>
          <w:rFonts w:ascii="Times New Roman" w:hAnsi="Times New Roman"/>
          <w:sz w:val="24"/>
          <w:szCs w:val="24"/>
        </w:rPr>
        <w:t>Descrição registrada do estágio e carga horária realizada e atestada pelo bibliotecário responsável da supervisão local.</w:t>
      </w:r>
    </w:p>
    <w:bookmarkEnd w:id="5"/>
    <w:p w:rsidR="0066134B" w:rsidRDefault="0066134B">
      <w:pPr>
        <w:spacing w:after="0" w:line="240" w:lineRule="auto"/>
        <w:rPr>
          <w:rFonts w:ascii="Times New Roman" w:hAnsi="Times New Roman"/>
          <w:b/>
          <w:sz w:val="24"/>
          <w:szCs w:val="24"/>
        </w:rPr>
      </w:pPr>
    </w:p>
    <w:p w:rsidR="0066134B" w:rsidRDefault="00565664">
      <w:pPr>
        <w:spacing w:after="0" w:line="240" w:lineRule="auto"/>
        <w:rPr>
          <w:rFonts w:ascii="Times New Roman" w:hAnsi="Times New Roman"/>
          <w:b/>
          <w:sz w:val="24"/>
          <w:szCs w:val="24"/>
        </w:rPr>
      </w:pPr>
      <w:r>
        <w:rPr>
          <w:rFonts w:ascii="Times New Roman" w:hAnsi="Times New Roman"/>
          <w:b/>
          <w:sz w:val="24"/>
          <w:szCs w:val="24"/>
        </w:rPr>
        <w:t>Bibliografia</w:t>
      </w:r>
    </w:p>
    <w:p w:rsidR="0066134B" w:rsidRDefault="00565664">
      <w:pPr>
        <w:spacing w:after="0" w:line="240" w:lineRule="auto"/>
        <w:rPr>
          <w:rFonts w:ascii="Times New Roman" w:hAnsi="Times New Roman"/>
          <w:sz w:val="24"/>
          <w:szCs w:val="24"/>
        </w:rPr>
      </w:pPr>
      <w:r>
        <w:rPr>
          <w:rStyle w:val="Forte"/>
          <w:rFonts w:ascii="Times New Roman" w:hAnsi="Times New Roman"/>
          <w:sz w:val="24"/>
          <w:szCs w:val="24"/>
        </w:rPr>
        <w:t>Legislação Profissional - Bibliotecário</w:t>
      </w:r>
      <w:r>
        <w:rPr>
          <w:rFonts w:ascii="Times New Roman" w:hAnsi="Times New Roman"/>
          <w:sz w:val="24"/>
          <w:szCs w:val="24"/>
        </w:rPr>
        <w:t>: </w:t>
      </w:r>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Lei N° 4.084, de 30 de junho de 1962, </w:t>
      </w:r>
      <w:proofErr w:type="gramStart"/>
      <w:r>
        <w:rPr>
          <w:rFonts w:ascii="Times New Roman" w:hAnsi="Times New Roman"/>
          <w:sz w:val="24"/>
          <w:szCs w:val="24"/>
        </w:rPr>
        <w:t>Dispõe</w:t>
      </w:r>
      <w:proofErr w:type="gramEnd"/>
      <w:r>
        <w:rPr>
          <w:rFonts w:ascii="Times New Roman" w:hAnsi="Times New Roman"/>
          <w:sz w:val="24"/>
          <w:szCs w:val="24"/>
        </w:rPr>
        <w:t xml:space="preserve"> sobre a profissão de Bibliotecário e regula seu exercício. </w:t>
      </w:r>
      <w:hyperlink r:id="rId5" w:history="1">
        <w:r>
          <w:rPr>
            <w:rStyle w:val="Hyperlink"/>
            <w:rFonts w:ascii="Times New Roman" w:hAnsi="Times New Roman"/>
            <w:sz w:val="24"/>
            <w:szCs w:val="24"/>
          </w:rPr>
          <w:t>http://www.cfb.org.br/UserFiles/File/Legislacao/Lei4084-30junho1962.pdf</w:t>
        </w:r>
      </w:hyperlink>
      <w:r>
        <w:rPr>
          <w:rFonts w:ascii="Times New Roman" w:hAnsi="Times New Roman"/>
          <w:sz w:val="24"/>
          <w:szCs w:val="24"/>
        </w:rPr>
        <w:t> </w:t>
      </w:r>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Lei N° 7.504, de 2 de junho de 1986, </w:t>
      </w:r>
      <w:proofErr w:type="gramStart"/>
      <w:r>
        <w:rPr>
          <w:rFonts w:ascii="Times New Roman" w:hAnsi="Times New Roman"/>
          <w:sz w:val="24"/>
          <w:szCs w:val="24"/>
        </w:rPr>
        <w:t>Dá</w:t>
      </w:r>
      <w:proofErr w:type="gramEnd"/>
      <w:r>
        <w:rPr>
          <w:rFonts w:ascii="Times New Roman" w:hAnsi="Times New Roman"/>
          <w:sz w:val="24"/>
          <w:szCs w:val="24"/>
        </w:rPr>
        <w:t xml:space="preserve"> nova redação ao art. 3° da Lei n° 4.084, de 30 de junho de 1962, que dispõe sobre a Profissão de Bibliotecário, e dá outras Providências. </w:t>
      </w:r>
      <w:hyperlink r:id="rId6" w:history="1">
        <w:r>
          <w:rPr>
            <w:rStyle w:val="Hyperlink"/>
            <w:rFonts w:ascii="Times New Roman" w:hAnsi="Times New Roman"/>
            <w:sz w:val="24"/>
            <w:szCs w:val="24"/>
          </w:rPr>
          <w:t>http://www.cfb.org.br/UserFiles/File/Legislacao/Lei7504-2junho1986.pdf </w:t>
        </w:r>
      </w:hyperlink>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Lei N° 9.674, de 26 de junho de 1998, </w:t>
      </w:r>
      <w:proofErr w:type="gramStart"/>
      <w:r>
        <w:rPr>
          <w:rFonts w:ascii="Times New Roman" w:hAnsi="Times New Roman"/>
          <w:sz w:val="24"/>
          <w:szCs w:val="24"/>
        </w:rPr>
        <w:t>Dispõe</w:t>
      </w:r>
      <w:proofErr w:type="gramEnd"/>
      <w:r>
        <w:rPr>
          <w:rFonts w:ascii="Times New Roman" w:hAnsi="Times New Roman"/>
          <w:sz w:val="24"/>
          <w:szCs w:val="24"/>
        </w:rPr>
        <w:t xml:space="preserve"> sobre o exercício da profissão de Bibliotecário e determina outras providências. </w:t>
      </w:r>
      <w:hyperlink r:id="rId7" w:history="1">
        <w:r>
          <w:rPr>
            <w:rStyle w:val="Hyperlink"/>
            <w:rFonts w:ascii="Times New Roman" w:hAnsi="Times New Roman"/>
            <w:sz w:val="24"/>
            <w:szCs w:val="24"/>
          </w:rPr>
          <w:t>http://www.cfb.org.br/UserFiles/File/Legislacao/Lei9674-26junho1998.pdf</w:t>
        </w:r>
      </w:hyperlink>
      <w:r>
        <w:rPr>
          <w:rFonts w:ascii="Times New Roman" w:hAnsi="Times New Roman"/>
          <w:sz w:val="24"/>
          <w:szCs w:val="24"/>
        </w:rPr>
        <w:t> </w:t>
      </w:r>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Decreto N° 56.725, de 16 de agosto de 1965, </w:t>
      </w:r>
      <w:proofErr w:type="gramStart"/>
      <w:r>
        <w:rPr>
          <w:rFonts w:ascii="Times New Roman" w:hAnsi="Times New Roman"/>
          <w:sz w:val="24"/>
          <w:szCs w:val="24"/>
        </w:rPr>
        <w:t>Regulamenta</w:t>
      </w:r>
      <w:proofErr w:type="gramEnd"/>
      <w:r>
        <w:rPr>
          <w:rFonts w:ascii="Times New Roman" w:hAnsi="Times New Roman"/>
          <w:sz w:val="24"/>
          <w:szCs w:val="24"/>
        </w:rPr>
        <w:t xml:space="preserve"> a Lei no 4.084, de 30 de junho de 1962, que dispõe sobre o exercício da profissão de Bibliotecário. </w:t>
      </w:r>
      <w:hyperlink r:id="rId8" w:history="1">
        <w:r>
          <w:rPr>
            <w:rStyle w:val="Hyperlink"/>
            <w:rFonts w:ascii="Times New Roman" w:hAnsi="Times New Roman"/>
            <w:sz w:val="24"/>
            <w:szCs w:val="24"/>
          </w:rPr>
          <w:t>http://www.cfb.org.br/UserFiles/File/Legislacao/Decreto-56725-16agosto1965.pdf</w:t>
        </w:r>
      </w:hyperlink>
      <w:r>
        <w:rPr>
          <w:rFonts w:ascii="Times New Roman" w:hAnsi="Times New Roman"/>
          <w:sz w:val="24"/>
          <w:szCs w:val="24"/>
        </w:rPr>
        <w:t> </w:t>
      </w:r>
    </w:p>
    <w:p w:rsidR="0066134B" w:rsidRDefault="00565664">
      <w:pPr>
        <w:spacing w:after="0" w:line="240" w:lineRule="auto"/>
        <w:rPr>
          <w:rFonts w:ascii="Times New Roman" w:hAnsi="Times New Roman"/>
          <w:sz w:val="24"/>
          <w:szCs w:val="24"/>
        </w:rPr>
      </w:pPr>
      <w:r>
        <w:rPr>
          <w:rStyle w:val="Forte"/>
          <w:rFonts w:ascii="Times New Roman" w:hAnsi="Times New Roman"/>
          <w:sz w:val="24"/>
          <w:szCs w:val="24"/>
        </w:rPr>
        <w:t>Sites da área para consulta e apoio ao estudante e bibliotecário</w:t>
      </w:r>
      <w:r>
        <w:rPr>
          <w:rFonts w:ascii="Times New Roman" w:hAnsi="Times New Roman"/>
          <w:sz w:val="24"/>
          <w:szCs w:val="24"/>
        </w:rPr>
        <w:t>: </w:t>
      </w:r>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Federação Brasileira de Associações de Bibliotecários, Cientistas da Informação e Instituições: </w:t>
      </w:r>
      <w:hyperlink r:id="rId9" w:history="1">
        <w:r>
          <w:rPr>
            <w:rStyle w:val="Hyperlink"/>
            <w:rFonts w:ascii="Times New Roman" w:hAnsi="Times New Roman"/>
            <w:sz w:val="24"/>
            <w:szCs w:val="24"/>
          </w:rPr>
          <w:t>www.febab.org.br</w:t>
        </w:r>
      </w:hyperlink>
      <w:r>
        <w:rPr>
          <w:rFonts w:ascii="Times New Roman" w:hAnsi="Times New Roman"/>
          <w:sz w:val="24"/>
          <w:szCs w:val="24"/>
        </w:rPr>
        <w:t> </w:t>
      </w:r>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Associação Brasileira de Educação em Ciência da Informação: </w:t>
      </w:r>
      <w:hyperlink r:id="rId10" w:history="1">
        <w:r>
          <w:rPr>
            <w:rStyle w:val="Hyperlink"/>
            <w:rFonts w:ascii="Times New Roman" w:hAnsi="Times New Roman"/>
            <w:sz w:val="24"/>
            <w:szCs w:val="24"/>
          </w:rPr>
          <w:t>www.abecin.org.br</w:t>
        </w:r>
      </w:hyperlink>
      <w:r>
        <w:rPr>
          <w:rFonts w:ascii="Times New Roman" w:hAnsi="Times New Roman"/>
          <w:sz w:val="24"/>
          <w:szCs w:val="24"/>
        </w:rPr>
        <w:t> </w:t>
      </w:r>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Conselho Federal de Biblioteconomia: </w:t>
      </w:r>
      <w:hyperlink r:id="rId11" w:history="1">
        <w:r>
          <w:rPr>
            <w:rStyle w:val="Hyperlink"/>
            <w:rFonts w:ascii="Times New Roman" w:hAnsi="Times New Roman"/>
            <w:sz w:val="24"/>
            <w:szCs w:val="24"/>
          </w:rPr>
          <w:t>www.cfb.org.br</w:t>
        </w:r>
      </w:hyperlink>
      <w:r>
        <w:rPr>
          <w:rFonts w:ascii="Times New Roman" w:hAnsi="Times New Roman"/>
          <w:sz w:val="24"/>
          <w:szCs w:val="24"/>
        </w:rPr>
        <w:t> </w:t>
      </w:r>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Conselho Regional de Biblioteconomia - 8 </w:t>
      </w:r>
      <w:proofErr w:type="spellStart"/>
      <w:r>
        <w:rPr>
          <w:rFonts w:ascii="Times New Roman" w:hAnsi="Times New Roman"/>
          <w:sz w:val="24"/>
          <w:szCs w:val="24"/>
        </w:rPr>
        <w:t>Regiâo</w:t>
      </w:r>
      <w:proofErr w:type="spellEnd"/>
      <w:r>
        <w:rPr>
          <w:rFonts w:ascii="Times New Roman" w:hAnsi="Times New Roman"/>
          <w:sz w:val="24"/>
          <w:szCs w:val="24"/>
        </w:rPr>
        <w:t xml:space="preserve">/SP: </w:t>
      </w:r>
      <w:hyperlink r:id="rId12" w:history="1">
        <w:r>
          <w:rPr>
            <w:rStyle w:val="Hyperlink"/>
            <w:rFonts w:ascii="Times New Roman" w:hAnsi="Times New Roman"/>
            <w:sz w:val="24"/>
            <w:szCs w:val="24"/>
          </w:rPr>
          <w:t>www.crb8.org.br</w:t>
        </w:r>
      </w:hyperlink>
      <w:r>
        <w:rPr>
          <w:rFonts w:ascii="Times New Roman" w:hAnsi="Times New Roman"/>
          <w:sz w:val="24"/>
          <w:szCs w:val="24"/>
        </w:rPr>
        <w:t> </w:t>
      </w:r>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Sindicato dos Bibliotecários no Estado de São Paulo: </w:t>
      </w:r>
      <w:hyperlink r:id="rId13" w:history="1">
        <w:r>
          <w:rPr>
            <w:rStyle w:val="Hyperlink"/>
            <w:rFonts w:ascii="Times New Roman" w:hAnsi="Times New Roman"/>
            <w:sz w:val="24"/>
            <w:szCs w:val="24"/>
          </w:rPr>
          <w:t>www.sinbiesp.org.br</w:t>
        </w:r>
      </w:hyperlink>
      <w:r>
        <w:rPr>
          <w:rFonts w:ascii="Times New Roman" w:hAnsi="Times New Roman"/>
          <w:sz w:val="24"/>
          <w:szCs w:val="24"/>
        </w:rPr>
        <w:t> </w:t>
      </w:r>
    </w:p>
    <w:p w:rsidR="0066134B" w:rsidRDefault="00565664">
      <w:pPr>
        <w:spacing w:after="0" w:line="240" w:lineRule="auto"/>
        <w:rPr>
          <w:rFonts w:ascii="Times New Roman" w:hAnsi="Times New Roman"/>
          <w:sz w:val="24"/>
          <w:szCs w:val="24"/>
          <w:lang w:val="en-US"/>
        </w:rPr>
      </w:pPr>
      <w:r>
        <w:rPr>
          <w:rFonts w:ascii="Times New Roman" w:hAnsi="Times New Roman"/>
          <w:sz w:val="24"/>
          <w:szCs w:val="24"/>
          <w:lang w:val="en-US"/>
        </w:rPr>
        <w:t xml:space="preserve">Info Home: </w:t>
      </w:r>
      <w:hyperlink r:id="rId14" w:history="1">
        <w:r>
          <w:rPr>
            <w:rStyle w:val="Hyperlink"/>
            <w:rFonts w:ascii="Times New Roman" w:hAnsi="Times New Roman"/>
            <w:sz w:val="24"/>
            <w:szCs w:val="24"/>
            <w:lang w:val="en-US"/>
          </w:rPr>
          <w:t>http://www.ofaj.com.br/</w:t>
        </w:r>
      </w:hyperlink>
      <w:r>
        <w:rPr>
          <w:rFonts w:ascii="Times New Roman" w:hAnsi="Times New Roman"/>
          <w:sz w:val="24"/>
          <w:szCs w:val="24"/>
          <w:lang w:val="en-US"/>
        </w:rPr>
        <w:t> </w:t>
      </w:r>
    </w:p>
    <w:p w:rsidR="0066134B" w:rsidRDefault="00565664">
      <w:pPr>
        <w:spacing w:after="0" w:line="240" w:lineRule="auto"/>
        <w:rPr>
          <w:rFonts w:ascii="Times New Roman" w:hAnsi="Times New Roman"/>
          <w:sz w:val="24"/>
          <w:szCs w:val="24"/>
        </w:rPr>
      </w:pPr>
      <w:r>
        <w:rPr>
          <w:rFonts w:ascii="Times New Roman" w:hAnsi="Times New Roman"/>
          <w:sz w:val="24"/>
          <w:szCs w:val="24"/>
        </w:rPr>
        <w:t xml:space="preserve">Informações sobre Estágio da ECA/USP: </w:t>
      </w:r>
      <w:hyperlink r:id="rId15" w:history="1">
        <w:r>
          <w:rPr>
            <w:rStyle w:val="Hyperlink"/>
            <w:rFonts w:ascii="Times New Roman" w:hAnsi="Times New Roman"/>
            <w:sz w:val="24"/>
            <w:szCs w:val="24"/>
          </w:rPr>
          <w:t>http://www3.eca.usp.br/estagios</w:t>
        </w:r>
      </w:hyperlink>
      <w:r>
        <w:rPr>
          <w:rFonts w:ascii="Times New Roman" w:hAnsi="Times New Roman"/>
          <w:sz w:val="24"/>
          <w:szCs w:val="24"/>
        </w:rPr>
        <w:t> </w:t>
      </w:r>
    </w:p>
    <w:p w:rsidR="0066134B" w:rsidRDefault="0066134B">
      <w:pPr>
        <w:rPr>
          <w:rFonts w:ascii="Times New Roman" w:hAnsi="Times New Roman"/>
          <w:sz w:val="24"/>
          <w:szCs w:val="24"/>
        </w:rPr>
      </w:pPr>
    </w:p>
    <w:sectPr w:rsidR="006613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7A5"/>
    <w:rsid w:val="0002379B"/>
    <w:rsid w:val="00027F3D"/>
    <w:rsid w:val="000E2A0B"/>
    <w:rsid w:val="00115813"/>
    <w:rsid w:val="00161616"/>
    <w:rsid w:val="001D5158"/>
    <w:rsid w:val="001E41A2"/>
    <w:rsid w:val="0038011A"/>
    <w:rsid w:val="003859C9"/>
    <w:rsid w:val="003E461A"/>
    <w:rsid w:val="004037A5"/>
    <w:rsid w:val="00417F80"/>
    <w:rsid w:val="00420E58"/>
    <w:rsid w:val="004C5FD7"/>
    <w:rsid w:val="00540700"/>
    <w:rsid w:val="0055130F"/>
    <w:rsid w:val="00565664"/>
    <w:rsid w:val="00570214"/>
    <w:rsid w:val="00591851"/>
    <w:rsid w:val="00592B4E"/>
    <w:rsid w:val="005C33FC"/>
    <w:rsid w:val="005D6050"/>
    <w:rsid w:val="005E484B"/>
    <w:rsid w:val="00657830"/>
    <w:rsid w:val="0066134B"/>
    <w:rsid w:val="006656F0"/>
    <w:rsid w:val="006714B8"/>
    <w:rsid w:val="006E34DB"/>
    <w:rsid w:val="00737772"/>
    <w:rsid w:val="007B1FF7"/>
    <w:rsid w:val="007C6203"/>
    <w:rsid w:val="00856518"/>
    <w:rsid w:val="00916B1C"/>
    <w:rsid w:val="0094646C"/>
    <w:rsid w:val="00980380"/>
    <w:rsid w:val="009B560A"/>
    <w:rsid w:val="009C662B"/>
    <w:rsid w:val="009D157C"/>
    <w:rsid w:val="00A16E48"/>
    <w:rsid w:val="00AA654B"/>
    <w:rsid w:val="00AB5EB0"/>
    <w:rsid w:val="00B13BF4"/>
    <w:rsid w:val="00B2695D"/>
    <w:rsid w:val="00B719F6"/>
    <w:rsid w:val="00B93909"/>
    <w:rsid w:val="00BC135F"/>
    <w:rsid w:val="00BD1CCF"/>
    <w:rsid w:val="00BF5790"/>
    <w:rsid w:val="00C061A2"/>
    <w:rsid w:val="00C31FBD"/>
    <w:rsid w:val="00C47415"/>
    <w:rsid w:val="00CA142F"/>
    <w:rsid w:val="00D13F6B"/>
    <w:rsid w:val="00D219F4"/>
    <w:rsid w:val="00D6078F"/>
    <w:rsid w:val="00DD58AD"/>
    <w:rsid w:val="00E37834"/>
    <w:rsid w:val="00E67E87"/>
    <w:rsid w:val="00F13D89"/>
    <w:rsid w:val="00F15935"/>
    <w:rsid w:val="00FB7AFD"/>
    <w:rsid w:val="0F5FBF87"/>
    <w:rsid w:val="53EB1B7D"/>
    <w:rsid w:val="5FBFAB7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55D3B-A54C-454C-A6EF-762ECA6B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Hyperlink">
    <w:name w:val="Hyperlink"/>
    <w:uiPriority w:val="99"/>
    <w:unhideWhenUsed/>
    <w:rPr>
      <w:color w:val="0563C1"/>
      <w:u w:val="single"/>
    </w:rPr>
  </w:style>
  <w:style w:type="character" w:customStyle="1" w:styleId="apple-converted-space">
    <w:name w:val="apple-converted-space"/>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fb.org.br/UserFiles/File/Legislacao/Decreto-56725-16agosto1965.pdf" TargetMode="External"/><Relationship Id="rId13" Type="http://schemas.openxmlformats.org/officeDocument/2006/relationships/hyperlink" Target="http://www.sinbiesp.org.br" TargetMode="External"/><Relationship Id="rId3" Type="http://schemas.openxmlformats.org/officeDocument/2006/relationships/settings" Target="settings.xml"/><Relationship Id="rId7" Type="http://schemas.openxmlformats.org/officeDocument/2006/relationships/hyperlink" Target="http://www.cfb.org.br/UserFiles/File/Legislacao/Lei9674-26junho1998.pdf" TargetMode="External"/><Relationship Id="rId12" Type="http://schemas.openxmlformats.org/officeDocument/2006/relationships/hyperlink" Target="http://www.crb8.org.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fb.org.br/UserFiles/File/Legislacao/Lei7504-2junho1986.pdf" TargetMode="External"/><Relationship Id="rId11" Type="http://schemas.openxmlformats.org/officeDocument/2006/relationships/hyperlink" Target="http://www.cfb.org.br" TargetMode="External"/><Relationship Id="rId5" Type="http://schemas.openxmlformats.org/officeDocument/2006/relationships/hyperlink" Target="http://www.cfb.org.br/UserFiles/File/Legislacao/Lei4084-30junho1962.pdf" TargetMode="External"/><Relationship Id="rId15" Type="http://schemas.openxmlformats.org/officeDocument/2006/relationships/hyperlink" Target="http://www3.eca.usp.br/estagios" TargetMode="External"/><Relationship Id="rId10" Type="http://schemas.openxmlformats.org/officeDocument/2006/relationships/hyperlink" Target="http://www.abecin.org.br" TargetMode="External"/><Relationship Id="rId4" Type="http://schemas.openxmlformats.org/officeDocument/2006/relationships/webSettings" Target="webSettings.xml"/><Relationship Id="rId9" Type="http://schemas.openxmlformats.org/officeDocument/2006/relationships/hyperlink" Target="http://www.febab.org.br" TargetMode="External"/><Relationship Id="rId14" Type="http://schemas.openxmlformats.org/officeDocument/2006/relationships/hyperlink" Target="http://www.ofaj.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1115</Words>
  <Characters>6023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vânia</cp:lastModifiedBy>
  <cp:revision>8</cp:revision>
  <dcterms:created xsi:type="dcterms:W3CDTF">2017-03-21T14:06:00Z</dcterms:created>
  <dcterms:modified xsi:type="dcterms:W3CDTF">2018-04-02T13:24:00Z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1046-10.1.0.5707</vt:lpwstr>
  </property>
</Properties>
</file>