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b/>
          <w:color w:val="000000"/>
        </w:rPr>
        <w:t>1</w:t>
      </w:r>
      <w:r w:rsidRPr="002079BB">
        <w:rPr>
          <w:rFonts w:ascii="Times" w:hAnsi="Times"/>
          <w:color w:val="000000"/>
        </w:rPr>
        <w:t xml:space="preserve">. </w:t>
      </w:r>
      <w:r w:rsidRPr="002079BB">
        <w:rPr>
          <w:rFonts w:ascii="Times" w:hAnsi="Times"/>
          <w:color w:val="000000"/>
        </w:rPr>
        <w:t>"Nota-se que a compensação deve ser alta o suficiente para que os melhores e mais brilhantes advogados assumam tais riscos [ação judicial de iniciativa do cidadão]."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 xml:space="preserve">No Brasil temos um modelo em que o acesso à justiça se dá de maneira muito diferente e muito precário; os gargalos que não são os mesmos dos Estados Unidos, cujo contexto das class actions é ilustrado por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>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>Aqui, segundo diversos autores, há uma confusão entre o público e o privado que pode ser pensado na esfera da tutela dos interesses transindividuais, que apresentam um interesse público inerente e indissociável.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 xml:space="preserve">Um exemplo seria a questão da notificação que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 xml:space="preserve"> traz na realidade das class actions. Muitas vezes a citação no país, em especial quando envolve pessoas em condição de hipossuficiência, não se dá de maneira efetiva (inclusive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 xml:space="preserve"> menciona os altos custos da nomeação individual mesmo nos EUA), e aqui seria inviável para grande parte da população custeá-la (e existem outras dificuldades estruturais para recebe-las). Ainda, a pesquisa da SBDP traz o obstáculo relativo aos honorários de sucumbência, que aqui não funcionam no modelo capaz de financiar essa atividade conforme acontece nos EUA.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>Pensando nessa realidade diferente, nos modelos e configurações trazidos e considerando as distinções entre os contextos econômico e social do Brasil e dos Estados Unidos: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ind w:firstLine="708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b/>
          <w:color w:val="000000"/>
        </w:rPr>
        <w:t>a</w:t>
      </w:r>
      <w:r w:rsidRPr="002079BB">
        <w:rPr>
          <w:rFonts w:ascii="Times" w:hAnsi="Times"/>
          <w:b/>
          <w:color w:val="000000"/>
        </w:rPr>
        <w:t>.</w:t>
      </w:r>
      <w:r w:rsidRPr="002079BB">
        <w:rPr>
          <w:rFonts w:ascii="Times" w:hAnsi="Times"/>
          <w:color w:val="000000"/>
        </w:rPr>
        <w:t xml:space="preserve"> A pesquisa da SBDP identifica diversos obstáculos para a efetivação desses direitos, como a morosidade da justiça e o inchaço da máquina causada por diversas ações individuais ajuizadas e correndo paralelamente à ação coletiva. Pensar num modelo semelhante à class action que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 xml:space="preserve"> traz (especialmente com as considerações feitas sobre as notificações) seria uma alternativa a esse modelo ou restringiria mais o acesso à justiça por uma parcela da população?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ind w:firstLine="708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b/>
          <w:color w:val="000000"/>
        </w:rPr>
        <w:t>b</w:t>
      </w:r>
      <w:r w:rsidRPr="002079BB">
        <w:rPr>
          <w:rFonts w:ascii="Times" w:hAnsi="Times"/>
          <w:b/>
          <w:color w:val="000000"/>
        </w:rPr>
        <w:t>.</w:t>
      </w:r>
      <w:r w:rsidRPr="002079BB">
        <w:rPr>
          <w:rFonts w:ascii="Times" w:hAnsi="Times"/>
          <w:color w:val="000000"/>
        </w:rPr>
        <w:t xml:space="preserve"> A segunda questão se relaciona à própria tutela dos interesses </w:t>
      </w:r>
      <w:proofErr w:type="spellStart"/>
      <w:r w:rsidRPr="002079BB">
        <w:rPr>
          <w:rFonts w:ascii="Times" w:hAnsi="Times"/>
          <w:color w:val="000000"/>
        </w:rPr>
        <w:t>transindivuais</w:t>
      </w:r>
      <w:proofErr w:type="spellEnd"/>
      <w:r w:rsidRPr="002079BB">
        <w:rPr>
          <w:rFonts w:ascii="Times" w:hAnsi="Times"/>
          <w:color w:val="000000"/>
        </w:rPr>
        <w:t xml:space="preserve"> e sua característica pública. A pesquisa da SBDP aponta diversos óbices à participação da sociedade civil organizada no jogo processual da tutela coletiva, como o custeio das perícias. Ao se pensar num maior financiamento, feito por um aumento dos honorários de sucumbência que permitiriam maiores ganhos, haveria o risco da cooptação desses interesses por entes privados (aqui excluindo-se a sociedade civil organizada), uma vez que se necessita de um grande aporte estrutural e de conhecimento de estratégias processuais, um </w:t>
      </w:r>
      <w:proofErr w:type="spellStart"/>
      <w:r w:rsidRPr="002079BB">
        <w:rPr>
          <w:rFonts w:ascii="Times" w:hAnsi="Times"/>
          <w:color w:val="000000"/>
        </w:rPr>
        <w:t>know</w:t>
      </w:r>
      <w:proofErr w:type="spellEnd"/>
      <w:r w:rsidRPr="002079BB">
        <w:rPr>
          <w:rFonts w:ascii="Times" w:hAnsi="Times"/>
          <w:color w:val="000000"/>
        </w:rPr>
        <w:t xml:space="preserve"> </w:t>
      </w:r>
      <w:proofErr w:type="spellStart"/>
      <w:r w:rsidRPr="002079BB">
        <w:rPr>
          <w:rFonts w:ascii="Times" w:hAnsi="Times"/>
          <w:color w:val="000000"/>
        </w:rPr>
        <w:t>how</w:t>
      </w:r>
      <w:proofErr w:type="spellEnd"/>
      <w:r w:rsidRPr="002079BB">
        <w:rPr>
          <w:rFonts w:ascii="Times" w:hAnsi="Times"/>
          <w:color w:val="000000"/>
        </w:rPr>
        <w:t xml:space="preserve"> amplo (ilustrado por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 xml:space="preserve"> como os melhores advogados) que seria assegurado por quem não tem os obstáculos usuais para acessar a justiça e ativar a máquina estatal; ou, pelo contrário, a dinamização do jogo permitira uma participação mais ampla e democrática?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b/>
          <w:color w:val="000000"/>
        </w:rPr>
        <w:t>2.</w:t>
      </w:r>
      <w:r w:rsidRPr="002079BB">
        <w:rPr>
          <w:rFonts w:ascii="Times" w:hAnsi="Times"/>
          <w:color w:val="000000"/>
        </w:rPr>
        <w:t xml:space="preserve"> As técnicas de agregação, como o Incidente Resolutivo de Demandas Repetitivas e os recursos especiais e extraordinários repetitivos, são </w:t>
      </w:r>
      <w:proofErr w:type="spellStart"/>
      <w:r w:rsidRPr="002079BB">
        <w:rPr>
          <w:rFonts w:ascii="Times" w:hAnsi="Times"/>
          <w:color w:val="000000"/>
        </w:rPr>
        <w:t>intrumentos</w:t>
      </w:r>
      <w:proofErr w:type="spellEnd"/>
      <w:r w:rsidRPr="002079BB">
        <w:rPr>
          <w:rFonts w:ascii="Times" w:hAnsi="Times"/>
          <w:color w:val="000000"/>
        </w:rPr>
        <w:t xml:space="preserve"> de coletivização não representativos. Isto é, a decisão de dois ou três processos, será replicada a centenas ou milhares de outros processos com questão de direito idêntica. Tais instrumentos são recentes no processo brasileiro e foram muito bem recebidos pela doutrina, que acredita na possibilidade de tornar a justiça mais célere e de uniformizar as decisões.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 xml:space="preserve">No entanto, ao mesmo tempo, o Judiciário brasileiro resiste à tutela coletiva ao diminuir a sua força de coisa julgada, como exposto na pergunta anterior. Desse modo, me </w:t>
      </w:r>
      <w:r w:rsidRPr="002079BB">
        <w:rPr>
          <w:rFonts w:ascii="Times" w:hAnsi="Times"/>
          <w:color w:val="000000"/>
        </w:rPr>
        <w:lastRenderedPageBreak/>
        <w:t>questiono do por que do tratamento diferenciado entre as duas técnicas, já que a tutela coletiva, igualmente pode proporcionar maior celeridade processual e uniformização das decisões, sendo, no entanto, mais representativa e com maior possibilidade de transformação social.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bookmarkStart w:id="0" w:name="_GoBack"/>
      <w:r w:rsidRPr="002079BB">
        <w:rPr>
          <w:rFonts w:ascii="Times" w:hAnsi="Times"/>
          <w:b/>
          <w:color w:val="000000"/>
        </w:rPr>
        <w:t>3.</w:t>
      </w:r>
      <w:bookmarkEnd w:id="0"/>
      <w:r w:rsidRPr="002079BB">
        <w:rPr>
          <w:rFonts w:ascii="Times" w:hAnsi="Times"/>
          <w:color w:val="000000"/>
        </w:rPr>
        <w:t xml:space="preserve"> </w:t>
      </w:r>
      <w:r w:rsidRPr="002079BB">
        <w:rPr>
          <w:rFonts w:ascii="Times" w:hAnsi="Times"/>
          <w:color w:val="000000"/>
        </w:rPr>
        <w:t xml:space="preserve">O texto de Owen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 xml:space="preserve"> se inicia contemplando o atendimento de demandas coletivas por meio de processos individuais, mostrando, que em alguns casos, o interesse coletivo e o individual se confundem. A necessidade de uma tutela coletiva específica se inicia quando não há interesse particular. Exemplifica em demandas que o prejuízo individual é muito pequeno, contudo, a soma de todos os prejuízos individuais é muito alta, ensejando o interesse coletivo.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>Esse mesmo processo pode ser observado no Brasil. Contudo, a solução encontrada pelos dois países é bem diferente, vez que os EUA buscaram diferentes soluções colocando o particular como legitimado, enquanto no Brasil, ainda que haja a possibilidade de iniciativa da sociedade civil, há também legitimidade de órgãos públicos (Ministério Público e Defensoria Pública).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>A pesquisa do SBDP mostra que a grande maioria das ações coletivas são propostas pelos órgãos públicos, havendo pouca atuação da sociedade civil neste âmbito.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 xml:space="preserve">Ambos os textos mostram que há um fator econômico importante na falta de ajuizamento das demandas, pois o custo pode ser muito elevado, e o retorno financeiro muito baixo. No caso do Brasil, uma solução seria que os valores da condenação fossem revertidos em benefício da entidade demandante, e não para um fundo do governo. Conforme apontado no texto de </w:t>
      </w:r>
      <w:proofErr w:type="spellStart"/>
      <w:r w:rsidRPr="002079BB">
        <w:rPr>
          <w:rFonts w:ascii="Times" w:hAnsi="Times"/>
          <w:color w:val="000000"/>
        </w:rPr>
        <w:t>Fiss</w:t>
      </w:r>
      <w:proofErr w:type="spellEnd"/>
      <w:r w:rsidRPr="002079BB">
        <w:rPr>
          <w:rFonts w:ascii="Times" w:hAnsi="Times"/>
          <w:color w:val="000000"/>
        </w:rPr>
        <w:t>, nos EUA, essa característica é fruto de um movimento conservador.</w:t>
      </w:r>
      <w:r w:rsidRPr="002079BB">
        <w:rPr>
          <w:rStyle w:val="apple-converted-space"/>
          <w:rFonts w:ascii="Times" w:hAnsi="Times"/>
          <w:color w:val="000000"/>
        </w:rPr>
        <w:t> </w:t>
      </w:r>
    </w:p>
    <w:p w:rsidR="002079BB" w:rsidRPr="002079BB" w:rsidRDefault="002079BB" w:rsidP="002079BB">
      <w:pPr>
        <w:pStyle w:val="NormalWeb"/>
        <w:jc w:val="both"/>
        <w:rPr>
          <w:rFonts w:ascii="Times" w:hAnsi="Times"/>
          <w:color w:val="000000"/>
        </w:rPr>
      </w:pPr>
      <w:r w:rsidRPr="002079BB">
        <w:rPr>
          <w:rFonts w:ascii="Times" w:hAnsi="Times"/>
          <w:color w:val="000000"/>
        </w:rPr>
        <w:t>A partir disso, é possível perceber no modelo brasileiro, da legitimidade de órgãos estatais, uma boa solução para contornar a falta de iniciativa da sociedade civil? Ou isso se mostra uma solução também conservadora? Em que medido isso se mostra como uma oneração excessiva do Estado?</w:t>
      </w:r>
    </w:p>
    <w:p w:rsidR="002079BB" w:rsidRDefault="002079BB" w:rsidP="002079BB">
      <w:pPr>
        <w:pStyle w:val="NormalWeb"/>
        <w:rPr>
          <w:rFonts w:ascii="-webkit-standard" w:hAnsi="-webkit-standard"/>
          <w:color w:val="000000"/>
        </w:rPr>
      </w:pPr>
    </w:p>
    <w:p w:rsidR="0083310C" w:rsidRDefault="002079BB"/>
    <w:sectPr w:rsidR="0083310C" w:rsidSect="007434F1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BB"/>
    <w:rsid w:val="002079BB"/>
    <w:rsid w:val="005D0E38"/>
    <w:rsid w:val="007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79C10"/>
  <w14:defaultImageDpi w14:val="32767"/>
  <w15:chartTrackingRefBased/>
  <w15:docId w15:val="{DAA7AAD8-6EBB-8E4B-AF45-19BD2C1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9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2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Henriques da Costa</dc:creator>
  <cp:keywords/>
  <dc:description/>
  <cp:lastModifiedBy>Susana Henriques da Costa</cp:lastModifiedBy>
  <cp:revision>1</cp:revision>
  <dcterms:created xsi:type="dcterms:W3CDTF">2018-03-15T22:04:00Z</dcterms:created>
  <dcterms:modified xsi:type="dcterms:W3CDTF">2018-03-15T22:08:00Z</dcterms:modified>
</cp:coreProperties>
</file>