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rPr>
      </w:pPr>
      <w:r w:rsidDel="00000000" w:rsidR="00000000" w:rsidRPr="00000000">
        <w:rPr>
          <w:b w:val="1"/>
          <w:rtl w:val="0"/>
        </w:rPr>
        <w:t xml:space="preserve">Apresentação Filosofia do Direito - John Austin</w:t>
      </w:r>
    </w:p>
    <w:p w:rsidR="00000000" w:rsidDel="00000000" w:rsidP="00000000" w:rsidRDefault="00000000" w:rsidRPr="00000000" w14:paraId="00000001">
      <w:pPr>
        <w:contextualSpacing w:val="0"/>
        <w:jc w:val="both"/>
        <w:rPr>
          <w:b w:val="1"/>
        </w:rPr>
      </w:pPr>
      <w:r w:rsidDel="00000000" w:rsidR="00000000" w:rsidRPr="00000000">
        <w:rPr>
          <w:rtl w:val="0"/>
        </w:rPr>
      </w:r>
    </w:p>
    <w:p w:rsidR="00000000" w:rsidDel="00000000" w:rsidP="00000000" w:rsidRDefault="00000000" w:rsidRPr="00000000" w14:paraId="00000002">
      <w:pPr>
        <w:contextualSpacing w:val="0"/>
        <w:jc w:val="both"/>
        <w:rPr>
          <w:u w:val="single"/>
        </w:rPr>
      </w:pPr>
      <w:r w:rsidDel="00000000" w:rsidR="00000000" w:rsidRPr="00000000">
        <w:rPr>
          <w:rtl w:val="0"/>
        </w:rPr>
        <w:t xml:space="preserve">1 - </w:t>
      </w:r>
      <w:r w:rsidDel="00000000" w:rsidR="00000000" w:rsidRPr="00000000">
        <w:rPr>
          <w:u w:val="single"/>
          <w:rtl w:val="0"/>
        </w:rPr>
        <w:t xml:space="preserve">Biografia e referências</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u w:val="single"/>
        </w:rPr>
      </w:pPr>
      <w:r w:rsidDel="00000000" w:rsidR="00000000" w:rsidRPr="00000000">
        <w:rPr>
          <w:rtl w:val="0"/>
        </w:rPr>
        <w:t xml:space="preserve">2- </w:t>
      </w:r>
      <w:r w:rsidDel="00000000" w:rsidR="00000000" w:rsidRPr="00000000">
        <w:rPr>
          <w:u w:val="single"/>
          <w:rtl w:val="0"/>
        </w:rPr>
        <w:t xml:space="preserve">Explicação da apresentação</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A apresentação será dividida em 5 partes:</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numPr>
          <w:ilvl w:val="0"/>
          <w:numId w:val="6"/>
        </w:numPr>
        <w:ind w:left="720" w:hanging="360"/>
        <w:contextualSpacing w:val="1"/>
        <w:jc w:val="both"/>
        <w:rPr/>
      </w:pPr>
      <w:r w:rsidDel="00000000" w:rsidR="00000000" w:rsidRPr="00000000">
        <w:rPr>
          <w:rtl w:val="0"/>
        </w:rPr>
        <w:t xml:space="preserve">apresentação do objetivo da teoria austiniana, bem como de seu objeto central e a delimitação/configuração do direito positivo como campo da Teoria Geral do Direito (</w:t>
      </w:r>
      <w:r w:rsidDel="00000000" w:rsidR="00000000" w:rsidRPr="00000000">
        <w:rPr>
          <w:i w:val="1"/>
          <w:rtl w:val="0"/>
        </w:rPr>
        <w:t xml:space="preserve">general jurisprudence</w:t>
      </w:r>
      <w:r w:rsidDel="00000000" w:rsidR="00000000" w:rsidRPr="00000000">
        <w:rPr>
          <w:rtl w:val="0"/>
        </w:rPr>
        <w:t xml:space="preserve">);</w:t>
      </w:r>
    </w:p>
    <w:p w:rsidR="00000000" w:rsidDel="00000000" w:rsidP="00000000" w:rsidRDefault="00000000" w:rsidRPr="00000000" w14:paraId="00000009">
      <w:pPr>
        <w:numPr>
          <w:ilvl w:val="0"/>
          <w:numId w:val="6"/>
        </w:numPr>
        <w:ind w:left="720" w:hanging="360"/>
        <w:contextualSpacing w:val="1"/>
        <w:jc w:val="both"/>
        <w:rPr/>
      </w:pPr>
      <w:r w:rsidDel="00000000" w:rsidR="00000000" w:rsidRPr="00000000">
        <w:rPr>
          <w:rtl w:val="0"/>
        </w:rPr>
        <w:t xml:space="preserve">apresentação do conceito central da teoria austiniana: a ideia de comando e seus correlatos dever e sanção;</w:t>
      </w:r>
    </w:p>
    <w:p w:rsidR="00000000" w:rsidDel="00000000" w:rsidP="00000000" w:rsidRDefault="00000000" w:rsidRPr="00000000" w14:paraId="0000000A">
      <w:pPr>
        <w:numPr>
          <w:ilvl w:val="0"/>
          <w:numId w:val="6"/>
        </w:numPr>
        <w:ind w:left="720" w:hanging="360"/>
        <w:contextualSpacing w:val="1"/>
        <w:jc w:val="both"/>
        <w:rPr/>
      </w:pPr>
      <w:r w:rsidDel="00000000" w:rsidR="00000000" w:rsidRPr="00000000">
        <w:rPr>
          <w:rtl w:val="0"/>
        </w:rPr>
        <w:t xml:space="preserve">apresentação da classificação dos tipos de comandos identificados por Austin - diferenciação do direito positivo das demais formas de comando;</w:t>
      </w:r>
    </w:p>
    <w:p w:rsidR="00000000" w:rsidDel="00000000" w:rsidP="00000000" w:rsidRDefault="00000000" w:rsidRPr="00000000" w14:paraId="0000000B">
      <w:pPr>
        <w:numPr>
          <w:ilvl w:val="0"/>
          <w:numId w:val="6"/>
        </w:numPr>
        <w:ind w:left="720" w:hanging="360"/>
        <w:contextualSpacing w:val="1"/>
        <w:jc w:val="both"/>
        <w:rPr/>
      </w:pPr>
      <w:r w:rsidDel="00000000" w:rsidR="00000000" w:rsidRPr="00000000">
        <w:rPr>
          <w:rtl w:val="0"/>
        </w:rPr>
        <w:t xml:space="preserve">aplicação e adequação do esquema conceitual do autor à ordens jurídicas concretas ( common law e atividade dos juízes );</w:t>
      </w:r>
    </w:p>
    <w:p w:rsidR="00000000" w:rsidDel="00000000" w:rsidP="00000000" w:rsidRDefault="00000000" w:rsidRPr="00000000" w14:paraId="0000000C">
      <w:pPr>
        <w:numPr>
          <w:ilvl w:val="0"/>
          <w:numId w:val="6"/>
        </w:numPr>
        <w:ind w:left="720" w:hanging="360"/>
        <w:contextualSpacing w:val="1"/>
        <w:jc w:val="both"/>
        <w:rPr/>
      </w:pPr>
      <w:r w:rsidDel="00000000" w:rsidR="00000000" w:rsidRPr="00000000">
        <w:rPr>
          <w:rtl w:val="0"/>
        </w:rPr>
        <w:t xml:space="preserve">apresentação do positivismo e suas correntes;</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u w:val="single"/>
        </w:rPr>
      </w:pPr>
      <w:r w:rsidDel="00000000" w:rsidR="00000000" w:rsidRPr="00000000">
        <w:rPr>
          <w:rtl w:val="0"/>
        </w:rPr>
        <w:t xml:space="preserve">3- </w:t>
      </w:r>
      <w:r w:rsidDel="00000000" w:rsidR="00000000" w:rsidRPr="00000000">
        <w:rPr>
          <w:u w:val="single"/>
          <w:rtl w:val="0"/>
        </w:rPr>
        <w:t xml:space="preserve">Aprofundamento em cada parte específica da apresentação</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b w:val="1"/>
        </w:rPr>
      </w:pPr>
      <w:r w:rsidDel="00000000" w:rsidR="00000000" w:rsidRPr="00000000">
        <w:rPr>
          <w:b w:val="1"/>
          <w:rtl w:val="0"/>
        </w:rPr>
        <w:t xml:space="preserve">(a) apresentação do objetivo da teoria austiniana, bem como de seu objeto central e a delimitação/configuração do direito positivo como campo da Teoria Geral do Direito (</w:t>
      </w:r>
      <w:r w:rsidDel="00000000" w:rsidR="00000000" w:rsidRPr="00000000">
        <w:rPr>
          <w:b w:val="1"/>
          <w:i w:val="1"/>
          <w:rtl w:val="0"/>
        </w:rPr>
        <w:t xml:space="preserve">general jurisprudence</w:t>
      </w:r>
      <w:r w:rsidDel="00000000" w:rsidR="00000000" w:rsidRPr="00000000">
        <w:rPr>
          <w:b w:val="1"/>
          <w:rtl w:val="0"/>
        </w:rPr>
        <w:t xml:space="preserve">);</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A ideia da apresentação é ressaltar o caráter conceitual da teoria austiniana, é mostrar que ela deve ser entendida não apenas como uma descrição do conteúdo das ordens jurídicas (</w:t>
      </w:r>
      <w:r w:rsidDel="00000000" w:rsidR="00000000" w:rsidRPr="00000000">
        <w:rPr>
          <w:i w:val="1"/>
          <w:rtl w:val="0"/>
        </w:rPr>
        <w:t xml:space="preserve">particular jurisprudence</w:t>
      </w:r>
      <w:r w:rsidDel="00000000" w:rsidR="00000000" w:rsidRPr="00000000">
        <w:rPr>
          <w:rtl w:val="0"/>
        </w:rPr>
        <w:t xml:space="preserve">), mas como uma descrição dos conceitos formais por meio dos quais se descreve o funcionamento de qualquer ordem jurídica (</w:t>
      </w:r>
      <w:r w:rsidDel="00000000" w:rsidR="00000000" w:rsidRPr="00000000">
        <w:rPr>
          <w:i w:val="1"/>
          <w:rtl w:val="0"/>
        </w:rPr>
        <w:t xml:space="preserve">general jurisprudence</w:t>
      </w:r>
      <w:r w:rsidDel="00000000" w:rsidR="00000000" w:rsidRPr="00000000">
        <w:rPr>
          <w:rtl w:val="0"/>
        </w:rPr>
        <w:t xml:space="preserve">).</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Esse caráter conceitual nos leva ao caráter analítico da teoria austiniana, ou seja, fica claro que o foco é esclarecer quais são os principais conceitos do direito).</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A teoria austiniana faz um esforço de esclarecimento terminológico sobre a matéria jurídica. Seu objetivo é identificar as características específicas do direito positivo para permitir a sua correta interpretação.</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Nesse sentido, para Austin seria necessário separar diferentes ramos para poder compreender como eles se interligam.  Assim, parte de uma distinção de inspiração benthamiana: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jc w:val="center"/>
        <w:rPr>
          <w:b w:val="1"/>
        </w:rPr>
      </w:pPr>
      <w:r w:rsidDel="00000000" w:rsidR="00000000" w:rsidRPr="00000000">
        <w:rPr>
          <w:b w:val="1"/>
          <w:rtl w:val="0"/>
        </w:rPr>
        <w:t xml:space="preserve">descrição do direito como ele é </w:t>
      </w:r>
      <w:r w:rsidDel="00000000" w:rsidR="00000000" w:rsidRPr="00000000">
        <w:rPr>
          <w:rtl w:val="0"/>
        </w:rPr>
        <w:tab/>
        <w:t xml:space="preserve">x</w:t>
        <w:tab/>
      </w:r>
      <w:r w:rsidDel="00000000" w:rsidR="00000000" w:rsidRPr="00000000">
        <w:rPr>
          <w:b w:val="1"/>
          <w:rtl w:val="0"/>
        </w:rPr>
        <w:t xml:space="preserve">descrição do direito como ele deve ser</w:t>
      </w:r>
    </w:p>
    <w:p w:rsidR="00000000" w:rsidDel="00000000" w:rsidP="00000000" w:rsidRDefault="00000000" w:rsidRPr="00000000" w14:paraId="0000001B">
      <w:pPr>
        <w:contextualSpacing w:val="0"/>
        <w:rPr/>
      </w:pPr>
      <w:r w:rsidDel="00000000" w:rsidR="00000000" w:rsidRPr="00000000">
        <w:rPr>
          <w:rtl w:val="0"/>
        </w:rPr>
        <w:t xml:space="preserve">                    caráter expositivo</w:t>
        <w:tab/>
        <w:tab/>
        <w:tab/>
        <w:tab/>
      </w:r>
    </w:p>
    <w:p w:rsidR="00000000" w:rsidDel="00000000" w:rsidP="00000000" w:rsidRDefault="00000000" w:rsidRPr="00000000" w14:paraId="0000001C">
      <w:pPr>
        <w:contextualSpacing w:val="0"/>
        <w:rPr/>
      </w:pPr>
      <w:r w:rsidDel="00000000" w:rsidR="00000000" w:rsidRPr="00000000">
        <w:rPr>
          <w:rtl w:val="0"/>
        </w:rPr>
        <w:t xml:space="preserve">                          objetivo:</w:t>
        <w:tab/>
        <w:tab/>
        <w:tab/>
        <w:tab/>
        <w:tab/>
        <w:t xml:space="preserve">      objetivo:</w:t>
      </w:r>
    </w:p>
    <w:p w:rsidR="00000000" w:rsidDel="00000000" w:rsidP="00000000" w:rsidRDefault="00000000" w:rsidRPr="00000000" w14:paraId="0000001D">
      <w:pPr>
        <w:contextualSpacing w:val="0"/>
        <w:rPr/>
      </w:pPr>
      <w:r w:rsidDel="00000000" w:rsidR="00000000" w:rsidRPr="00000000">
        <w:rPr>
          <w:rtl w:val="0"/>
        </w:rPr>
        <w:t xml:space="preserve">explicar o funcionamento do direito vigente   </w:t>
        <w:tab/>
        <w:tab/>
        <w:t xml:space="preserve">aprimorar o direito</w:t>
      </w:r>
    </w:p>
    <w:p w:rsidR="00000000" w:rsidDel="00000000" w:rsidP="00000000" w:rsidRDefault="00000000" w:rsidRPr="00000000" w14:paraId="0000001E">
      <w:pPr>
        <w:ind w:left="720" w:firstLine="720"/>
        <w:contextualSpacing w:val="0"/>
        <w:rPr>
          <w:u w:val="single"/>
        </w:rPr>
      </w:pPr>
      <w:r w:rsidDel="00000000" w:rsidR="00000000" w:rsidRPr="00000000">
        <w:rPr>
          <w:u w:val="single"/>
          <w:rtl w:val="0"/>
        </w:rPr>
        <w:t xml:space="preserve">ciência do direito</w:t>
      </w:r>
      <w:r w:rsidDel="00000000" w:rsidR="00000000" w:rsidRPr="00000000">
        <w:rPr>
          <w:rtl w:val="0"/>
        </w:rPr>
        <w:tab/>
        <w:tab/>
        <w:tab/>
        <w:t xml:space="preserve">          </w:t>
      </w:r>
      <w:r w:rsidDel="00000000" w:rsidR="00000000" w:rsidRPr="00000000">
        <w:rPr>
          <w:u w:val="single"/>
          <w:rtl w:val="0"/>
        </w:rPr>
        <w:t xml:space="preserve">ciência da legislação</w:t>
      </w:r>
    </w:p>
    <w:p w:rsidR="00000000" w:rsidDel="00000000" w:rsidP="00000000" w:rsidRDefault="00000000" w:rsidRPr="00000000" w14:paraId="0000001F">
      <w:pPr>
        <w:ind w:left="720"/>
        <w:contextualSpacing w:val="0"/>
        <w:jc w:val="both"/>
        <w:rPr/>
      </w:pPr>
      <w:r w:rsidDel="00000000" w:rsidR="00000000" w:rsidRPr="00000000">
        <w:rPr>
          <w:rtl w:val="0"/>
        </w:rPr>
      </w:r>
    </w:p>
    <w:p w:rsidR="00000000" w:rsidDel="00000000" w:rsidP="00000000" w:rsidRDefault="00000000" w:rsidRPr="00000000" w14:paraId="00000020">
      <w:pPr>
        <w:ind w:left="720"/>
        <w:contextualSpacing w:val="0"/>
        <w:jc w:val="both"/>
        <w:rPr/>
      </w:pPr>
      <w:r w:rsidDel="00000000" w:rsidR="00000000" w:rsidRPr="00000000">
        <w:rPr>
          <w:rtl w:val="0"/>
        </w:rPr>
      </w:r>
    </w:p>
    <w:p w:rsidR="00000000" w:rsidDel="00000000" w:rsidP="00000000" w:rsidRDefault="00000000" w:rsidRPr="00000000" w14:paraId="00000021">
      <w:pPr>
        <w:contextualSpacing w:val="0"/>
        <w:jc w:val="both"/>
        <w:rPr/>
      </w:pPr>
      <w:r w:rsidDel="00000000" w:rsidR="00000000" w:rsidRPr="00000000">
        <w:rPr>
          <w:rtl w:val="0"/>
        </w:rPr>
        <w:t xml:space="preserve">Na ciência do direito, distingue:</w:t>
      </w:r>
    </w:p>
    <w:p w:rsidR="00000000" w:rsidDel="00000000" w:rsidP="00000000" w:rsidRDefault="00000000" w:rsidRPr="00000000" w14:paraId="00000022">
      <w:pPr>
        <w:ind w:left="720"/>
        <w:contextualSpacing w:val="0"/>
        <w:jc w:val="both"/>
        <w:rPr/>
      </w:pPr>
      <w:r w:rsidDel="00000000" w:rsidR="00000000" w:rsidRPr="00000000">
        <w:rPr>
          <w:rtl w:val="0"/>
        </w:rPr>
      </w:r>
    </w:p>
    <w:p w:rsidR="00000000" w:rsidDel="00000000" w:rsidP="00000000" w:rsidRDefault="00000000" w:rsidRPr="00000000" w14:paraId="00000023">
      <w:pPr>
        <w:ind w:left="720"/>
        <w:contextualSpacing w:val="0"/>
        <w:jc w:val="center"/>
        <w:rPr>
          <w:u w:val="single"/>
        </w:rPr>
      </w:pPr>
      <w:r w:rsidDel="00000000" w:rsidR="00000000" w:rsidRPr="00000000">
        <w:rPr>
          <w:b w:val="1"/>
          <w:rtl w:val="0"/>
        </w:rPr>
        <w:t xml:space="preserve">análise geral</w:t>
        <w:tab/>
      </w:r>
      <w:r w:rsidDel="00000000" w:rsidR="00000000" w:rsidRPr="00000000">
        <w:rPr>
          <w:rtl w:val="0"/>
        </w:rPr>
        <w:tab/>
        <w:tab/>
        <w:t xml:space="preserve">x </w:t>
        <w:tab/>
        <w:tab/>
      </w:r>
      <w:r w:rsidDel="00000000" w:rsidR="00000000" w:rsidRPr="00000000">
        <w:rPr>
          <w:u w:val="single"/>
          <w:rtl w:val="0"/>
        </w:rPr>
        <w:t xml:space="preserve">análise particular</w:t>
      </w:r>
    </w:p>
    <w:p w:rsidR="00000000" w:rsidDel="00000000" w:rsidP="00000000" w:rsidRDefault="00000000" w:rsidRPr="00000000" w14:paraId="00000024">
      <w:pPr>
        <w:ind w:left="720"/>
        <w:contextualSpacing w:val="0"/>
        <w:jc w:val="center"/>
        <w:rPr/>
      </w:pPr>
      <w:r w:rsidDel="00000000" w:rsidR="00000000" w:rsidRPr="00000000">
        <w:rPr>
          <w:rtl w:val="0"/>
        </w:rPr>
        <w:t xml:space="preserve">aspectos do direito compartilhados</w:t>
        <w:tab/>
        <w:tab/>
        <w:t xml:space="preserve">   descrição de ordens jurídicas</w:t>
      </w:r>
    </w:p>
    <w:p w:rsidR="00000000" w:rsidDel="00000000" w:rsidP="00000000" w:rsidRDefault="00000000" w:rsidRPr="00000000" w14:paraId="00000025">
      <w:pPr>
        <w:ind w:left="720"/>
        <w:contextualSpacing w:val="0"/>
        <w:rPr/>
      </w:pPr>
      <w:r w:rsidDel="00000000" w:rsidR="00000000" w:rsidRPr="00000000">
        <w:rPr>
          <w:rtl w:val="0"/>
        </w:rPr>
        <w:t xml:space="preserve">       por todas as ordens jurídicas desenvolvidas</w:t>
        <w:tab/>
        <w:tab/>
        <w:t xml:space="preserve">           existentes</w:t>
      </w:r>
    </w:p>
    <w:p w:rsidR="00000000" w:rsidDel="00000000" w:rsidP="00000000" w:rsidRDefault="00000000" w:rsidRPr="00000000" w14:paraId="00000026">
      <w:pPr>
        <w:ind w:left="720"/>
        <w:contextualSpacing w:val="0"/>
        <w:rPr/>
      </w:pPr>
      <w:r w:rsidDel="00000000" w:rsidR="00000000" w:rsidRPr="00000000">
        <w:rPr>
          <w:rtl w:val="0"/>
        </w:rPr>
      </w:r>
    </w:p>
    <w:p w:rsidR="00000000" w:rsidDel="00000000" w:rsidP="00000000" w:rsidRDefault="00000000" w:rsidRPr="00000000" w14:paraId="00000027">
      <w:pPr>
        <w:ind w:left="-141.73228346456688" w:firstLine="0"/>
        <w:contextualSpacing w:val="0"/>
        <w:jc w:val="both"/>
        <w:rPr/>
      </w:pPr>
      <w:r w:rsidDel="00000000" w:rsidR="00000000" w:rsidRPr="00000000">
        <w:rPr>
          <w:rtl w:val="0"/>
        </w:rPr>
        <w:t xml:space="preserve">Portanto, a Teoria Geral do Direito (</w:t>
      </w:r>
      <w:r w:rsidDel="00000000" w:rsidR="00000000" w:rsidRPr="00000000">
        <w:rPr>
          <w:i w:val="1"/>
          <w:rtl w:val="0"/>
        </w:rPr>
        <w:t xml:space="preserve">general jurisprudence</w:t>
      </w:r>
      <w:r w:rsidDel="00000000" w:rsidR="00000000" w:rsidRPr="00000000">
        <w:rPr>
          <w:rtl w:val="0"/>
        </w:rPr>
        <w:t xml:space="preserve">) seria a descrição da forma como as ordens jurídicas desenvolvidas operam, sem a preocupação com características pontuais dos direitos nacionais.</w:t>
      </w:r>
    </w:p>
    <w:p w:rsidR="00000000" w:rsidDel="00000000" w:rsidP="00000000" w:rsidRDefault="00000000" w:rsidRPr="00000000" w14:paraId="00000028">
      <w:pPr>
        <w:ind w:left="-141.73228346456688" w:firstLine="0"/>
        <w:contextualSpacing w:val="0"/>
        <w:jc w:val="both"/>
        <w:rPr/>
      </w:pPr>
      <w:r w:rsidDel="00000000" w:rsidR="00000000" w:rsidRPr="00000000">
        <w:rPr>
          <w:rtl w:val="0"/>
        </w:rPr>
      </w:r>
    </w:p>
    <w:p w:rsidR="00000000" w:rsidDel="00000000" w:rsidP="00000000" w:rsidRDefault="00000000" w:rsidRPr="00000000" w14:paraId="00000029">
      <w:pPr>
        <w:ind w:left="-141.73228346456688" w:firstLine="0"/>
        <w:contextualSpacing w:val="0"/>
        <w:jc w:val="both"/>
        <w:rPr/>
      </w:pPr>
      <w:r w:rsidDel="00000000" w:rsidR="00000000" w:rsidRPr="00000000">
        <w:rPr>
          <w:rtl w:val="0"/>
        </w:rPr>
        <w:t xml:space="preserve">Apresentação superficial da “árvore” ( esquema da pág 108 do texto do Bobbio).</w:t>
      </w:r>
    </w:p>
    <w:p w:rsidR="00000000" w:rsidDel="00000000" w:rsidP="00000000" w:rsidRDefault="00000000" w:rsidRPr="00000000" w14:paraId="0000002A">
      <w:pPr>
        <w:ind w:left="-141.73228346456688" w:firstLine="0"/>
        <w:contextualSpacing w:val="0"/>
        <w:jc w:val="both"/>
        <w:rPr/>
      </w:pPr>
      <w:r w:rsidDel="00000000" w:rsidR="00000000" w:rsidRPr="00000000">
        <w:rPr>
          <w:rtl w:val="0"/>
        </w:rPr>
      </w:r>
    </w:p>
    <w:p w:rsidR="00000000" w:rsidDel="00000000" w:rsidP="00000000" w:rsidRDefault="00000000" w:rsidRPr="00000000" w14:paraId="0000002B">
      <w:pPr>
        <w:ind w:left="-141.73228346456688" w:firstLine="0"/>
        <w:contextualSpacing w:val="0"/>
        <w:jc w:val="both"/>
        <w:rPr>
          <w:b w:val="1"/>
        </w:rPr>
      </w:pPr>
      <w:r w:rsidDel="00000000" w:rsidR="00000000" w:rsidRPr="00000000">
        <w:rPr>
          <w:b w:val="1"/>
          <w:rtl w:val="0"/>
        </w:rPr>
        <w:t xml:space="preserve">(b) apresentação do conceito central da teoria austiniana: a ideia de comando e seus correlatos dever e sanção;</w:t>
      </w:r>
    </w:p>
    <w:p w:rsidR="00000000" w:rsidDel="00000000" w:rsidP="00000000" w:rsidRDefault="00000000" w:rsidRPr="00000000" w14:paraId="0000002C">
      <w:pPr>
        <w:ind w:left="-141.73228346456688" w:firstLine="0"/>
        <w:contextualSpacing w:val="0"/>
        <w:jc w:val="both"/>
        <w:rPr>
          <w:b w:val="1"/>
        </w:rPr>
      </w:pPr>
      <w:r w:rsidDel="00000000" w:rsidR="00000000" w:rsidRPr="00000000">
        <w:rPr>
          <w:rtl w:val="0"/>
        </w:rPr>
      </w:r>
    </w:p>
    <w:p w:rsidR="00000000" w:rsidDel="00000000" w:rsidP="00000000" w:rsidRDefault="00000000" w:rsidRPr="00000000" w14:paraId="0000002D">
      <w:pPr>
        <w:ind w:left="-141.73228346456688" w:firstLine="0"/>
        <w:contextualSpacing w:val="0"/>
        <w:jc w:val="both"/>
        <w:rPr>
          <w:u w:val="single"/>
        </w:rPr>
      </w:pPr>
      <w:r w:rsidDel="00000000" w:rsidR="00000000" w:rsidRPr="00000000">
        <w:rPr>
          <w:u w:val="single"/>
          <w:rtl w:val="0"/>
        </w:rPr>
        <w:t xml:space="preserve">Conceitos de comando, dever e sanção. </w:t>
      </w:r>
    </w:p>
    <w:p w:rsidR="00000000" w:rsidDel="00000000" w:rsidP="00000000" w:rsidRDefault="00000000" w:rsidRPr="00000000" w14:paraId="0000002E">
      <w:pPr>
        <w:ind w:left="-141.73228346456688" w:firstLine="0"/>
        <w:contextualSpacing w:val="0"/>
        <w:jc w:val="both"/>
        <w:rPr/>
      </w:pPr>
      <w:r w:rsidDel="00000000" w:rsidR="00000000" w:rsidRPr="00000000">
        <w:rPr>
          <w:rtl w:val="0"/>
        </w:rPr>
      </w:r>
    </w:p>
    <w:p w:rsidR="00000000" w:rsidDel="00000000" w:rsidP="00000000" w:rsidRDefault="00000000" w:rsidRPr="00000000" w14:paraId="0000002F">
      <w:pPr>
        <w:ind w:left="-141.73228346456688" w:firstLine="0"/>
        <w:contextualSpacing w:val="0"/>
        <w:jc w:val="both"/>
        <w:rPr/>
      </w:pPr>
      <w:r w:rsidDel="00000000" w:rsidR="00000000" w:rsidRPr="00000000">
        <w:rPr>
          <w:rtl w:val="0"/>
        </w:rPr>
        <w:t xml:space="preserve">Para explicar o conceito de Direito Positivo, Austin adota a noção de comando como conceito-chave.</w:t>
      </w:r>
    </w:p>
    <w:p w:rsidR="00000000" w:rsidDel="00000000" w:rsidP="00000000" w:rsidRDefault="00000000" w:rsidRPr="00000000" w14:paraId="00000030">
      <w:pPr>
        <w:ind w:left="-141.73228346456688" w:firstLine="0"/>
        <w:contextualSpacing w:val="0"/>
        <w:jc w:val="both"/>
        <w:rPr/>
      </w:pPr>
      <w:r w:rsidDel="00000000" w:rsidR="00000000" w:rsidRPr="00000000">
        <w:rPr>
          <w:rtl w:val="0"/>
        </w:rPr>
      </w:r>
    </w:p>
    <w:p w:rsidR="00000000" w:rsidDel="00000000" w:rsidP="00000000" w:rsidRDefault="00000000" w:rsidRPr="00000000" w14:paraId="00000031">
      <w:pPr>
        <w:ind w:left="-141.73228346456688" w:firstLine="0"/>
        <w:contextualSpacing w:val="0"/>
        <w:jc w:val="both"/>
        <w:rPr/>
      </w:pPr>
      <w:r w:rsidDel="00000000" w:rsidR="00000000" w:rsidRPr="00000000">
        <w:rPr>
          <w:b w:val="1"/>
          <w:rtl w:val="0"/>
        </w:rPr>
        <w:t xml:space="preserve">Comando</w:t>
      </w:r>
      <w:r w:rsidDel="00000000" w:rsidR="00000000" w:rsidRPr="00000000">
        <w:rPr>
          <w:rtl w:val="0"/>
        </w:rPr>
        <w:t xml:space="preserve"> = expressão de um desejo de que alguém faça ou deixe de fazer algo, acompanhado de um mal a ser imposto pelo emissor ao destinatário se descumprido esse desejo.</w:t>
      </w:r>
    </w:p>
    <w:p w:rsidR="00000000" w:rsidDel="00000000" w:rsidP="00000000" w:rsidRDefault="00000000" w:rsidRPr="00000000" w14:paraId="00000032">
      <w:pPr>
        <w:ind w:left="-141.73228346456688" w:firstLine="0"/>
        <w:contextualSpacing w:val="0"/>
        <w:jc w:val="both"/>
        <w:rPr/>
      </w:pPr>
      <w:r w:rsidDel="00000000" w:rsidR="00000000" w:rsidRPr="00000000">
        <w:rPr>
          <w:rtl w:val="0"/>
        </w:rPr>
      </w:r>
    </w:p>
    <w:p w:rsidR="00000000" w:rsidDel="00000000" w:rsidP="00000000" w:rsidRDefault="00000000" w:rsidRPr="00000000" w14:paraId="00000033">
      <w:pPr>
        <w:ind w:left="-141.73228346456688" w:firstLine="0"/>
        <w:contextualSpacing w:val="0"/>
        <w:jc w:val="both"/>
        <w:rPr/>
      </w:pPr>
      <w:r w:rsidDel="00000000" w:rsidR="00000000" w:rsidRPr="00000000">
        <w:rPr>
          <w:rtl w:val="0"/>
        </w:rPr>
        <w:t xml:space="preserve">O que diferencia o comando é a capacidade que o emissor tem de punir o destinatário em caso de violação da ordem. Logo, a definição de comando implica as noções de dever e sanção, outros dois conceitos centrais para a teoria austiniana.</w:t>
      </w:r>
    </w:p>
    <w:p w:rsidR="00000000" w:rsidDel="00000000" w:rsidP="00000000" w:rsidRDefault="00000000" w:rsidRPr="00000000" w14:paraId="00000034">
      <w:pPr>
        <w:ind w:left="-141.73228346456688" w:firstLine="0"/>
        <w:contextualSpacing w:val="0"/>
        <w:jc w:val="both"/>
        <w:rPr/>
      </w:pPr>
      <w:r w:rsidDel="00000000" w:rsidR="00000000" w:rsidRPr="00000000">
        <w:rPr>
          <w:rtl w:val="0"/>
        </w:rPr>
      </w:r>
    </w:p>
    <w:p w:rsidR="00000000" w:rsidDel="00000000" w:rsidP="00000000" w:rsidRDefault="00000000" w:rsidRPr="00000000" w14:paraId="00000035">
      <w:pPr>
        <w:ind w:left="-141.73228346456688" w:firstLine="0"/>
        <w:contextualSpacing w:val="0"/>
        <w:jc w:val="both"/>
        <w:rPr/>
      </w:pPr>
      <w:r w:rsidDel="00000000" w:rsidR="00000000" w:rsidRPr="00000000">
        <w:rPr>
          <w:b w:val="1"/>
          <w:rtl w:val="0"/>
        </w:rPr>
        <w:t xml:space="preserve">Dever </w:t>
      </w:r>
      <w:r w:rsidDel="00000000" w:rsidR="00000000" w:rsidRPr="00000000">
        <w:rPr>
          <w:rtl w:val="0"/>
        </w:rPr>
        <w:t xml:space="preserve">= conduta do destinatário desejada pelo emissor (expressa a mesma ideia do comando, mas sob uma outra perspectiva).</w:t>
      </w:r>
    </w:p>
    <w:p w:rsidR="00000000" w:rsidDel="00000000" w:rsidP="00000000" w:rsidRDefault="00000000" w:rsidRPr="00000000" w14:paraId="00000036">
      <w:pPr>
        <w:ind w:left="-141.73228346456688" w:firstLine="0"/>
        <w:contextualSpacing w:val="0"/>
        <w:jc w:val="both"/>
        <w:rPr/>
      </w:pPr>
      <w:r w:rsidDel="00000000" w:rsidR="00000000" w:rsidRPr="00000000">
        <w:rPr>
          <w:rtl w:val="0"/>
        </w:rPr>
      </w:r>
    </w:p>
    <w:p w:rsidR="00000000" w:rsidDel="00000000" w:rsidP="00000000" w:rsidRDefault="00000000" w:rsidRPr="00000000" w14:paraId="00000037">
      <w:pPr>
        <w:ind w:left="-141.73228346456688" w:firstLine="0"/>
        <w:contextualSpacing w:val="0"/>
        <w:jc w:val="both"/>
        <w:rPr/>
      </w:pPr>
      <w:r w:rsidDel="00000000" w:rsidR="00000000" w:rsidRPr="00000000">
        <w:rPr>
          <w:b w:val="1"/>
          <w:rtl w:val="0"/>
        </w:rPr>
        <w:t xml:space="preserve">Sanção</w:t>
      </w:r>
      <w:r w:rsidDel="00000000" w:rsidR="00000000" w:rsidRPr="00000000">
        <w:rPr>
          <w:rtl w:val="0"/>
        </w:rPr>
        <w:t xml:space="preserve"> = mal aplicável ao destinatário do comando em caso de descumprimento do desejo a ele imposto (obs: a possibilidade de sanção, por mais remota que ela seja, é suficiente para caracterizar o comando).</w:t>
      </w:r>
    </w:p>
    <w:p w:rsidR="00000000" w:rsidDel="00000000" w:rsidP="00000000" w:rsidRDefault="00000000" w:rsidRPr="00000000" w14:paraId="00000038">
      <w:pPr>
        <w:ind w:left="-141.73228346456688" w:firstLine="0"/>
        <w:contextualSpacing w:val="0"/>
        <w:jc w:val="both"/>
        <w:rPr/>
      </w:pPr>
      <w:r w:rsidDel="00000000" w:rsidR="00000000" w:rsidRPr="00000000">
        <w:rPr>
          <w:rtl w:val="0"/>
        </w:rPr>
      </w:r>
    </w:p>
    <w:p w:rsidR="00000000" w:rsidDel="00000000" w:rsidP="00000000" w:rsidRDefault="00000000" w:rsidRPr="00000000" w14:paraId="00000039">
      <w:pPr>
        <w:ind w:left="-141.73228346456688" w:firstLine="0"/>
        <w:contextualSpacing w:val="0"/>
        <w:jc w:val="both"/>
        <w:rPr/>
      </w:pPr>
      <w:r w:rsidDel="00000000" w:rsidR="00000000" w:rsidRPr="00000000">
        <w:rPr>
          <w:rtl w:val="0"/>
        </w:rPr>
        <w:t xml:space="preserve">Exemplos.</w:t>
      </w:r>
    </w:p>
    <w:p w:rsidR="00000000" w:rsidDel="00000000" w:rsidP="00000000" w:rsidRDefault="00000000" w:rsidRPr="00000000" w14:paraId="0000003A">
      <w:pPr>
        <w:ind w:left="-141.73228346456688" w:firstLine="0"/>
        <w:contextualSpacing w:val="0"/>
        <w:jc w:val="both"/>
        <w:rPr>
          <w:b w:val="1"/>
        </w:rPr>
      </w:pPr>
      <w:r w:rsidDel="00000000" w:rsidR="00000000" w:rsidRPr="00000000">
        <w:rPr>
          <w:rtl w:val="0"/>
        </w:rPr>
      </w:r>
    </w:p>
    <w:p w:rsidR="00000000" w:rsidDel="00000000" w:rsidP="00000000" w:rsidRDefault="00000000" w:rsidRPr="00000000" w14:paraId="0000003B">
      <w:pPr>
        <w:ind w:left="-141.73228346456688" w:firstLine="0"/>
        <w:contextualSpacing w:val="0"/>
        <w:jc w:val="both"/>
        <w:rPr>
          <w:b w:val="1"/>
        </w:rPr>
      </w:pPr>
      <w:r w:rsidDel="00000000" w:rsidR="00000000" w:rsidRPr="00000000">
        <w:rPr>
          <w:b w:val="1"/>
          <w:rtl w:val="0"/>
        </w:rPr>
        <w:t xml:space="preserve">(c) apresentação da classificação dos tipos de comandos identificados por Austin - diferenciação do direito positivo das demais formas de comando;</w:t>
      </w:r>
    </w:p>
    <w:p w:rsidR="00000000" w:rsidDel="00000000" w:rsidP="00000000" w:rsidRDefault="00000000" w:rsidRPr="00000000" w14:paraId="0000003C">
      <w:pPr>
        <w:ind w:left="-141.73228346456688" w:firstLine="0"/>
        <w:contextualSpacing w:val="0"/>
        <w:jc w:val="both"/>
        <w:rPr>
          <w:b w:val="1"/>
        </w:rPr>
      </w:pPr>
      <w:r w:rsidDel="00000000" w:rsidR="00000000" w:rsidRPr="00000000">
        <w:rPr>
          <w:rtl w:val="0"/>
        </w:rPr>
      </w:r>
    </w:p>
    <w:p w:rsidR="00000000" w:rsidDel="00000000" w:rsidP="00000000" w:rsidRDefault="00000000" w:rsidRPr="00000000" w14:paraId="0000003D">
      <w:pPr>
        <w:ind w:left="-141.73228346456688" w:firstLine="0"/>
        <w:contextualSpacing w:val="0"/>
        <w:jc w:val="both"/>
        <w:rPr/>
      </w:pPr>
      <w:r w:rsidDel="00000000" w:rsidR="00000000" w:rsidRPr="00000000">
        <w:rPr>
          <w:rtl w:val="0"/>
        </w:rPr>
        <w:t xml:space="preserve">A ideia nessa parte é aprofundar a explicação sobre “os ramos da árvore” e trazer os conceitos de soberania e sociedade política independente ( discussão: direito internacional para Austin).</w:t>
      </w:r>
    </w:p>
    <w:p w:rsidR="00000000" w:rsidDel="00000000" w:rsidP="00000000" w:rsidRDefault="00000000" w:rsidRPr="00000000" w14:paraId="0000003E">
      <w:pPr>
        <w:ind w:left="-141.73228346456688" w:firstLine="0"/>
        <w:contextualSpacing w:val="0"/>
        <w:jc w:val="both"/>
        <w:rPr/>
      </w:pPr>
      <w:r w:rsidDel="00000000" w:rsidR="00000000" w:rsidRPr="00000000">
        <w:rPr>
          <w:rtl w:val="0"/>
        </w:rPr>
      </w:r>
    </w:p>
    <w:p w:rsidR="00000000" w:rsidDel="00000000" w:rsidP="00000000" w:rsidRDefault="00000000" w:rsidRPr="00000000" w14:paraId="0000003F">
      <w:pPr>
        <w:ind w:left="-141.73228346456688" w:firstLine="0"/>
        <w:contextualSpacing w:val="0"/>
        <w:jc w:val="both"/>
        <w:rPr/>
      </w:pPr>
      <w:r w:rsidDel="00000000" w:rsidR="00000000" w:rsidRPr="00000000">
        <w:rPr>
          <w:rtl w:val="0"/>
        </w:rPr>
        <w:t xml:space="preserve">A partir da noção de comando, Austin propõe 3 classificações lógicas e sucessivas para especificar o direito positivo.</w:t>
      </w:r>
    </w:p>
    <w:p w:rsidR="00000000" w:rsidDel="00000000" w:rsidP="00000000" w:rsidRDefault="00000000" w:rsidRPr="00000000" w14:paraId="00000040">
      <w:pPr>
        <w:ind w:left="-141.73228346456688" w:firstLine="0"/>
        <w:contextualSpacing w:val="0"/>
        <w:jc w:val="both"/>
        <w:rPr/>
      </w:pPr>
      <w:r w:rsidDel="00000000" w:rsidR="00000000" w:rsidRPr="00000000">
        <w:rPr>
          <w:rtl w:val="0"/>
        </w:rPr>
      </w:r>
    </w:p>
    <w:p w:rsidR="00000000" w:rsidDel="00000000" w:rsidP="00000000" w:rsidRDefault="00000000" w:rsidRPr="00000000" w14:paraId="00000041">
      <w:pPr>
        <w:ind w:left="-141.73228346456688" w:firstLine="0"/>
        <w:contextualSpacing w:val="0"/>
        <w:jc w:val="both"/>
        <w:rPr/>
      </w:pPr>
      <w:r w:rsidDel="00000000" w:rsidR="00000000" w:rsidRPr="00000000">
        <w:rPr>
          <w:rtl w:val="0"/>
        </w:rPr>
        <w:t xml:space="preserve">1 - A primeira classificação refere-se ao </w:t>
      </w:r>
      <w:r w:rsidDel="00000000" w:rsidR="00000000" w:rsidRPr="00000000">
        <w:rPr>
          <w:b w:val="1"/>
          <w:u w:val="single"/>
          <w:rtl w:val="0"/>
        </w:rPr>
        <w:t xml:space="preserve">conteúdo do comando:</w:t>
      </w:r>
      <w:r w:rsidDel="00000000" w:rsidR="00000000" w:rsidRPr="00000000">
        <w:rPr>
          <w:rtl w:val="0"/>
        </w:rPr>
        <w:t xml:space="preserve"> </w:t>
      </w:r>
    </w:p>
    <w:p w:rsidR="00000000" w:rsidDel="00000000" w:rsidP="00000000" w:rsidRDefault="00000000" w:rsidRPr="00000000" w14:paraId="00000042">
      <w:pPr>
        <w:ind w:left="-141.73228346456688" w:firstLine="0"/>
        <w:contextualSpacing w:val="0"/>
        <w:jc w:val="both"/>
        <w:rPr/>
      </w:pPr>
      <w:r w:rsidDel="00000000" w:rsidR="00000000" w:rsidRPr="00000000">
        <w:rPr>
          <w:rtl w:val="0"/>
        </w:rPr>
      </w:r>
    </w:p>
    <w:tbl>
      <w:tblPr>
        <w:tblStyle w:val="Table1"/>
        <w:tblW w:w="8880.0" w:type="dxa"/>
        <w:jc w:val="left"/>
        <w:tblInd w:w="-41.73228346456687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90"/>
        <w:gridCol w:w="4590"/>
        <w:tblGridChange w:id="0">
          <w:tblGrid>
            <w:gridCol w:w="4290"/>
            <w:gridCol w:w="4590"/>
          </w:tblGrid>
        </w:tblGridChange>
      </w:tblGrid>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ind w:left="-141.73228346456688" w:firstLine="0"/>
              <w:contextualSpacing w:val="0"/>
              <w:jc w:val="center"/>
              <w:rPr>
                <w:b w:val="1"/>
                <w:highlight w:val="green"/>
              </w:rPr>
            </w:pPr>
            <w:r w:rsidDel="00000000" w:rsidR="00000000" w:rsidRPr="00000000">
              <w:rPr>
                <w:b w:val="1"/>
                <w:highlight w:val="green"/>
                <w:rtl w:val="0"/>
              </w:rPr>
              <w:t xml:space="preserve">comandos gerais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ind w:left="-141.73228346456688" w:firstLine="0"/>
              <w:contextualSpacing w:val="0"/>
              <w:jc w:val="center"/>
              <w:rPr>
                <w:b w:val="1"/>
              </w:rPr>
            </w:pPr>
            <w:r w:rsidDel="00000000" w:rsidR="00000000" w:rsidRPr="00000000">
              <w:rPr>
                <w:rtl w:val="0"/>
              </w:rPr>
              <w:t xml:space="preserve"> </w:t>
            </w:r>
            <w:r w:rsidDel="00000000" w:rsidR="00000000" w:rsidRPr="00000000">
              <w:rPr>
                <w:b w:val="1"/>
                <w:rtl w:val="0"/>
              </w:rPr>
              <w:t xml:space="preserve">comandos particulares</w:t>
            </w:r>
          </w:p>
          <w:p w:rsidR="00000000" w:rsidDel="00000000" w:rsidP="00000000" w:rsidRDefault="00000000" w:rsidRPr="00000000" w14:paraId="00000045">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jc w:val="center"/>
              <w:rPr/>
            </w:pPr>
            <w:r w:rsidDel="00000000" w:rsidR="00000000" w:rsidRPr="00000000">
              <w:rPr>
                <w:rtl w:val="0"/>
              </w:rPr>
              <w:t xml:space="preserve">aplicam-se a uma classe de atos e pessoas = LEI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jc w:val="center"/>
              <w:rPr/>
            </w:pPr>
            <w:r w:rsidDel="00000000" w:rsidR="00000000" w:rsidRPr="00000000">
              <w:rPr>
                <w:rtl w:val="0"/>
              </w:rPr>
              <w:t xml:space="preserve">aplicam-se a indivíduos, grupos ou ações específicos (fazem parte do direito mas com um menor grau de relevância)</w:t>
            </w:r>
          </w:p>
          <w:p w:rsidR="00000000" w:rsidDel="00000000" w:rsidP="00000000" w:rsidRDefault="00000000" w:rsidRPr="00000000" w14:paraId="00000048">
            <w:pPr>
              <w:widowControl w:val="0"/>
              <w:spacing w:line="240" w:lineRule="auto"/>
              <w:contextualSpacing w:val="0"/>
              <w:jc w:val="center"/>
              <w:rPr/>
            </w:pPr>
            <w:r w:rsidDel="00000000" w:rsidR="00000000" w:rsidRPr="00000000">
              <w:rPr>
                <w:rtl w:val="0"/>
              </w:rPr>
              <w:t xml:space="preserve">ex: decisões judiciais</w:t>
            </w:r>
          </w:p>
        </w:tc>
      </w:tr>
    </w:tbl>
    <w:p w:rsidR="00000000" w:rsidDel="00000000" w:rsidP="00000000" w:rsidRDefault="00000000" w:rsidRPr="00000000" w14:paraId="00000049">
      <w:pPr>
        <w:ind w:left="-141.73228346456688" w:firstLine="0"/>
        <w:contextualSpacing w:val="0"/>
        <w:jc w:val="both"/>
        <w:rPr/>
      </w:pPr>
      <w:r w:rsidDel="00000000" w:rsidR="00000000" w:rsidRPr="00000000">
        <w:rPr>
          <w:rtl w:val="0"/>
        </w:rPr>
      </w:r>
    </w:p>
    <w:p w:rsidR="00000000" w:rsidDel="00000000" w:rsidP="00000000" w:rsidRDefault="00000000" w:rsidRPr="00000000" w14:paraId="0000004A">
      <w:pPr>
        <w:ind w:left="-141.73228346456688" w:firstLine="0"/>
        <w:contextualSpacing w:val="0"/>
        <w:jc w:val="both"/>
        <w:rPr/>
      </w:pPr>
      <w:r w:rsidDel="00000000" w:rsidR="00000000" w:rsidRPr="00000000">
        <w:rPr>
          <w:rtl w:val="0"/>
        </w:rPr>
        <w:t xml:space="preserve">2 - A segunda classificação refere-se ao emissor do comando:</w:t>
      </w:r>
    </w:p>
    <w:p w:rsidR="00000000" w:rsidDel="00000000" w:rsidP="00000000" w:rsidRDefault="00000000" w:rsidRPr="00000000" w14:paraId="0000004B">
      <w:pPr>
        <w:ind w:left="-141.73228346456688" w:firstLine="0"/>
        <w:contextualSpacing w:val="0"/>
        <w:jc w:val="both"/>
        <w:rPr/>
      </w:pPr>
      <w:r w:rsidDel="00000000" w:rsidR="00000000" w:rsidRPr="00000000">
        <w:rPr>
          <w:rtl w:val="0"/>
        </w:rPr>
      </w:r>
    </w:p>
    <w:p w:rsidR="00000000" w:rsidDel="00000000" w:rsidP="00000000" w:rsidRDefault="00000000" w:rsidRPr="00000000" w14:paraId="0000004C">
      <w:pPr>
        <w:ind w:left="-141.73228346456688" w:firstLine="0"/>
        <w:contextualSpacing w:val="0"/>
        <w:jc w:val="both"/>
        <w:rPr/>
      </w:pPr>
      <w:r w:rsidDel="00000000" w:rsidR="00000000" w:rsidRPr="00000000">
        <w:rPr>
          <w:rtl w:val="0"/>
        </w:rPr>
      </w:r>
    </w:p>
    <w:tbl>
      <w:tblPr>
        <w:tblStyle w:val="Table2"/>
        <w:tblW w:w="9170.732283464567" w:type="dxa"/>
        <w:jc w:val="left"/>
        <w:tblInd w:w="-41.73228346456687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85.366141732284"/>
        <w:gridCol w:w="4585.366141732284"/>
        <w:tblGridChange w:id="0">
          <w:tblGrid>
            <w:gridCol w:w="4585.366141732284"/>
            <w:gridCol w:w="4585.36614173228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jc w:val="center"/>
              <w:rPr>
                <w:b w:val="1"/>
              </w:rPr>
            </w:pPr>
            <w:r w:rsidDel="00000000" w:rsidR="00000000" w:rsidRPr="00000000">
              <w:rPr>
                <w:b w:val="1"/>
                <w:rtl w:val="0"/>
              </w:rPr>
              <w:t xml:space="preserve">sem emissor definido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jc w:val="center"/>
              <w:rPr>
                <w:b w:val="1"/>
              </w:rPr>
            </w:pPr>
            <w:r w:rsidDel="00000000" w:rsidR="00000000" w:rsidRPr="00000000">
              <w:rPr>
                <w:b w:val="1"/>
                <w:rtl w:val="0"/>
              </w:rPr>
              <w:t xml:space="preserve">com emissor definido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contextualSpacing w:val="0"/>
              <w:jc w:val="center"/>
              <w:rPr/>
            </w:pPr>
            <w:r w:rsidDel="00000000" w:rsidR="00000000" w:rsidRPr="00000000">
              <w:rPr>
                <w:rtl w:val="0"/>
              </w:rPr>
              <w:t xml:space="preserve">não é possível determinar de quem é o desejo nem quem aplicará a sanção</w:t>
            </w:r>
          </w:p>
          <w:p w:rsidR="00000000" w:rsidDel="00000000" w:rsidP="00000000" w:rsidRDefault="00000000" w:rsidRPr="00000000" w14:paraId="00000050">
            <w:pPr>
              <w:widowControl w:val="0"/>
              <w:spacing w:line="240" w:lineRule="auto"/>
              <w:contextualSpacing w:val="0"/>
              <w:jc w:val="center"/>
              <w:rPr/>
            </w:pPr>
            <w:r w:rsidDel="00000000" w:rsidR="00000000" w:rsidRPr="00000000">
              <w:rPr>
                <w:rtl w:val="0"/>
              </w:rPr>
              <w:t xml:space="preserve">LEI EM SENTIDO IMPRÓPRIO</w:t>
            </w:r>
          </w:p>
          <w:p w:rsidR="00000000" w:rsidDel="00000000" w:rsidP="00000000" w:rsidRDefault="00000000" w:rsidRPr="00000000" w14:paraId="00000051">
            <w:pPr>
              <w:widowControl w:val="0"/>
              <w:spacing w:line="240" w:lineRule="auto"/>
              <w:contextualSpacing w:val="0"/>
              <w:jc w:val="center"/>
              <w:rPr/>
            </w:pPr>
            <w:r w:rsidDel="00000000" w:rsidR="00000000" w:rsidRPr="00000000">
              <w:rPr>
                <w:rtl w:val="0"/>
              </w:rPr>
            </w:r>
          </w:p>
          <w:p w:rsidR="00000000" w:rsidDel="00000000" w:rsidP="00000000" w:rsidRDefault="00000000" w:rsidRPr="00000000" w14:paraId="00000052">
            <w:pPr>
              <w:widowControl w:val="0"/>
              <w:numPr>
                <w:ilvl w:val="0"/>
                <w:numId w:val="9"/>
              </w:numPr>
              <w:spacing w:line="240" w:lineRule="auto"/>
              <w:ind w:left="720" w:hanging="360"/>
              <w:contextualSpacing w:val="1"/>
              <w:jc w:val="both"/>
              <w:rPr/>
            </w:pPr>
            <w:r w:rsidDel="00000000" w:rsidR="00000000" w:rsidRPr="00000000">
              <w:rPr>
                <w:u w:val="single"/>
                <w:rtl w:val="0"/>
              </w:rPr>
              <w:t xml:space="preserve">sem emissor algum </w:t>
            </w:r>
            <w:r w:rsidDel="00000000" w:rsidR="00000000" w:rsidRPr="00000000">
              <w:rPr>
                <w:rtl w:val="0"/>
              </w:rPr>
              <w:t xml:space="preserve">= comando em sentido metafórico (ex: leis da natureza, leis da física)</w:t>
            </w:r>
          </w:p>
          <w:p w:rsidR="00000000" w:rsidDel="00000000" w:rsidP="00000000" w:rsidRDefault="00000000" w:rsidRPr="00000000" w14:paraId="00000053">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54">
            <w:pPr>
              <w:widowControl w:val="0"/>
              <w:numPr>
                <w:ilvl w:val="0"/>
                <w:numId w:val="9"/>
              </w:numPr>
              <w:spacing w:line="240" w:lineRule="auto"/>
              <w:ind w:left="720" w:hanging="360"/>
              <w:contextualSpacing w:val="1"/>
              <w:jc w:val="both"/>
              <w:rPr/>
            </w:pPr>
            <w:r w:rsidDel="00000000" w:rsidR="00000000" w:rsidRPr="00000000">
              <w:rPr>
                <w:u w:val="single"/>
                <w:rtl w:val="0"/>
              </w:rPr>
              <w:t xml:space="preserve">sem emissor específico/com emissor difuso</w:t>
            </w:r>
            <w:r w:rsidDel="00000000" w:rsidR="00000000" w:rsidRPr="00000000">
              <w:rPr>
                <w:rtl w:val="0"/>
              </w:rPr>
              <w:t xml:space="preserve"> = comando por analogia próxima (ex: costumes e regras sociais)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contextualSpacing w:val="0"/>
              <w:jc w:val="center"/>
              <w:rPr/>
            </w:pPr>
            <w:r w:rsidDel="00000000" w:rsidR="00000000" w:rsidRPr="00000000">
              <w:rPr>
                <w:rtl w:val="0"/>
              </w:rPr>
              <w:t xml:space="preserve">LEI EM SENTIDO PRÓPRIO</w:t>
            </w:r>
          </w:p>
        </w:tc>
      </w:tr>
    </w:tbl>
    <w:p w:rsidR="00000000" w:rsidDel="00000000" w:rsidP="00000000" w:rsidRDefault="00000000" w:rsidRPr="00000000" w14:paraId="00000056">
      <w:pPr>
        <w:ind w:left="-141.73228346456688" w:firstLine="0"/>
        <w:contextualSpacing w:val="0"/>
        <w:jc w:val="both"/>
        <w:rPr/>
      </w:pPr>
      <w:r w:rsidDel="00000000" w:rsidR="00000000" w:rsidRPr="00000000">
        <w:rPr>
          <w:rtl w:val="0"/>
        </w:rPr>
      </w:r>
    </w:p>
    <w:p w:rsidR="00000000" w:rsidDel="00000000" w:rsidP="00000000" w:rsidRDefault="00000000" w:rsidRPr="00000000" w14:paraId="00000057">
      <w:pPr>
        <w:ind w:left="-141.73228346456688" w:firstLine="0"/>
        <w:contextualSpacing w:val="0"/>
        <w:jc w:val="both"/>
        <w:rPr/>
      </w:pPr>
      <w:r w:rsidDel="00000000" w:rsidR="00000000" w:rsidRPr="00000000">
        <w:rPr>
          <w:rtl w:val="0"/>
        </w:rPr>
        <w:t xml:space="preserve">3 - A terceira classificação refere-se a natureza do emissor:</w:t>
      </w:r>
    </w:p>
    <w:p w:rsidR="00000000" w:rsidDel="00000000" w:rsidP="00000000" w:rsidRDefault="00000000" w:rsidRPr="00000000" w14:paraId="00000058">
      <w:pPr>
        <w:ind w:left="-141.73228346456688" w:firstLine="0"/>
        <w:contextualSpacing w:val="0"/>
        <w:jc w:val="both"/>
        <w:rPr/>
      </w:pPr>
      <w:r w:rsidDel="00000000" w:rsidR="00000000" w:rsidRPr="00000000">
        <w:rPr>
          <w:rtl w:val="0"/>
        </w:rPr>
      </w:r>
    </w:p>
    <w:p w:rsidR="00000000" w:rsidDel="00000000" w:rsidP="00000000" w:rsidRDefault="00000000" w:rsidRPr="00000000" w14:paraId="00000059">
      <w:pPr>
        <w:ind w:left="-141.73228346456688" w:firstLine="0"/>
        <w:contextualSpacing w:val="0"/>
        <w:jc w:val="both"/>
        <w:rPr/>
      </w:pPr>
      <w:r w:rsidDel="00000000" w:rsidR="00000000" w:rsidRPr="00000000">
        <w:rPr>
          <w:rtl w:val="0"/>
        </w:rPr>
      </w:r>
    </w:p>
    <w:tbl>
      <w:tblPr>
        <w:tblStyle w:val="Table3"/>
        <w:tblW w:w="9170.732283464567" w:type="dxa"/>
        <w:jc w:val="left"/>
        <w:tblInd w:w="-41.73228346456687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6.9107611548557"/>
        <w:gridCol w:w="3056.9107611548557"/>
        <w:gridCol w:w="3056.9107611548557"/>
        <w:tblGridChange w:id="0">
          <w:tblGrid>
            <w:gridCol w:w="3056.9107611548557"/>
            <w:gridCol w:w="3056.9107611548557"/>
            <w:gridCol w:w="3056.910761154855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contextualSpacing w:val="0"/>
              <w:jc w:val="center"/>
              <w:rPr>
                <w:b w:val="1"/>
              </w:rPr>
            </w:pPr>
            <w:r w:rsidDel="00000000" w:rsidR="00000000" w:rsidRPr="00000000">
              <w:rPr>
                <w:b w:val="1"/>
                <w:rtl w:val="0"/>
              </w:rPr>
              <w:t xml:space="preserve">emissor é Deus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contextualSpacing w:val="0"/>
              <w:jc w:val="center"/>
              <w:rPr>
                <w:b w:val="1"/>
              </w:rPr>
            </w:pPr>
            <w:r w:rsidDel="00000000" w:rsidR="00000000" w:rsidRPr="00000000">
              <w:rPr>
                <w:b w:val="1"/>
                <w:rtl w:val="0"/>
              </w:rPr>
              <w:t xml:space="preserve">emissor é autoridade humana não soberana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contextualSpacing w:val="0"/>
              <w:jc w:val="center"/>
              <w:rPr>
                <w:b w:val="1"/>
              </w:rPr>
            </w:pPr>
            <w:r w:rsidDel="00000000" w:rsidR="00000000" w:rsidRPr="00000000">
              <w:rPr>
                <w:b w:val="1"/>
                <w:rtl w:val="0"/>
              </w:rPr>
              <w:t xml:space="preserve">emissor é soberano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contextualSpacing w:val="0"/>
              <w:jc w:val="both"/>
              <w:rPr/>
            </w:pPr>
            <w:r w:rsidDel="00000000" w:rsidR="00000000" w:rsidRPr="00000000">
              <w:rPr>
                <w:rtl w:val="0"/>
              </w:rPr>
              <w:t xml:space="preserve">definem o certo e o errado</w:t>
            </w:r>
          </w:p>
          <w:p w:rsidR="00000000" w:rsidDel="00000000" w:rsidP="00000000" w:rsidRDefault="00000000" w:rsidRPr="00000000" w14:paraId="0000005E">
            <w:pPr>
              <w:widowControl w:val="0"/>
              <w:spacing w:line="240" w:lineRule="auto"/>
              <w:contextualSpacing w:val="0"/>
              <w:jc w:val="both"/>
              <w:rPr/>
            </w:pPr>
            <w:r w:rsidDel="00000000" w:rsidR="00000000" w:rsidRPr="00000000">
              <w:rPr>
                <w:rtl w:val="0"/>
              </w:rPr>
              <w:t xml:space="preserve">definem o que deveria ser direito</w:t>
            </w:r>
          </w:p>
          <w:p w:rsidR="00000000" w:rsidDel="00000000" w:rsidP="00000000" w:rsidRDefault="00000000" w:rsidRPr="00000000" w14:paraId="0000005F">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60">
            <w:pPr>
              <w:widowControl w:val="0"/>
              <w:spacing w:line="240" w:lineRule="auto"/>
              <w:contextualSpacing w:val="0"/>
              <w:jc w:val="both"/>
              <w:rPr/>
            </w:pPr>
            <w:r w:rsidDel="00000000" w:rsidR="00000000" w:rsidRPr="00000000">
              <w:rPr>
                <w:rtl w:val="0"/>
              </w:rPr>
              <w:t xml:space="preserve">DIREITO DIVINO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contextualSpacing w:val="0"/>
              <w:jc w:val="both"/>
              <w:rPr/>
            </w:pPr>
            <w:r w:rsidDel="00000000" w:rsidR="00000000" w:rsidRPr="00000000">
              <w:rPr>
                <w:rtl w:val="0"/>
              </w:rPr>
              <w:t xml:space="preserve">junto com a analogia próxima (comando geral sem emissor específico / com emissor difuso) forma a MORALIDADE POSITIVA</w:t>
            </w:r>
          </w:p>
          <w:p w:rsidR="00000000" w:rsidDel="00000000" w:rsidP="00000000" w:rsidRDefault="00000000" w:rsidRPr="00000000" w14:paraId="00000062">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63">
            <w:pPr>
              <w:widowControl w:val="0"/>
              <w:spacing w:line="240" w:lineRule="auto"/>
              <w:contextualSpacing w:val="0"/>
              <w:jc w:val="both"/>
              <w:rPr/>
            </w:pPr>
            <w:r w:rsidDel="00000000" w:rsidR="00000000" w:rsidRPr="00000000">
              <w:rPr>
                <w:rtl w:val="0"/>
              </w:rPr>
              <w:t xml:space="preserve">não possuem caráter impositivo</w:t>
            </w:r>
          </w:p>
          <w:p w:rsidR="00000000" w:rsidDel="00000000" w:rsidP="00000000" w:rsidRDefault="00000000" w:rsidRPr="00000000" w14:paraId="00000064">
            <w:pPr>
              <w:widowControl w:val="0"/>
              <w:spacing w:line="240" w:lineRule="auto"/>
              <w:contextualSpacing w:val="0"/>
              <w:jc w:val="both"/>
              <w:rPr/>
            </w:pPr>
            <w:r w:rsidDel="00000000" w:rsidR="00000000" w:rsidRPr="00000000">
              <w:rPr>
                <w:rtl w:val="0"/>
              </w:rPr>
              <w:t xml:space="preserve">(ex: ordem dos pais aos filhos)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contextualSpacing w:val="0"/>
              <w:jc w:val="center"/>
              <w:rPr/>
            </w:pPr>
            <w:r w:rsidDel="00000000" w:rsidR="00000000" w:rsidRPr="00000000">
              <w:rPr>
                <w:rtl w:val="0"/>
              </w:rPr>
              <w:t xml:space="preserve">DIREITO POSITIVO</w:t>
            </w:r>
          </w:p>
        </w:tc>
      </w:tr>
    </w:tbl>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Logo, o Direito Positivo é formado por comandos gerais emitidos pelo soberano para seus súditos em uma sociedade política independente.</w:t>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t xml:space="preserve">obs: </w:t>
      </w:r>
    </w:p>
    <w:p w:rsidR="00000000" w:rsidDel="00000000" w:rsidP="00000000" w:rsidRDefault="00000000" w:rsidRPr="00000000" w14:paraId="0000006A">
      <w:pPr>
        <w:numPr>
          <w:ilvl w:val="0"/>
          <w:numId w:val="8"/>
        </w:numPr>
        <w:ind w:left="720" w:hanging="360"/>
        <w:contextualSpacing w:val="1"/>
        <w:rPr/>
      </w:pPr>
      <w:r w:rsidDel="00000000" w:rsidR="00000000" w:rsidRPr="00000000">
        <w:rPr>
          <w:rtl w:val="0"/>
        </w:rPr>
        <w:t xml:space="preserve">sociedade = conjunto soberano + súditos</w:t>
      </w:r>
    </w:p>
    <w:p w:rsidR="00000000" w:rsidDel="00000000" w:rsidP="00000000" w:rsidRDefault="00000000" w:rsidRPr="00000000" w14:paraId="0000006B">
      <w:pPr>
        <w:numPr>
          <w:ilvl w:val="0"/>
          <w:numId w:val="8"/>
        </w:numPr>
        <w:ind w:left="720" w:hanging="360"/>
        <w:contextualSpacing w:val="1"/>
        <w:rPr/>
      </w:pPr>
      <w:r w:rsidDel="00000000" w:rsidR="00000000" w:rsidRPr="00000000">
        <w:rPr>
          <w:rtl w:val="0"/>
        </w:rPr>
        <w:t xml:space="preserve">política = estruturada de forma hierárquica (soberano superior e súditos inferiores)</w:t>
      </w:r>
    </w:p>
    <w:p w:rsidR="00000000" w:rsidDel="00000000" w:rsidP="00000000" w:rsidRDefault="00000000" w:rsidRPr="00000000" w14:paraId="0000006C">
      <w:pPr>
        <w:numPr>
          <w:ilvl w:val="0"/>
          <w:numId w:val="8"/>
        </w:numPr>
        <w:ind w:left="720" w:hanging="360"/>
        <w:contextualSpacing w:val="1"/>
        <w:rPr/>
      </w:pPr>
      <w:r w:rsidDel="00000000" w:rsidR="00000000" w:rsidRPr="00000000">
        <w:rPr>
          <w:rtl w:val="0"/>
        </w:rPr>
        <w:t xml:space="preserve">independente = não se subordina a nenhuma pessoa interna ou externamente</w:t>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rtl w:val="0"/>
        </w:rPr>
        <w:t xml:space="preserve">Logo, para entender a concepção de Direito Positivo de Austin é preciso entender seu conceito de soberania.</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t xml:space="preserve">A soberania austiniana é:</w:t>
      </w:r>
    </w:p>
    <w:p w:rsidR="00000000" w:rsidDel="00000000" w:rsidP="00000000" w:rsidRDefault="00000000" w:rsidRPr="00000000" w14:paraId="00000071">
      <w:pPr>
        <w:numPr>
          <w:ilvl w:val="0"/>
          <w:numId w:val="4"/>
        </w:numPr>
        <w:ind w:left="720" w:hanging="360"/>
        <w:contextualSpacing w:val="1"/>
        <w:rPr/>
      </w:pPr>
      <w:r w:rsidDel="00000000" w:rsidR="00000000" w:rsidRPr="00000000">
        <w:rPr>
          <w:rtl w:val="0"/>
        </w:rPr>
        <w:t xml:space="preserve">absoluta;</w:t>
      </w:r>
    </w:p>
    <w:p w:rsidR="00000000" w:rsidDel="00000000" w:rsidP="00000000" w:rsidRDefault="00000000" w:rsidRPr="00000000" w14:paraId="00000072">
      <w:pPr>
        <w:numPr>
          <w:ilvl w:val="0"/>
          <w:numId w:val="4"/>
        </w:numPr>
        <w:ind w:left="720" w:hanging="360"/>
        <w:contextualSpacing w:val="1"/>
        <w:rPr/>
      </w:pPr>
      <w:r w:rsidDel="00000000" w:rsidR="00000000" w:rsidRPr="00000000">
        <w:rPr>
          <w:rtl w:val="0"/>
        </w:rPr>
        <w:t xml:space="preserve">ilimitada interna e externamente;</w:t>
      </w:r>
    </w:p>
    <w:p w:rsidR="00000000" w:rsidDel="00000000" w:rsidP="00000000" w:rsidRDefault="00000000" w:rsidRPr="00000000" w14:paraId="00000073">
      <w:pPr>
        <w:numPr>
          <w:ilvl w:val="0"/>
          <w:numId w:val="4"/>
        </w:numPr>
        <w:ind w:left="720" w:hanging="360"/>
        <w:contextualSpacing w:val="1"/>
        <w:rPr/>
      </w:pPr>
      <w:r w:rsidDel="00000000" w:rsidR="00000000" w:rsidRPr="00000000">
        <w:rPr>
          <w:rtl w:val="0"/>
        </w:rPr>
        <w:t xml:space="preserve">não decorre de contrato;</w:t>
      </w:r>
    </w:p>
    <w:p w:rsidR="00000000" w:rsidDel="00000000" w:rsidP="00000000" w:rsidRDefault="00000000" w:rsidRPr="00000000" w14:paraId="00000074">
      <w:pPr>
        <w:numPr>
          <w:ilvl w:val="0"/>
          <w:numId w:val="4"/>
        </w:numPr>
        <w:ind w:left="720" w:hanging="360"/>
        <w:contextualSpacing w:val="1"/>
        <w:rPr/>
      </w:pPr>
      <w:r w:rsidDel="00000000" w:rsidR="00000000" w:rsidRPr="00000000">
        <w:rPr>
          <w:rtl w:val="0"/>
        </w:rPr>
        <w:t xml:space="preserve">é uma simples questão de fato (austin não se preocupa com as causas da obediência nem com a legitimidade do soberano);</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t xml:space="preserve">Ademais, para que haja soberania são necessários 2 elementos fundamentais:</w:t>
      </w:r>
    </w:p>
    <w:p w:rsidR="00000000" w:rsidDel="00000000" w:rsidP="00000000" w:rsidRDefault="00000000" w:rsidRPr="00000000" w14:paraId="00000077">
      <w:pPr>
        <w:numPr>
          <w:ilvl w:val="0"/>
          <w:numId w:val="3"/>
        </w:numPr>
        <w:ind w:left="720" w:hanging="360"/>
        <w:contextualSpacing w:val="1"/>
        <w:rPr/>
      </w:pPr>
      <w:r w:rsidDel="00000000" w:rsidR="00000000" w:rsidRPr="00000000">
        <w:rPr>
          <w:rtl w:val="0"/>
        </w:rPr>
        <w:t xml:space="preserve">hábito de obediência da generalidade dos súditos;</w:t>
      </w:r>
    </w:p>
    <w:p w:rsidR="00000000" w:rsidDel="00000000" w:rsidP="00000000" w:rsidRDefault="00000000" w:rsidRPr="00000000" w14:paraId="00000078">
      <w:pPr>
        <w:numPr>
          <w:ilvl w:val="0"/>
          <w:numId w:val="3"/>
        </w:numPr>
        <w:ind w:left="720" w:hanging="360"/>
        <w:contextualSpacing w:val="1"/>
        <w:rPr/>
      </w:pPr>
      <w:r w:rsidDel="00000000" w:rsidR="00000000" w:rsidRPr="00000000">
        <w:rPr>
          <w:rtl w:val="0"/>
        </w:rPr>
        <w:t xml:space="preserve">ausência do hábito de obediência do soberano a qualquer outra pessoa;</w:t>
      </w:r>
    </w:p>
    <w:p w:rsidR="00000000" w:rsidDel="00000000" w:rsidP="00000000" w:rsidRDefault="00000000" w:rsidRPr="00000000" w14:paraId="00000079">
      <w:pPr>
        <w:contextualSpacing w:val="0"/>
        <w:jc w:val="both"/>
        <w:rPr/>
      </w:pPr>
      <w:r w:rsidDel="00000000" w:rsidR="00000000" w:rsidRPr="00000000">
        <w:rPr>
          <w:rtl w:val="0"/>
        </w:rPr>
      </w:r>
    </w:p>
    <w:p w:rsidR="00000000" w:rsidDel="00000000" w:rsidP="00000000" w:rsidRDefault="00000000" w:rsidRPr="00000000" w14:paraId="0000007A">
      <w:pPr>
        <w:contextualSpacing w:val="0"/>
        <w:jc w:val="both"/>
        <w:rPr>
          <w:b w:val="1"/>
        </w:rPr>
      </w:pPr>
      <w:r w:rsidDel="00000000" w:rsidR="00000000" w:rsidRPr="00000000">
        <w:rPr>
          <w:b w:val="1"/>
          <w:rtl w:val="0"/>
        </w:rPr>
        <w:t xml:space="preserve">(d) aplicação e adequação do esquema conceitual do autor à ordens jurídicas concretas ( common law e atividade dos juízes )</w:t>
      </w:r>
    </w:p>
    <w:p w:rsidR="00000000" w:rsidDel="00000000" w:rsidP="00000000" w:rsidRDefault="00000000" w:rsidRPr="00000000" w14:paraId="0000007B">
      <w:pPr>
        <w:contextualSpacing w:val="0"/>
        <w:jc w:val="both"/>
        <w:rPr>
          <w:b w:val="1"/>
        </w:rPr>
      </w:pPr>
      <w:r w:rsidDel="00000000" w:rsidR="00000000" w:rsidRPr="00000000">
        <w:rPr>
          <w:rtl w:val="0"/>
        </w:rPr>
      </w:r>
    </w:p>
    <w:p w:rsidR="00000000" w:rsidDel="00000000" w:rsidP="00000000" w:rsidRDefault="00000000" w:rsidRPr="00000000" w14:paraId="0000007C">
      <w:pPr>
        <w:contextualSpacing w:val="0"/>
        <w:jc w:val="both"/>
        <w:rPr>
          <w:b w:val="1"/>
          <w:u w:val="single"/>
        </w:rPr>
      </w:pPr>
      <w:r w:rsidDel="00000000" w:rsidR="00000000" w:rsidRPr="00000000">
        <w:rPr>
          <w:b w:val="1"/>
          <w:u w:val="single"/>
          <w:rtl w:val="0"/>
        </w:rPr>
        <w:t xml:space="preserve">Direito Judicial x Direito Legislativo</w:t>
      </w:r>
    </w:p>
    <w:p w:rsidR="00000000" w:rsidDel="00000000" w:rsidP="00000000" w:rsidRDefault="00000000" w:rsidRPr="00000000" w14:paraId="0000007D">
      <w:pPr>
        <w:contextualSpacing w:val="0"/>
        <w:jc w:val="both"/>
        <w:rPr/>
      </w:pPr>
      <w:r w:rsidDel="00000000" w:rsidR="00000000" w:rsidRPr="00000000">
        <w:rPr>
          <w:rtl w:val="0"/>
        </w:rPr>
      </w:r>
    </w:p>
    <w:p w:rsidR="00000000" w:rsidDel="00000000" w:rsidP="00000000" w:rsidRDefault="00000000" w:rsidRPr="00000000" w14:paraId="0000007E">
      <w:pPr>
        <w:contextualSpacing w:val="0"/>
        <w:jc w:val="both"/>
        <w:rPr/>
      </w:pPr>
      <w:r w:rsidDel="00000000" w:rsidR="00000000" w:rsidRPr="00000000">
        <w:rPr>
          <w:rtl w:val="0"/>
        </w:rPr>
        <w:t xml:space="preserve">Austin não nega absolutamente a juridicidade do direito judiciário, mas não a sustenta, visto o contraste com sua percepção. </w:t>
      </w:r>
    </w:p>
    <w:p w:rsidR="00000000" w:rsidDel="00000000" w:rsidP="00000000" w:rsidRDefault="00000000" w:rsidRPr="00000000" w14:paraId="0000007F">
      <w:pPr>
        <w:contextualSpacing w:val="0"/>
        <w:jc w:val="both"/>
        <w:rPr/>
      </w:pPr>
      <w:r w:rsidDel="00000000" w:rsidR="00000000" w:rsidRPr="00000000">
        <w:rPr>
          <w:rtl w:val="0"/>
        </w:rPr>
      </w:r>
    </w:p>
    <w:p w:rsidR="00000000" w:rsidDel="00000000" w:rsidP="00000000" w:rsidRDefault="00000000" w:rsidRPr="00000000" w14:paraId="00000080">
      <w:pPr>
        <w:contextualSpacing w:val="0"/>
        <w:jc w:val="both"/>
        <w:rPr/>
      </w:pPr>
      <w:r w:rsidDel="00000000" w:rsidR="00000000" w:rsidRPr="00000000">
        <w:rPr>
          <w:rtl w:val="0"/>
        </w:rPr>
        <w:t xml:space="preserve">Para justificar esse direito, recorre à ideia de autoridade subordinada. Assim, enquanto o direito legislativo seria posto imediatamente, o judiciário seria posto de forma mediata. </w:t>
      </w:r>
    </w:p>
    <w:p w:rsidR="00000000" w:rsidDel="00000000" w:rsidP="00000000" w:rsidRDefault="00000000" w:rsidRPr="00000000" w14:paraId="00000081">
      <w:pPr>
        <w:contextualSpacing w:val="0"/>
        <w:jc w:val="both"/>
        <w:rPr/>
      </w:pPr>
      <w:r w:rsidDel="00000000" w:rsidR="00000000" w:rsidRPr="00000000">
        <w:rPr>
          <w:rtl w:val="0"/>
        </w:rPr>
      </w:r>
    </w:p>
    <w:p w:rsidR="00000000" w:rsidDel="00000000" w:rsidP="00000000" w:rsidRDefault="00000000" w:rsidRPr="00000000" w14:paraId="00000082">
      <w:pPr>
        <w:contextualSpacing w:val="0"/>
        <w:jc w:val="both"/>
        <w:rPr/>
      </w:pPr>
      <w:r w:rsidDel="00000000" w:rsidR="00000000" w:rsidRPr="00000000">
        <w:rPr>
          <w:rtl w:val="0"/>
        </w:rPr>
        <w:t xml:space="preserve">A distinção, segundo Austin, não diria respeito ao emissor da lei, às fontes de produção, mas sim ao modo de criação da norma. </w:t>
      </w:r>
    </w:p>
    <w:p w:rsidR="00000000" w:rsidDel="00000000" w:rsidP="00000000" w:rsidRDefault="00000000" w:rsidRPr="00000000" w14:paraId="00000083">
      <w:pPr>
        <w:contextualSpacing w:val="0"/>
        <w:jc w:val="both"/>
        <w:rPr/>
      </w:pPr>
      <w:r w:rsidDel="00000000" w:rsidR="00000000" w:rsidRPr="00000000">
        <w:rPr>
          <w:rtl w:val="0"/>
        </w:rPr>
      </w:r>
    </w:p>
    <w:p w:rsidR="00000000" w:rsidDel="00000000" w:rsidP="00000000" w:rsidRDefault="00000000" w:rsidRPr="00000000" w14:paraId="00000084">
      <w:pPr>
        <w:contextualSpacing w:val="0"/>
        <w:jc w:val="both"/>
        <w:rPr/>
      </w:pPr>
      <w:r w:rsidDel="00000000" w:rsidR="00000000" w:rsidRPr="00000000">
        <w:rPr>
          <w:rtl w:val="0"/>
        </w:rPr>
        <w:t xml:space="preserve">O direito judicial seria criado no processo de decisão de um caso específico (normas particulares), ao passo que o direito legislativo seria criado em abstrato (normas gerais e abstratas). </w:t>
      </w:r>
    </w:p>
    <w:p w:rsidR="00000000" w:rsidDel="00000000" w:rsidP="00000000" w:rsidRDefault="00000000" w:rsidRPr="00000000" w14:paraId="00000085">
      <w:pPr>
        <w:contextualSpacing w:val="0"/>
        <w:jc w:val="both"/>
        <w:rPr/>
      </w:pPr>
      <w:r w:rsidDel="00000000" w:rsidR="00000000" w:rsidRPr="00000000">
        <w:rPr>
          <w:rtl w:val="0"/>
        </w:rPr>
      </w:r>
    </w:p>
    <w:p w:rsidR="00000000" w:rsidDel="00000000" w:rsidP="00000000" w:rsidRDefault="00000000" w:rsidRPr="00000000" w14:paraId="00000086">
      <w:pPr>
        <w:contextualSpacing w:val="0"/>
        <w:jc w:val="both"/>
        <w:rPr/>
      </w:pPr>
      <w:r w:rsidDel="00000000" w:rsidR="00000000" w:rsidRPr="00000000">
        <w:rPr>
          <w:rtl w:val="0"/>
        </w:rPr>
        <w:t xml:space="preserve">Essa diferenciação não se identifica necessariamente com as normas emanadas do soberano e as normas emanadas do juiz. Aquele pode emanar normas particulares e este pode emanar normas gerais (precedente). </w:t>
      </w:r>
    </w:p>
    <w:p w:rsidR="00000000" w:rsidDel="00000000" w:rsidP="00000000" w:rsidRDefault="00000000" w:rsidRPr="00000000" w14:paraId="00000087">
      <w:pPr>
        <w:contextualSpacing w:val="0"/>
        <w:jc w:val="both"/>
        <w:rPr/>
      </w:pPr>
      <w:r w:rsidDel="00000000" w:rsidR="00000000" w:rsidRPr="00000000">
        <w:rPr>
          <w:rtl w:val="0"/>
        </w:rPr>
      </w:r>
    </w:p>
    <w:p w:rsidR="00000000" w:rsidDel="00000000" w:rsidP="00000000" w:rsidRDefault="00000000" w:rsidRPr="00000000" w14:paraId="00000088">
      <w:pPr>
        <w:contextualSpacing w:val="0"/>
        <w:jc w:val="both"/>
        <w:rPr/>
      </w:pPr>
      <w:r w:rsidDel="00000000" w:rsidR="00000000" w:rsidRPr="00000000">
        <w:rPr>
          <w:rtl w:val="0"/>
        </w:rPr>
        <w:t xml:space="preserve">Austin defende a superioridade da legislação em relação ao direito judicial. Este seria confuso, ao passo que aquele poderia ter mais clareza. </w:t>
      </w:r>
    </w:p>
    <w:p w:rsidR="00000000" w:rsidDel="00000000" w:rsidP="00000000" w:rsidRDefault="00000000" w:rsidRPr="00000000" w14:paraId="00000089">
      <w:pPr>
        <w:contextualSpacing w:val="0"/>
        <w:jc w:val="both"/>
        <w:rPr/>
      </w:pPr>
      <w:r w:rsidDel="00000000" w:rsidR="00000000" w:rsidRPr="00000000">
        <w:rPr>
          <w:rtl w:val="0"/>
        </w:rPr>
      </w:r>
    </w:p>
    <w:p w:rsidR="00000000" w:rsidDel="00000000" w:rsidP="00000000" w:rsidRDefault="00000000" w:rsidRPr="00000000" w14:paraId="0000008A">
      <w:pPr>
        <w:contextualSpacing w:val="0"/>
        <w:jc w:val="both"/>
        <w:rPr/>
      </w:pPr>
      <w:r w:rsidDel="00000000" w:rsidR="00000000" w:rsidRPr="00000000">
        <w:rPr>
          <w:rtl w:val="0"/>
        </w:rPr>
        <w:t xml:space="preserve">As objeções principais do autor acerca do direito judiciário são: a menor acessibilidade ao conhecimento, a menor ponderação na sua produção, a emissão ex post facto, a maior vagueza e incoerência, a dificuldade de certificar a validade das suas normas (necessidade de utilização de critérios como o número de decisões, a elegantia regulae, a coerência da regra e a autoridade do juiz), a escassa compreensibilidade e a ausência de autossuficiência.</w:t>
      </w:r>
    </w:p>
    <w:p w:rsidR="00000000" w:rsidDel="00000000" w:rsidP="00000000" w:rsidRDefault="00000000" w:rsidRPr="00000000" w14:paraId="0000008B">
      <w:pPr>
        <w:contextualSpacing w:val="0"/>
        <w:jc w:val="both"/>
        <w:rPr/>
      </w:pPr>
      <w:r w:rsidDel="00000000" w:rsidR="00000000" w:rsidRPr="00000000">
        <w:rPr>
          <w:rtl w:val="0"/>
        </w:rPr>
      </w:r>
    </w:p>
    <w:p w:rsidR="00000000" w:rsidDel="00000000" w:rsidP="00000000" w:rsidRDefault="00000000" w:rsidRPr="00000000" w14:paraId="0000008C">
      <w:pPr>
        <w:contextualSpacing w:val="0"/>
        <w:jc w:val="both"/>
        <w:rPr/>
      </w:pPr>
      <w:r w:rsidDel="00000000" w:rsidR="00000000" w:rsidRPr="00000000">
        <w:rPr>
          <w:rtl w:val="0"/>
        </w:rPr>
        <w:t xml:space="preserve">Para Austin a interpretação é uma forma de suprir a deficiência do direito. Uma solução para isso seria a codificação racional; apesar disso, ele reconhece que isso não eliminaria por completo a ambiguidade e a obscuridade no direito.</w:t>
      </w:r>
    </w:p>
    <w:p w:rsidR="00000000" w:rsidDel="00000000" w:rsidP="00000000" w:rsidRDefault="00000000" w:rsidRPr="00000000" w14:paraId="0000008D">
      <w:pPr>
        <w:contextualSpacing w:val="0"/>
        <w:jc w:val="both"/>
        <w:rPr/>
      </w:pPr>
      <w:r w:rsidDel="00000000" w:rsidR="00000000" w:rsidRPr="00000000">
        <w:rPr>
          <w:rtl w:val="0"/>
        </w:rPr>
      </w:r>
    </w:p>
    <w:p w:rsidR="00000000" w:rsidDel="00000000" w:rsidP="00000000" w:rsidRDefault="00000000" w:rsidRPr="00000000" w14:paraId="0000008E">
      <w:pPr>
        <w:numPr>
          <w:ilvl w:val="0"/>
          <w:numId w:val="5"/>
        </w:numPr>
        <w:ind w:left="720" w:hanging="360"/>
        <w:contextualSpacing w:val="1"/>
        <w:jc w:val="both"/>
        <w:rPr>
          <w:b w:val="1"/>
        </w:rPr>
      </w:pPr>
      <w:r w:rsidDel="00000000" w:rsidR="00000000" w:rsidRPr="00000000">
        <w:rPr>
          <w:b w:val="1"/>
          <w:u w:val="single"/>
          <w:rtl w:val="0"/>
        </w:rPr>
        <w:t xml:space="preserve">Codificação </w:t>
      </w:r>
    </w:p>
    <w:p w:rsidR="00000000" w:rsidDel="00000000" w:rsidP="00000000" w:rsidRDefault="00000000" w:rsidRPr="00000000" w14:paraId="0000008F">
      <w:pPr>
        <w:contextualSpacing w:val="0"/>
        <w:jc w:val="both"/>
        <w:rPr>
          <w:b w:val="1"/>
        </w:rPr>
      </w:pPr>
      <w:r w:rsidDel="00000000" w:rsidR="00000000" w:rsidRPr="00000000">
        <w:rPr>
          <w:rtl w:val="0"/>
        </w:rPr>
      </w:r>
    </w:p>
    <w:p w:rsidR="00000000" w:rsidDel="00000000" w:rsidP="00000000" w:rsidRDefault="00000000" w:rsidRPr="00000000" w14:paraId="00000090">
      <w:pPr>
        <w:contextualSpacing w:val="0"/>
        <w:jc w:val="both"/>
        <w:rPr/>
      </w:pPr>
      <w:r w:rsidDel="00000000" w:rsidR="00000000" w:rsidRPr="00000000">
        <w:rPr>
          <w:rtl w:val="0"/>
        </w:rPr>
        <w:t xml:space="preserve">A conclusão a que chega Austin com a sua crítica ao direito judiciário é a necessidade de codificação. </w:t>
      </w:r>
    </w:p>
    <w:p w:rsidR="00000000" w:rsidDel="00000000" w:rsidP="00000000" w:rsidRDefault="00000000" w:rsidRPr="00000000" w14:paraId="00000091">
      <w:pPr>
        <w:contextualSpacing w:val="0"/>
        <w:jc w:val="both"/>
        <w:rPr/>
      </w:pPr>
      <w:r w:rsidDel="00000000" w:rsidR="00000000" w:rsidRPr="00000000">
        <w:rPr>
          <w:rtl w:val="0"/>
        </w:rPr>
      </w:r>
    </w:p>
    <w:p w:rsidR="00000000" w:rsidDel="00000000" w:rsidP="00000000" w:rsidRDefault="00000000" w:rsidRPr="00000000" w14:paraId="00000092">
      <w:pPr>
        <w:contextualSpacing w:val="0"/>
        <w:jc w:val="both"/>
        <w:rPr/>
      </w:pPr>
      <w:r w:rsidDel="00000000" w:rsidR="00000000" w:rsidRPr="00000000">
        <w:rPr>
          <w:rtl w:val="0"/>
        </w:rPr>
        <w:t xml:space="preserve">O direito se desenvolveria na sociedade através de seis fases:</w:t>
      </w:r>
    </w:p>
    <w:p w:rsidR="00000000" w:rsidDel="00000000" w:rsidP="00000000" w:rsidRDefault="00000000" w:rsidRPr="00000000" w14:paraId="00000093">
      <w:pPr>
        <w:numPr>
          <w:ilvl w:val="0"/>
          <w:numId w:val="1"/>
        </w:numPr>
        <w:ind w:left="720" w:hanging="360"/>
        <w:contextualSpacing w:val="1"/>
        <w:jc w:val="both"/>
        <w:rPr/>
      </w:pPr>
      <w:r w:rsidDel="00000000" w:rsidR="00000000" w:rsidRPr="00000000">
        <w:rPr>
          <w:rtl w:val="0"/>
        </w:rPr>
        <w:t xml:space="preserve">Fase pré-jurídica: moralidade positiva, onde só existem normas consuetudinárias;</w:t>
      </w:r>
    </w:p>
    <w:p w:rsidR="00000000" w:rsidDel="00000000" w:rsidP="00000000" w:rsidRDefault="00000000" w:rsidRPr="00000000" w14:paraId="00000094">
      <w:pPr>
        <w:contextualSpacing w:val="0"/>
        <w:jc w:val="both"/>
        <w:rPr/>
      </w:pPr>
      <w:r w:rsidDel="00000000" w:rsidR="00000000" w:rsidRPr="00000000">
        <w:rPr>
          <w:rtl w:val="0"/>
        </w:rPr>
      </w:r>
    </w:p>
    <w:p w:rsidR="00000000" w:rsidDel="00000000" w:rsidP="00000000" w:rsidRDefault="00000000" w:rsidRPr="00000000" w14:paraId="00000095">
      <w:pPr>
        <w:numPr>
          <w:ilvl w:val="0"/>
          <w:numId w:val="1"/>
        </w:numPr>
        <w:ind w:left="720" w:hanging="360"/>
        <w:contextualSpacing w:val="1"/>
        <w:jc w:val="both"/>
        <w:rPr/>
      </w:pPr>
      <w:r w:rsidDel="00000000" w:rsidR="00000000" w:rsidRPr="00000000">
        <w:rPr>
          <w:rtl w:val="0"/>
        </w:rPr>
        <w:t xml:space="preserve">Direito judiciário com fundamento consuetudinário: juízes fazem valer como direito as normas da moralidade positiva;</w:t>
      </w:r>
    </w:p>
    <w:p w:rsidR="00000000" w:rsidDel="00000000" w:rsidP="00000000" w:rsidRDefault="00000000" w:rsidRPr="00000000" w14:paraId="00000096">
      <w:pPr>
        <w:contextualSpacing w:val="0"/>
        <w:jc w:val="both"/>
        <w:rPr/>
      </w:pPr>
      <w:r w:rsidDel="00000000" w:rsidR="00000000" w:rsidRPr="00000000">
        <w:rPr>
          <w:rtl w:val="0"/>
        </w:rPr>
      </w:r>
    </w:p>
    <w:p w:rsidR="00000000" w:rsidDel="00000000" w:rsidP="00000000" w:rsidRDefault="00000000" w:rsidRPr="00000000" w14:paraId="00000097">
      <w:pPr>
        <w:numPr>
          <w:ilvl w:val="0"/>
          <w:numId w:val="1"/>
        </w:numPr>
        <w:ind w:left="720" w:hanging="360"/>
        <w:contextualSpacing w:val="1"/>
        <w:jc w:val="both"/>
        <w:rPr/>
      </w:pPr>
      <w:r w:rsidDel="00000000" w:rsidR="00000000" w:rsidRPr="00000000">
        <w:rPr>
          <w:rtl w:val="0"/>
        </w:rPr>
        <w:t xml:space="preserve">Direito judiciário com fundamento científico: integração entre normas consuetudinárias e normas elaboradas pelos juízes;</w:t>
      </w:r>
    </w:p>
    <w:p w:rsidR="00000000" w:rsidDel="00000000" w:rsidP="00000000" w:rsidRDefault="00000000" w:rsidRPr="00000000" w14:paraId="00000098">
      <w:pPr>
        <w:contextualSpacing w:val="0"/>
        <w:jc w:val="both"/>
        <w:rPr/>
      </w:pPr>
      <w:r w:rsidDel="00000000" w:rsidR="00000000" w:rsidRPr="00000000">
        <w:rPr>
          <w:rtl w:val="0"/>
        </w:rPr>
      </w:r>
    </w:p>
    <w:p w:rsidR="00000000" w:rsidDel="00000000" w:rsidP="00000000" w:rsidRDefault="00000000" w:rsidRPr="00000000" w14:paraId="00000099">
      <w:pPr>
        <w:numPr>
          <w:ilvl w:val="0"/>
          <w:numId w:val="1"/>
        </w:numPr>
        <w:ind w:left="720" w:hanging="360"/>
        <w:contextualSpacing w:val="1"/>
        <w:jc w:val="both"/>
        <w:rPr/>
      </w:pPr>
      <w:r w:rsidDel="00000000" w:rsidR="00000000" w:rsidRPr="00000000">
        <w:rPr>
          <w:rtl w:val="0"/>
        </w:rPr>
        <w:t xml:space="preserve">Criação judiciária do direito: criação do direito pelos juízes, com seus próprios critérios;</w:t>
      </w:r>
    </w:p>
    <w:p w:rsidR="00000000" w:rsidDel="00000000" w:rsidP="00000000" w:rsidRDefault="00000000" w:rsidRPr="00000000" w14:paraId="0000009A">
      <w:pPr>
        <w:contextualSpacing w:val="0"/>
        <w:jc w:val="both"/>
        <w:rPr/>
      </w:pPr>
      <w:r w:rsidDel="00000000" w:rsidR="00000000" w:rsidRPr="00000000">
        <w:rPr>
          <w:rtl w:val="0"/>
        </w:rPr>
      </w:r>
    </w:p>
    <w:p w:rsidR="00000000" w:rsidDel="00000000" w:rsidP="00000000" w:rsidRDefault="00000000" w:rsidRPr="00000000" w14:paraId="0000009B">
      <w:pPr>
        <w:numPr>
          <w:ilvl w:val="0"/>
          <w:numId w:val="1"/>
        </w:numPr>
        <w:ind w:left="720" w:hanging="360"/>
        <w:contextualSpacing w:val="1"/>
        <w:jc w:val="both"/>
        <w:rPr/>
      </w:pPr>
      <w:r w:rsidDel="00000000" w:rsidR="00000000" w:rsidRPr="00000000">
        <w:rPr>
          <w:rtl w:val="0"/>
        </w:rPr>
        <w:t xml:space="preserve">Direito legislativo ocasional;</w:t>
      </w:r>
    </w:p>
    <w:p w:rsidR="00000000" w:rsidDel="00000000" w:rsidP="00000000" w:rsidRDefault="00000000" w:rsidRPr="00000000" w14:paraId="0000009C">
      <w:pPr>
        <w:contextualSpacing w:val="0"/>
        <w:jc w:val="both"/>
        <w:rPr/>
      </w:pPr>
      <w:r w:rsidDel="00000000" w:rsidR="00000000" w:rsidRPr="00000000">
        <w:rPr>
          <w:rtl w:val="0"/>
        </w:rPr>
      </w:r>
    </w:p>
    <w:p w:rsidR="00000000" w:rsidDel="00000000" w:rsidP="00000000" w:rsidRDefault="00000000" w:rsidRPr="00000000" w14:paraId="0000009D">
      <w:pPr>
        <w:numPr>
          <w:ilvl w:val="0"/>
          <w:numId w:val="1"/>
        </w:numPr>
        <w:ind w:left="720" w:hanging="360"/>
        <w:contextualSpacing w:val="1"/>
        <w:jc w:val="both"/>
        <w:rPr/>
      </w:pPr>
      <w:r w:rsidDel="00000000" w:rsidR="00000000" w:rsidRPr="00000000">
        <w:rPr>
          <w:rtl w:val="0"/>
        </w:rPr>
        <w:t xml:space="preserve">Lei como única fonte de direito, culminando com a codificação.</w:t>
      </w:r>
    </w:p>
    <w:p w:rsidR="00000000" w:rsidDel="00000000" w:rsidP="00000000" w:rsidRDefault="00000000" w:rsidRPr="00000000" w14:paraId="0000009E">
      <w:pPr>
        <w:contextualSpacing w:val="0"/>
        <w:jc w:val="both"/>
        <w:rPr/>
      </w:pPr>
      <w:r w:rsidDel="00000000" w:rsidR="00000000" w:rsidRPr="00000000">
        <w:rPr>
          <w:rtl w:val="0"/>
        </w:rPr>
      </w:r>
    </w:p>
    <w:p w:rsidR="00000000" w:rsidDel="00000000" w:rsidP="00000000" w:rsidRDefault="00000000" w:rsidRPr="00000000" w14:paraId="0000009F">
      <w:pPr>
        <w:contextualSpacing w:val="0"/>
        <w:jc w:val="both"/>
        <w:rPr/>
      </w:pPr>
      <w:r w:rsidDel="00000000" w:rsidR="00000000" w:rsidRPr="00000000">
        <w:rPr>
          <w:rtl w:val="0"/>
        </w:rPr>
        <w:t xml:space="preserve">Acerca dos requisitos para a elaboração dos códigos, Austin entende que não deve haver apenas a reunião das leis preexistentes, mas sim a reformulação do direito vigente para garantir um direito coerente e unitário. </w:t>
      </w:r>
    </w:p>
    <w:p w:rsidR="00000000" w:rsidDel="00000000" w:rsidP="00000000" w:rsidRDefault="00000000" w:rsidRPr="00000000" w14:paraId="000000A0">
      <w:pPr>
        <w:contextualSpacing w:val="0"/>
        <w:jc w:val="both"/>
        <w:rPr/>
      </w:pPr>
      <w:r w:rsidDel="00000000" w:rsidR="00000000" w:rsidRPr="00000000">
        <w:rPr>
          <w:rtl w:val="0"/>
        </w:rPr>
      </w:r>
    </w:p>
    <w:p w:rsidR="00000000" w:rsidDel="00000000" w:rsidP="00000000" w:rsidRDefault="00000000" w:rsidRPr="00000000" w14:paraId="000000A1">
      <w:pPr>
        <w:contextualSpacing w:val="0"/>
        <w:jc w:val="both"/>
        <w:rPr/>
      </w:pPr>
      <w:r w:rsidDel="00000000" w:rsidR="00000000" w:rsidRPr="00000000">
        <w:rPr>
          <w:rtl w:val="0"/>
        </w:rPr>
        <w:t xml:space="preserve">Porém, ressalta que a inovação deve ser quanto à forma, não quanto ao conteúdo (divergência entre Bentham – que via a codificação como instrumento para o progresso político e social - e Austin – que só a via como instrumento do progresso técnico-jurídico).</w:t>
      </w:r>
    </w:p>
    <w:p w:rsidR="00000000" w:rsidDel="00000000" w:rsidP="00000000" w:rsidRDefault="00000000" w:rsidRPr="00000000" w14:paraId="000000A2">
      <w:pPr>
        <w:contextualSpacing w:val="0"/>
        <w:jc w:val="both"/>
        <w:rPr/>
      </w:pPr>
      <w:r w:rsidDel="00000000" w:rsidR="00000000" w:rsidRPr="00000000">
        <w:rPr>
          <w:rtl w:val="0"/>
        </w:rPr>
      </w:r>
    </w:p>
    <w:p w:rsidR="00000000" w:rsidDel="00000000" w:rsidP="00000000" w:rsidRDefault="00000000" w:rsidRPr="00000000" w14:paraId="000000A3">
      <w:pPr>
        <w:contextualSpacing w:val="0"/>
        <w:jc w:val="both"/>
        <w:rPr/>
      </w:pPr>
      <w:r w:rsidDel="00000000" w:rsidR="00000000" w:rsidRPr="00000000">
        <w:rPr>
          <w:rtl w:val="0"/>
        </w:rPr>
        <w:t xml:space="preserve">O autor também refuta algumas objeções feitas à codificação, tais quais a afirmação de que todo código seria incompleto, constituído de muitas normas minuciosas, inalterável (cristalização do direito). Também refuta a afirmação de que o direito codificado seria menos maleável e favoreceria controvérsias, pois tornaria possível conflitos de analogias contrárias.</w:t>
      </w:r>
    </w:p>
    <w:p w:rsidR="00000000" w:rsidDel="00000000" w:rsidP="00000000" w:rsidRDefault="00000000" w:rsidRPr="00000000" w14:paraId="000000A4">
      <w:pPr>
        <w:contextualSpacing w:val="0"/>
        <w:jc w:val="both"/>
        <w:rPr/>
      </w:pPr>
      <w:r w:rsidDel="00000000" w:rsidR="00000000" w:rsidRPr="00000000">
        <w:rPr>
          <w:rtl w:val="0"/>
        </w:rPr>
      </w:r>
    </w:p>
    <w:p w:rsidR="00000000" w:rsidDel="00000000" w:rsidP="00000000" w:rsidRDefault="00000000" w:rsidRPr="00000000" w14:paraId="000000A5">
      <w:pPr>
        <w:numPr>
          <w:ilvl w:val="0"/>
          <w:numId w:val="10"/>
        </w:numPr>
        <w:ind w:left="720" w:hanging="360"/>
        <w:contextualSpacing w:val="1"/>
        <w:jc w:val="both"/>
        <w:rPr/>
      </w:pPr>
      <w:r w:rsidDel="00000000" w:rsidR="00000000" w:rsidRPr="00000000">
        <w:rPr>
          <w:b w:val="1"/>
          <w:u w:val="single"/>
          <w:rtl w:val="0"/>
        </w:rPr>
        <w:t xml:space="preserve">Leis e atos normativos que não são aprovados diretamente pelo soberano</w:t>
      </w:r>
      <w:r w:rsidDel="00000000" w:rsidR="00000000" w:rsidRPr="00000000">
        <w:rPr>
          <w:rtl w:val="0"/>
        </w:rPr>
        <w:t xml:space="preserve"> (ex: regras definidas pelos precedentes judiciais):</w:t>
      </w:r>
    </w:p>
    <w:p w:rsidR="00000000" w:rsidDel="00000000" w:rsidP="00000000" w:rsidRDefault="00000000" w:rsidRPr="00000000" w14:paraId="000000A6">
      <w:pPr>
        <w:contextualSpacing w:val="0"/>
        <w:jc w:val="both"/>
        <w:rPr/>
      </w:pPr>
      <w:r w:rsidDel="00000000" w:rsidR="00000000" w:rsidRPr="00000000">
        <w:rPr>
          <w:rtl w:val="0"/>
        </w:rPr>
      </w:r>
    </w:p>
    <w:p w:rsidR="00000000" w:rsidDel="00000000" w:rsidP="00000000" w:rsidRDefault="00000000" w:rsidRPr="00000000" w14:paraId="000000A7">
      <w:pPr>
        <w:contextualSpacing w:val="0"/>
        <w:jc w:val="both"/>
        <w:rPr/>
      </w:pPr>
      <w:r w:rsidDel="00000000" w:rsidR="00000000" w:rsidRPr="00000000">
        <w:rPr>
          <w:rtl w:val="0"/>
        </w:rPr>
        <w:t xml:space="preserve">Austin reconduz essas normas ao seu conceito de soberania por meio da tese da admissão tácita, ou seja, por meio da ideia de que normas expedidas por autoridades públicas não soberanas seriam tacitamente aprovadas pelo soberano, já que esse poderia tê-las revogado, mas optou por não fazê-lo. Logo, essas normas seriam normas emitidas pelo soberano.</w:t>
      </w:r>
    </w:p>
    <w:p w:rsidR="00000000" w:rsidDel="00000000" w:rsidP="00000000" w:rsidRDefault="00000000" w:rsidRPr="00000000" w14:paraId="000000A8">
      <w:pPr>
        <w:contextualSpacing w:val="0"/>
        <w:jc w:val="both"/>
        <w:rPr/>
      </w:pPr>
      <w:r w:rsidDel="00000000" w:rsidR="00000000" w:rsidRPr="00000000">
        <w:rPr>
          <w:rtl w:val="0"/>
        </w:rPr>
      </w:r>
    </w:p>
    <w:p w:rsidR="00000000" w:rsidDel="00000000" w:rsidP="00000000" w:rsidRDefault="00000000" w:rsidRPr="00000000" w14:paraId="000000A9">
      <w:pPr>
        <w:contextualSpacing w:val="0"/>
        <w:jc w:val="both"/>
        <w:rPr/>
      </w:pPr>
      <w:r w:rsidDel="00000000" w:rsidR="00000000" w:rsidRPr="00000000">
        <w:rPr>
          <w:rtl w:val="0"/>
        </w:rPr>
        <w:t xml:space="preserve">O direito internacional não seria direito positivo para Austin, seria apenas um conjunto de regras de coordenação entre soberanos.</w:t>
      </w:r>
    </w:p>
    <w:p w:rsidR="00000000" w:rsidDel="00000000" w:rsidP="00000000" w:rsidRDefault="00000000" w:rsidRPr="00000000" w14:paraId="000000AA">
      <w:pPr>
        <w:contextualSpacing w:val="0"/>
        <w:jc w:val="both"/>
        <w:rPr/>
      </w:pPr>
      <w:r w:rsidDel="00000000" w:rsidR="00000000" w:rsidRPr="00000000">
        <w:rPr>
          <w:rtl w:val="0"/>
        </w:rPr>
      </w:r>
    </w:p>
    <w:p w:rsidR="00000000" w:rsidDel="00000000" w:rsidP="00000000" w:rsidRDefault="00000000" w:rsidRPr="00000000" w14:paraId="000000AB">
      <w:pPr>
        <w:contextualSpacing w:val="0"/>
        <w:jc w:val="both"/>
        <w:rPr/>
      </w:pPr>
      <w:r w:rsidDel="00000000" w:rsidR="00000000" w:rsidRPr="00000000">
        <w:rPr>
          <w:rtl w:val="0"/>
        </w:rPr>
        <w:t xml:space="preserve">O direito constitucional também não seria direito positivo, pois seria uma ordem do soberano para si mesmo e, portanto não seria vinculante (emissor e destinatário seriam a mesma pessoa).</w:t>
      </w:r>
    </w:p>
    <w:p w:rsidR="00000000" w:rsidDel="00000000" w:rsidP="00000000" w:rsidRDefault="00000000" w:rsidRPr="00000000" w14:paraId="000000AC">
      <w:pPr>
        <w:contextualSpacing w:val="0"/>
        <w:jc w:val="both"/>
        <w:rPr/>
      </w:pPr>
      <w:r w:rsidDel="00000000" w:rsidR="00000000" w:rsidRPr="00000000">
        <w:rPr>
          <w:rtl w:val="0"/>
        </w:rPr>
      </w:r>
    </w:p>
    <w:p w:rsidR="00000000" w:rsidDel="00000000" w:rsidP="00000000" w:rsidRDefault="00000000" w:rsidRPr="00000000" w14:paraId="000000AD">
      <w:pPr>
        <w:contextualSpacing w:val="0"/>
        <w:jc w:val="both"/>
        <w:rPr/>
      </w:pPr>
      <w:r w:rsidDel="00000000" w:rsidR="00000000" w:rsidRPr="00000000">
        <w:rPr>
          <w:rtl w:val="0"/>
        </w:rPr>
        <w:t xml:space="preserve">As normas de direito internacional e constitucional seriam, portanto, normas da moralidade positiva, pois seriam vinculantes apenas do ponto de vista moral, mas não jurídico.</w:t>
      </w:r>
    </w:p>
    <w:p w:rsidR="00000000" w:rsidDel="00000000" w:rsidP="00000000" w:rsidRDefault="00000000" w:rsidRPr="00000000" w14:paraId="000000AE">
      <w:pPr>
        <w:contextualSpacing w:val="0"/>
        <w:jc w:val="both"/>
        <w:rPr/>
      </w:pPr>
      <w:r w:rsidDel="00000000" w:rsidR="00000000" w:rsidRPr="00000000">
        <w:rPr>
          <w:rtl w:val="0"/>
        </w:rPr>
      </w:r>
    </w:p>
    <w:p w:rsidR="00000000" w:rsidDel="00000000" w:rsidP="00000000" w:rsidRDefault="00000000" w:rsidRPr="00000000" w14:paraId="000000AF">
      <w:pPr>
        <w:numPr>
          <w:ilvl w:val="0"/>
          <w:numId w:val="7"/>
        </w:numPr>
        <w:ind w:left="720" w:hanging="360"/>
        <w:contextualSpacing w:val="1"/>
        <w:rPr>
          <w:b w:val="1"/>
          <w:u w:val="none"/>
        </w:rPr>
      </w:pPr>
      <w:r w:rsidDel="00000000" w:rsidR="00000000" w:rsidRPr="00000000">
        <w:rPr>
          <w:b w:val="1"/>
          <w:u w:val="single"/>
          <w:rtl w:val="0"/>
        </w:rPr>
        <w:t xml:space="preserve">Críticas à teoria (Kelsen e Hart).</w:t>
      </w:r>
    </w:p>
    <w:p w:rsidR="00000000" w:rsidDel="00000000" w:rsidP="00000000" w:rsidRDefault="00000000" w:rsidRPr="00000000" w14:paraId="000000B0">
      <w:pPr>
        <w:contextualSpacing w:val="0"/>
        <w:rPr/>
      </w:pPr>
      <w:r w:rsidDel="00000000" w:rsidR="00000000" w:rsidRPr="00000000">
        <w:rPr>
          <w:rtl w:val="0"/>
        </w:rPr>
      </w:r>
    </w:p>
    <w:p w:rsidR="00000000" w:rsidDel="00000000" w:rsidP="00000000" w:rsidRDefault="00000000" w:rsidRPr="00000000" w14:paraId="000000B1">
      <w:pPr>
        <w:contextualSpacing w:val="0"/>
        <w:jc w:val="both"/>
        <w:rPr>
          <w:b w:val="1"/>
        </w:rPr>
      </w:pPr>
      <w:r w:rsidDel="00000000" w:rsidR="00000000" w:rsidRPr="00000000">
        <w:rPr>
          <w:b w:val="1"/>
          <w:rtl w:val="0"/>
        </w:rPr>
        <w:t xml:space="preserve">(e) apresentação do positivismo e suas correntes;</w:t>
      </w:r>
    </w:p>
    <w:p w:rsidR="00000000" w:rsidDel="00000000" w:rsidP="00000000" w:rsidRDefault="00000000" w:rsidRPr="00000000" w14:paraId="000000B2">
      <w:pPr>
        <w:contextualSpacing w:val="0"/>
        <w:rPr/>
      </w:pPr>
      <w:r w:rsidDel="00000000" w:rsidR="00000000" w:rsidRPr="00000000">
        <w:rPr>
          <w:rtl w:val="0"/>
        </w:rPr>
      </w:r>
    </w:p>
    <w:p w:rsidR="00000000" w:rsidDel="00000000" w:rsidP="00000000" w:rsidRDefault="00000000" w:rsidRPr="00000000" w14:paraId="000000B3">
      <w:pPr>
        <w:numPr>
          <w:ilvl w:val="0"/>
          <w:numId w:val="2"/>
        </w:numPr>
        <w:ind w:left="720" w:hanging="360"/>
        <w:contextualSpacing w:val="1"/>
        <w:jc w:val="both"/>
        <w:rPr>
          <w:color w:val="222222"/>
          <w:highlight w:val="white"/>
        </w:rPr>
      </w:pPr>
      <w:r w:rsidDel="00000000" w:rsidR="00000000" w:rsidRPr="00000000">
        <w:rPr>
          <w:color w:val="222222"/>
          <w:highlight w:val="white"/>
          <w:rtl w:val="0"/>
        </w:rPr>
        <w:t xml:space="preserve">positivismo conceitual</w:t>
      </w:r>
    </w:p>
    <w:p w:rsidR="00000000" w:rsidDel="00000000" w:rsidP="00000000" w:rsidRDefault="00000000" w:rsidRPr="00000000" w14:paraId="000000B4">
      <w:pPr>
        <w:numPr>
          <w:ilvl w:val="0"/>
          <w:numId w:val="2"/>
        </w:numPr>
        <w:ind w:left="720" w:hanging="360"/>
        <w:contextualSpacing w:val="1"/>
        <w:jc w:val="both"/>
        <w:rPr>
          <w:color w:val="222222"/>
          <w:highlight w:val="white"/>
        </w:rPr>
      </w:pPr>
      <w:r w:rsidDel="00000000" w:rsidR="00000000" w:rsidRPr="00000000">
        <w:rPr>
          <w:color w:val="222222"/>
          <w:highlight w:val="white"/>
          <w:rtl w:val="0"/>
        </w:rPr>
        <w:t xml:space="preserve">positivismo normativo</w:t>
      </w:r>
    </w:p>
    <w:p w:rsidR="00000000" w:rsidDel="00000000" w:rsidP="00000000" w:rsidRDefault="00000000" w:rsidRPr="00000000" w14:paraId="000000B5">
      <w:pPr>
        <w:numPr>
          <w:ilvl w:val="0"/>
          <w:numId w:val="2"/>
        </w:numPr>
        <w:ind w:left="720" w:hanging="360"/>
        <w:contextualSpacing w:val="1"/>
        <w:jc w:val="both"/>
        <w:rPr>
          <w:color w:val="222222"/>
          <w:highlight w:val="white"/>
        </w:rPr>
      </w:pPr>
      <w:r w:rsidDel="00000000" w:rsidR="00000000" w:rsidRPr="00000000">
        <w:rPr>
          <w:color w:val="222222"/>
          <w:highlight w:val="white"/>
          <w:rtl w:val="0"/>
        </w:rPr>
        <w:t xml:space="preserve">positivismo decisional</w:t>
      </w:r>
    </w:p>
    <w:p w:rsidR="00000000" w:rsidDel="00000000" w:rsidP="00000000" w:rsidRDefault="00000000" w:rsidRPr="00000000" w14:paraId="000000B6">
      <w:pPr>
        <w:contextualSpacing w:val="0"/>
        <w:rPr/>
      </w:pP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r>
    </w:p>
    <w:p w:rsidR="00000000" w:rsidDel="00000000" w:rsidP="00000000" w:rsidRDefault="00000000" w:rsidRPr="00000000" w14:paraId="000000B8">
      <w:pPr>
        <w:contextualSpacing w:val="0"/>
        <w:rPr>
          <w:b w:val="1"/>
        </w:rPr>
      </w:pPr>
      <w:r w:rsidDel="00000000" w:rsidR="00000000" w:rsidRPr="00000000">
        <w:rPr>
          <w:rtl w:val="0"/>
        </w:rPr>
      </w:r>
    </w:p>
    <w:p w:rsidR="00000000" w:rsidDel="00000000" w:rsidP="00000000" w:rsidRDefault="00000000" w:rsidRPr="00000000" w14:paraId="000000B9">
      <w:pPr>
        <w:contextualSpacing w:val="0"/>
        <w:rPr>
          <w:b w:val="1"/>
        </w:rPr>
      </w:pPr>
      <w:r w:rsidDel="00000000" w:rsidR="00000000" w:rsidRPr="00000000">
        <w:rPr>
          <w:rtl w:val="0"/>
        </w:rPr>
      </w:r>
    </w:p>
    <w:p w:rsidR="00000000" w:rsidDel="00000000" w:rsidP="00000000" w:rsidRDefault="00000000" w:rsidRPr="00000000" w14:paraId="000000BA">
      <w:pPr>
        <w:contextualSpacing w:val="0"/>
        <w:rPr>
          <w:b w:val="1"/>
        </w:rPr>
      </w:pPr>
      <w:r w:rsidDel="00000000" w:rsidR="00000000" w:rsidRPr="00000000">
        <w:rPr>
          <w:rtl w:val="0"/>
        </w:rPr>
      </w:r>
    </w:p>
    <w:p w:rsidR="00000000" w:rsidDel="00000000" w:rsidP="00000000" w:rsidRDefault="00000000" w:rsidRPr="00000000" w14:paraId="000000BB">
      <w:pPr>
        <w:contextualSpacing w:val="0"/>
        <w:rPr/>
      </w:pPr>
      <w:r w:rsidDel="00000000" w:rsidR="00000000" w:rsidRPr="00000000">
        <w:rPr>
          <w:rtl w:val="0"/>
        </w:rPr>
      </w:r>
    </w:p>
    <w:p w:rsidR="00000000" w:rsidDel="00000000" w:rsidP="00000000" w:rsidRDefault="00000000" w:rsidRPr="00000000" w14:paraId="000000BC">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pt_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