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74" w:rsidRPr="00DC2B8F" w:rsidRDefault="00754674" w:rsidP="00754674">
      <w:pPr>
        <w:pStyle w:val="Ttulo1"/>
        <w:spacing w:line="480" w:lineRule="auto"/>
        <w:rPr>
          <w:iCs/>
          <w:kern w:val="0"/>
          <w:sz w:val="28"/>
          <w:szCs w:val="28"/>
        </w:rPr>
      </w:pPr>
      <w:r>
        <w:t>Introdução</w:t>
      </w:r>
    </w:p>
    <w:p w:rsidR="00754674" w:rsidRPr="00685706" w:rsidRDefault="00754674" w:rsidP="00754674">
      <w:pPr>
        <w:pStyle w:val="Ttulo2"/>
        <w:spacing w:line="480" w:lineRule="auto"/>
      </w:pPr>
      <w:r>
        <w:t>Motivação</w:t>
      </w:r>
    </w:p>
    <w:p w:rsidR="00754674" w:rsidRDefault="00754674" w:rsidP="00754674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236C19" wp14:editId="09F6C185">
            <wp:simplePos x="0" y="0"/>
            <wp:positionH relativeFrom="column">
              <wp:posOffset>513080</wp:posOffset>
            </wp:positionH>
            <wp:positionV relativeFrom="paragraph">
              <wp:posOffset>28575</wp:posOffset>
            </wp:positionV>
            <wp:extent cx="4585335" cy="255587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674" w:rsidRDefault="00754674" w:rsidP="00754674">
      <w:pPr>
        <w:spacing w:line="480" w:lineRule="auto"/>
      </w:pPr>
    </w:p>
    <w:p w:rsidR="00754674" w:rsidRDefault="00754674" w:rsidP="00754674">
      <w:pPr>
        <w:spacing w:line="480" w:lineRule="auto"/>
      </w:pPr>
    </w:p>
    <w:p w:rsidR="00754674" w:rsidRDefault="00754674" w:rsidP="00754674">
      <w:pPr>
        <w:spacing w:line="480" w:lineRule="auto"/>
      </w:pPr>
    </w:p>
    <w:p w:rsidR="00754674" w:rsidRDefault="00754674" w:rsidP="00754674">
      <w:pPr>
        <w:spacing w:line="480" w:lineRule="auto"/>
      </w:pPr>
    </w:p>
    <w:p w:rsidR="00754674" w:rsidRDefault="00754674" w:rsidP="00754674">
      <w:pPr>
        <w:spacing w:line="480" w:lineRule="auto"/>
      </w:pPr>
    </w:p>
    <w:p w:rsidR="00754674" w:rsidRDefault="00754674" w:rsidP="00754674">
      <w:pPr>
        <w:spacing w:line="480" w:lineRule="auto"/>
      </w:pPr>
    </w:p>
    <w:p w:rsidR="00754674" w:rsidRDefault="00754674" w:rsidP="00754674">
      <w:pPr>
        <w:spacing w:line="480" w:lineRule="auto"/>
      </w:pPr>
    </w:p>
    <w:p w:rsidR="00754674" w:rsidRDefault="00754674" w:rsidP="00754674">
      <w:pPr>
        <w:pStyle w:val="Legenda"/>
        <w:spacing w:line="480" w:lineRule="auto"/>
        <w:jc w:val="center"/>
      </w:pPr>
      <w:r>
        <w:t xml:space="preserve">Gráfico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Gráfico \* ARABIC \s 1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– Evolução Crédito Pessoa Física e Pessoa </w:t>
      </w:r>
      <w:proofErr w:type="spellStart"/>
      <w:r>
        <w:t>Juríca</w:t>
      </w:r>
      <w:proofErr w:type="spellEnd"/>
      <w:r>
        <w:t xml:space="preserve"> no Brasil</w:t>
      </w:r>
    </w:p>
    <w:p w:rsidR="00754674" w:rsidRPr="0076206F" w:rsidRDefault="00754674" w:rsidP="00754674">
      <w:pPr>
        <w:spacing w:line="480" w:lineRule="auto"/>
      </w:pPr>
      <w:r>
        <w:t xml:space="preserve">O gráfico acima, simbolicamente, mostra que pela primeira vez o crédito ao consumidor supera o crédito destinado às empresas no Brasil, chegando a estratos do consumo em que nunca esteve. Com o avanço na renda e o aumento do crédito, um número crescente de famílias experimenta uma dinâmica de prosperidade inédita. A pirâmide social brasileira vem se modificando com bastante rapidez nos últimos anos. A classe média, que de certa forma, já possuía acesso ao crédito, passa a ter acesso a bens até pouco tempo restritos às classes A e B. E milhões de pessoas das classes emergentes (D e </w:t>
      </w:r>
      <w:proofErr w:type="spellStart"/>
      <w:r>
        <w:t>E</w:t>
      </w:r>
      <w:proofErr w:type="spellEnd"/>
      <w:r>
        <w:t xml:space="preserve">) passam a realizar suas primeiras compras. E nos próximos anos, muitos dos que acabaram de entrar no mercado de consumo trocarão seus bens que acabaram de adquirir por novos bens, mais modernos e </w:t>
      </w:r>
      <w:proofErr w:type="spellStart"/>
      <w:r>
        <w:t>aspiracionais</w:t>
      </w:r>
      <w:proofErr w:type="spellEnd"/>
      <w:r>
        <w:t xml:space="preserve">. Segundo a consultoria econômica LCA, em 2020 os brasileiros irão gastar R$5 trilhões de reais em 2020 e em </w:t>
      </w:r>
      <w:r>
        <w:lastRenderedPageBreak/>
        <w:t>2014 o Brasil terá o quinto maior mercado consumidor do mundo, atrás apenas de Estados Unidos, Japão, China e Alemanha. A projeção é de que em 2014, 72% da população (ou 144 milhões de pessoas) será classe A, B ou C.</w:t>
      </w:r>
    </w:p>
    <w:p w:rsidR="00754674" w:rsidRDefault="00754674" w:rsidP="00754674">
      <w:pPr>
        <w:spacing w:line="480" w:lineRule="auto"/>
      </w:pPr>
      <w:r>
        <w:br w:type="page"/>
      </w:r>
    </w:p>
    <w:p w:rsidR="00754674" w:rsidRDefault="00754674" w:rsidP="00754674">
      <w:pPr>
        <w:spacing w:line="480" w:lineRule="auto"/>
      </w:pPr>
    </w:p>
    <w:p w:rsidR="00754674" w:rsidRDefault="00754674" w:rsidP="00754674">
      <w:pPr>
        <w:spacing w:line="480" w:lineRule="auto"/>
      </w:pPr>
    </w:p>
    <w:p w:rsidR="00754674" w:rsidRDefault="00754674" w:rsidP="00754674">
      <w:pPr>
        <w:spacing w:line="480" w:lineRule="auto"/>
      </w:pPr>
    </w:p>
    <w:p w:rsidR="00754674" w:rsidRDefault="00754674" w:rsidP="00754674">
      <w:pPr>
        <w:spacing w:line="480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42D11006" wp14:editId="69609E1A">
            <wp:extent cx="5400040" cy="218202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8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54674" w:rsidRDefault="00754674" w:rsidP="00754674">
      <w:pPr>
        <w:spacing w:line="480" w:lineRule="auto"/>
      </w:pPr>
    </w:p>
    <w:p w:rsidR="00754674" w:rsidRDefault="00754674" w:rsidP="00754674">
      <w:pPr>
        <w:spacing w:line="480" w:lineRule="auto"/>
      </w:pPr>
    </w:p>
    <w:p w:rsidR="00754674" w:rsidRDefault="00754674" w:rsidP="00754674">
      <w:pPr>
        <w:pStyle w:val="Legenda"/>
        <w:spacing w:line="480" w:lineRule="auto"/>
        <w:jc w:val="center"/>
      </w:pPr>
      <w:r>
        <w:t xml:space="preserve">Figura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Figura \* ARABIC \s 1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- Pirâmide Social Brasileira</w:t>
      </w:r>
    </w:p>
    <w:p w:rsidR="00754674" w:rsidRDefault="00754674" w:rsidP="00754674">
      <w:pPr>
        <w:spacing w:line="480" w:lineRule="auto"/>
      </w:pPr>
      <w:r>
        <w:t xml:space="preserve">O mercado consumidor brasileiro vem chamando a atenção dos demais países. Mesmo comparando com China e Índia, que apresentam taxas de crescimento do PIB muito superiores, apesar da população brasileira ser aproximadamente 15% da população chinesa, o tamanho do mercado consumidor brasileiro é mais da metade do mercado chinês. </w:t>
      </w:r>
    </w:p>
    <w:p w:rsidR="00754674" w:rsidRDefault="00754674" w:rsidP="00754674">
      <w:pPr>
        <w:spacing w:line="480" w:lineRule="auto"/>
      </w:pPr>
      <w:r>
        <w:t xml:space="preserve">Há uma comparação do momento atual vivido pelo país com a expansão da classe média americana a partir dos anos 50, em que milhões de pessoas ascenderam socialmente em decorrência do desenvolvimento do pós-guerra. </w:t>
      </w:r>
    </w:p>
    <w:p w:rsidR="00754674" w:rsidRDefault="00754674" w:rsidP="00754674">
      <w:pPr>
        <w:spacing w:line="480" w:lineRule="auto"/>
      </w:pPr>
      <w:r>
        <w:t>Todos estes números e indicadores mostram o potencial de crescimento do mercado consumidor do país e, atrelado a este crescimento, está o mercado de crédito ao consumo, que será analisado neste trabalho.</w:t>
      </w:r>
    </w:p>
    <w:p w:rsidR="00754674" w:rsidRDefault="00754674" w:rsidP="00754674">
      <w:pPr>
        <w:spacing w:line="480" w:lineRule="auto"/>
      </w:pPr>
      <w:r>
        <w:lastRenderedPageBreak/>
        <w:t xml:space="preserve">O objeto de estudo será um produto de financiamento vinculado ao cartão de crédito. O mercado de cartões de crédito, como será mostrado adiante, é um dos mercados que mais crescem no país – aproximadamente 20% ao ano nos últimos dez anos. Este crescimento é alicerçado na evolução dos meios de pagamentos, evolução da renda da população, maior acesso ao crédito, entre outros. O cartão de crédito surgiu inicialmente como um meio de pagamento, porém, com sua evolução, as instituições financeiras começaram a incentivar seu uso como um meio de crédito e também passaram a ofertar produtos acessórios no cartão, sendo que os principais são diversos tipos de seguros e produtos de empréstimos. </w:t>
      </w:r>
    </w:p>
    <w:p w:rsidR="005C24A7" w:rsidRDefault="005C24A7" w:rsidP="00754674">
      <w:pPr>
        <w:spacing w:line="480" w:lineRule="auto"/>
      </w:pPr>
    </w:p>
    <w:sectPr w:rsidR="005C2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0AFB"/>
    <w:multiLevelType w:val="multilevel"/>
    <w:tmpl w:val="379CB0F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74"/>
    <w:rsid w:val="005C24A7"/>
    <w:rsid w:val="0075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74"/>
    <w:pPr>
      <w:spacing w:before="120" w:after="12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4674"/>
    <w:pPr>
      <w:keepNext/>
      <w:numPr>
        <w:numId w:val="1"/>
      </w:numPr>
      <w:spacing w:before="240" w:after="360"/>
      <w:ind w:left="357" w:hanging="357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54674"/>
    <w:pPr>
      <w:keepNext/>
      <w:numPr>
        <w:ilvl w:val="1"/>
        <w:numId w:val="1"/>
      </w:numPr>
      <w:tabs>
        <w:tab w:val="left" w:pos="0"/>
      </w:tabs>
      <w:spacing w:before="240"/>
      <w:ind w:left="851" w:hanging="851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54674"/>
    <w:pPr>
      <w:keepNext/>
      <w:numPr>
        <w:ilvl w:val="2"/>
        <w:numId w:val="1"/>
      </w:numPr>
      <w:tabs>
        <w:tab w:val="clear" w:pos="1440"/>
      </w:tabs>
      <w:spacing w:before="240"/>
      <w:ind w:left="737" w:hanging="737"/>
      <w:outlineLvl w:val="2"/>
    </w:pPr>
    <w:rPr>
      <w:rFonts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4674"/>
    <w:rPr>
      <w:rFonts w:ascii="Times New Roman" w:eastAsia="Times New Roman" w:hAnsi="Times New Roman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54674"/>
    <w:rPr>
      <w:rFonts w:ascii="Times New Roman" w:eastAsia="Times New Roman" w:hAnsi="Times New Roman" w:cs="Arial"/>
      <w:b/>
      <w:bCs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54674"/>
    <w:rPr>
      <w:rFonts w:ascii="Times New Roman" w:eastAsia="Times New Roman" w:hAnsi="Times New Roman" w:cs="Arial"/>
      <w:b/>
      <w:bCs/>
      <w:sz w:val="24"/>
      <w:szCs w:val="26"/>
      <w:lang w:eastAsia="pt-BR"/>
    </w:rPr>
  </w:style>
  <w:style w:type="paragraph" w:styleId="Legenda">
    <w:name w:val="caption"/>
    <w:basedOn w:val="Normal"/>
    <w:next w:val="Normal"/>
    <w:qFormat/>
    <w:rsid w:val="007546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6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67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74"/>
    <w:pPr>
      <w:spacing w:before="120" w:after="12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4674"/>
    <w:pPr>
      <w:keepNext/>
      <w:numPr>
        <w:numId w:val="1"/>
      </w:numPr>
      <w:spacing w:before="240" w:after="360"/>
      <w:ind w:left="357" w:hanging="357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54674"/>
    <w:pPr>
      <w:keepNext/>
      <w:numPr>
        <w:ilvl w:val="1"/>
        <w:numId w:val="1"/>
      </w:numPr>
      <w:tabs>
        <w:tab w:val="left" w:pos="0"/>
      </w:tabs>
      <w:spacing w:before="240"/>
      <w:ind w:left="851" w:hanging="851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54674"/>
    <w:pPr>
      <w:keepNext/>
      <w:numPr>
        <w:ilvl w:val="2"/>
        <w:numId w:val="1"/>
      </w:numPr>
      <w:tabs>
        <w:tab w:val="clear" w:pos="1440"/>
      </w:tabs>
      <w:spacing w:before="240"/>
      <w:ind w:left="737" w:hanging="737"/>
      <w:outlineLvl w:val="2"/>
    </w:pPr>
    <w:rPr>
      <w:rFonts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4674"/>
    <w:rPr>
      <w:rFonts w:ascii="Times New Roman" w:eastAsia="Times New Roman" w:hAnsi="Times New Roman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54674"/>
    <w:rPr>
      <w:rFonts w:ascii="Times New Roman" w:eastAsia="Times New Roman" w:hAnsi="Times New Roman" w:cs="Arial"/>
      <w:b/>
      <w:bCs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54674"/>
    <w:rPr>
      <w:rFonts w:ascii="Times New Roman" w:eastAsia="Times New Roman" w:hAnsi="Times New Roman" w:cs="Arial"/>
      <w:b/>
      <w:bCs/>
      <w:sz w:val="24"/>
      <w:szCs w:val="26"/>
      <w:lang w:eastAsia="pt-BR"/>
    </w:rPr>
  </w:style>
  <w:style w:type="paragraph" w:styleId="Legenda">
    <w:name w:val="caption"/>
    <w:basedOn w:val="Normal"/>
    <w:next w:val="Normal"/>
    <w:qFormat/>
    <w:rsid w:val="007546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6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6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XXXXXXXXXXXXXXXXXXXXXXX</dc:creator>
  <cp:lastModifiedBy>XXXXXXXXXXXXXXXXXXXXXXX</cp:lastModifiedBy>
  <cp:revision>1</cp:revision>
  <dcterms:created xsi:type="dcterms:W3CDTF">2014-08-04T18:50:00Z</dcterms:created>
  <dcterms:modified xsi:type="dcterms:W3CDTF">2014-08-04T18:52:00Z</dcterms:modified>
</cp:coreProperties>
</file>