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813"/>
      </w:tblGrid>
      <w:tr w:rsidR="00D2116A" w:rsidRPr="00D2116A" w:rsidTr="00D2116A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D2116A" w:rsidRPr="00D2116A" w:rsidRDefault="00D2116A" w:rsidP="00D21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1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3900" cy="781050"/>
                      <wp:effectExtent l="0" t="0" r="0" b="0"/>
                      <wp:docPr id="1" name="Retângulo 1" descr="http://www.planalto.gov.br/ccivil_03/_ato2007-2010/2008/Decreto/Image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DCCE6" id="Retângulo 1" o:spid="_x0000_s1026" alt="http://www.planalto.gov.br/ccivil_03/_ato2007-2010/2008/Decreto/Image4.gif" style="width:5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D2116A" w:rsidRPr="00D2116A" w:rsidRDefault="00D2116A" w:rsidP="00D21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16A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pt-BR"/>
              </w:rPr>
              <w:t>Presidência da República</w:t>
            </w:r>
            <w:r w:rsidRPr="00D2116A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pt-BR"/>
              </w:rPr>
              <w:br/>
              <w:t>Casa Civil</w:t>
            </w:r>
            <w:r w:rsidRPr="00D2116A">
              <w:rPr>
                <w:rFonts w:ascii="Times New Roman" w:eastAsia="Times New Roman" w:hAnsi="Times New Roman" w:cs="Times New Roman"/>
                <w:b/>
                <w:bCs/>
                <w:color w:val="808000"/>
                <w:sz w:val="24"/>
                <w:szCs w:val="24"/>
                <w:lang w:eastAsia="pt-BR"/>
              </w:rPr>
              <w:br/>
              <w:t>Subchefia para Assuntos Jurídicos</w:t>
            </w:r>
          </w:p>
        </w:tc>
      </w:tr>
    </w:tbl>
    <w:p w:rsidR="00D2116A" w:rsidRPr="00D2116A" w:rsidRDefault="00D2116A" w:rsidP="00D21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4" w:history="1">
        <w:r w:rsidRPr="00D2116A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pt-BR"/>
          </w:rPr>
          <w:t>LEI Nº 11.788, DE  25 DE SETEMBRO DE 2008.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D2116A" w:rsidRPr="00D2116A" w:rsidTr="00D2116A">
        <w:trPr>
          <w:trHeight w:val="480"/>
          <w:tblCellSpacing w:w="0" w:type="dxa"/>
        </w:trPr>
        <w:tc>
          <w:tcPr>
            <w:tcW w:w="2500" w:type="pct"/>
            <w:vAlign w:val="center"/>
            <w:hideMark/>
          </w:tcPr>
          <w:p w:rsidR="00D2116A" w:rsidRPr="00D2116A" w:rsidRDefault="00D2116A" w:rsidP="00D2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1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2116A" w:rsidRPr="00D2116A" w:rsidRDefault="00D2116A" w:rsidP="00D2116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Dispõe sobre o estágio de estudantes; altera a redação do art. 428 da Consolidação das Leis do Trabalho – CLT, aprovada pelo Decreto-Lei n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5.452, de 1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de maio de 1943, e a Lei n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9.394, de 20 de dezembro de 1996; revoga as Leis n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os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6.494, de 7 de dezembro de 1977, e 8.859, de 23 de março de 1994, o parágrafo único do art. 82 da Lei n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9.394, de 20 de dezembro de 1996, e o art. 6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da Medida Provisória  n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D2116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pt-BR"/>
              </w:rPr>
              <w:t> 2.164-41, de 24 de agosto de 2001; e dá outras providências.</w:t>
            </w:r>
          </w:p>
        </w:tc>
      </w:tr>
    </w:tbl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 PRESIDENTE DA REPÚBLICA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 saber que o Congresso Nacional decreta e eu sanciono a seguinte Lei: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 DEFINIÇÃO, CLASSIFICAÇÃO E RELAÇÕES DE ESTÁGIO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Estágio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ato educativo escolar supervisionado, desenvolvido no ambiente de trabalho, que visa à preparação para o trabalho produtivo de educandos que estejam </w:t>
      </w:r>
      <w:proofErr w:type="spell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freqüentando</w:t>
      </w:r>
      <w:proofErr w:type="spell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ensino regular em instituições de educação superior, de educação profissional, de ensino médio, da educação especial e dos anos finais do ensino fundamental, na modalidade profissional da educação de jovens e adultos.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 faz parte do projeto pedagógico do curso, além de integrar o itinerário formativo do educando.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 visa ao aprendizado de competências próprias da atividade profissional e à contextualização curricular, objetivando o desenvolvimento do educando para a vida cidadã e para o trabalho.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 poderá ser obrigatório ou não-obrigatório, conforme determinação das diretrizes curriculares da etapa, modalidade e área de ensino e do projeto pedagógico do curso.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Estágio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obrigatório é aquele definido como tal no projeto do curso, cuja carga horária é requisito para aprovação e obtenção de diploma.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Estágio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não-obrigatório é aquele desenvolvido como atividade opcional, acrescida à carga horária regular e obrigatória.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§ 3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As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atividades de extensão, de monitorias e de iniciação científica na educação superior, desenvolvidas pelo estudante, somente poderão ser equiparadas ao estágio em caso de previsão no projeto pedagógico do curso. 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estágio, tanto na hipótese do § 1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 art. 2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desta Lei quanto na prevista no § 2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 mesmo dispositivo, não cria vínculo empregatício de qualquer natureza, observados os seguintes requisitos: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matrícula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freqüência</w:t>
      </w:r>
      <w:proofErr w:type="spell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regular do educando em curso de educação superior, de educação profissional, de ensino médio, da educação especial e nos anos finais do ensino fundamental, na modalidade profissional da educação de jovens e adultos e atestados pela instituição de ensino;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celebração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termo de compromisso entre o educando, a parte concedente do estágio e a instituição de ensino;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compatibilidade entre as atividades desenvolvidas no estágio e aquelas previstas no termo de compromisso.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estágio, como ato educativo escolar supervisionado, deverá ter acompanhamento efetivo pelo professor orientador da instituição de ensino e por supervisor da parte concedente, comprovado por vistos nos relatórios referidos no inciso IV </w:t>
      </w:r>
      <w:proofErr w:type="spell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docaput</w:t>
      </w:r>
      <w:proofErr w:type="spellEnd"/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art. 7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desta Lei e por menção de aprovação final.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descumprimento de qualquer dos incisos deste artigo ou de qualquer obrigação contida no termo de compromisso caracteriza vínculo de emprego do educando com a parte concedente do estágio para todos os fins da legislação trabalhista e previdenciária.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realização de estágios, nos termos desta Lei, aplica-se aos estudantes estrangeiros regularmente matriculados em cursos superiores no País, autorizados ou reconhecidos, observado o prazo do visto temporário de estudante, na forma da legislação aplicável.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5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As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instituições de ensino e as partes cedentes de estágio podem, a seu critério, recorrer a serviços de agentes de integração públicos e privados, mediante condições acordadas em instrumento jurídico apropriado, devendo ser observada, no caso de contratação com recursos públicos, a legislação que estabelece as normas gerais de licitação.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Cabe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agentes de integração, como auxiliares no processo de aperfeiçoamento do instituto do estágio: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oportunidades de estágio;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ajustar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 condições de realização;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fazer o acompanhamento administrativo;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encaminhar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negociação de seguros contra acidentes pessoais;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cadastrar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estudantes.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vedada a cobrança de qualquer valor dos estudantes, a título de remuneração pelos serviços referidos nos incisos deste artigo. 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Os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agentes de integração serão responsabilizados civilmente se indicarem estagiários para a realização de atividades não compatíveis com a programação curricular estabelecida para cada curso, assim como estagiários matriculados em cursos ou instituições para as quais não há previsão de estágio curricular.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 de estágio pode ser selecionado a partir de cadastro de partes cedentes, organizado pelas instituições de ensino ou pelos agentes de integração.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 INSTITUIÇÃO DE ENSINO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7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São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obrigações das instituições de ensino, em relação aos estágios de seus educandos: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celebrar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avaliar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instalações da parte concedente do estágio e sua adequação à formação cultural e profissional do educando;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indicar professor orientador, da área a ser desenvolvida no estágio, como responsável pelo acompanhamento e avaliação das atividades do estagiário;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exigir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educando a apresentação periódica, em prazo não superior a 6 (seis) meses, de relatório das atividades;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zelar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cumprimento do termo de compromisso, reorientando o estagiário para outro local em caso de descumprimento de suas normas;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elaborar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normas complementares e instrumentos de avaliação dos estágios de seus educandos;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– comunicar à parte concedente do estágio, no início do período letivo, as datas de realização de avaliações escolares ou acadêmicas.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  O plano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  atividades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estagiário, elaborado em acordo das 3 (três) partes a que se refere o inciso II do caput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art. 3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desta Lei, será incorporado ao termo de compromisso por meio de aditivos à medida que for avaliado, progressivamente, o desempenho do estudante.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8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É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facultado às instituições de ensino celebrar com entes públicos e privados convênio de concessão de estágio, nos quais se explicitem o processo 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educativo compreendido nas atividades programadas para seus educandos e as condições de que tratam os </w:t>
      </w:r>
      <w:proofErr w:type="spell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arts</w:t>
      </w:r>
      <w:proofErr w:type="spell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6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14 desta Lei.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  A celebração de convênio de concessão de estágio entre a instituição de ensino e a parte concedente não dispensa a celebração do termo de compromisso de que trata o inciso II do caput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art. 3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desta Lei.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III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 PARTE CONCEDENTE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9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As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profissional, podem oferecer estágio, observadas as seguintes obrigações: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celebrar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termo de compromisso com a instituição de ensino e o educando, zelando por seu cumprimento;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ofertar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instalações que tenham condições de proporcionar ao educando atividades de aprendizagem social, profissional e cultural;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indicar funcionário de seu quadro de pessoal, com formação ou experiência profissional na área de conhecimento desenvolvida no curso do estagiário, para orientar e supervisionar até 10 (dez) estagiários simultaneamente;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contratar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favor do estagiário seguro contra acidentes pessoais, cuja apólice seja compatível com valores de mercado, conforme fique estabelecido no termo de compromisso;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ocasião do desligamento do estagiário, entregar termo de realização do estágio com indicação resumida das atividades desenvolvidas, dos períodos e da avaliação de desempenho;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manter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disposição da fiscalização documentos que comprovem a relação de estágio;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– enviar à instituição de ensino, com periodicidade mínima de 6 (seis) meses, relatório de atividades, com vista obrigatória ao estagiário.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.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No caso de estágio obrigatório, a responsabilidade pela contratação do seguro de que trata o inciso IV do caput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deste artigo poderá, alternativamente, ser assumida pela instituição de ensino.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IV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DO ESTAGIÁRIO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10.  A jornada de atividade em estágio será definida de comum acordo entre a instituição de ensino, a parte concedente e o aluno estagiário ou seu representante 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legal, devendo constar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termo de compromisso ser compatível com as atividades escolares e não ultrapassar: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4 (quatro) horas diárias e 20 (vinte) horas semanais, no caso de estudantes de educação especial e dos anos finais do ensino fundamental, na modalidade profissional de educação de jovens e adultos;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6 (seis) horas diárias e 30 (trinta) horas semanais, no caso de estudantes do ensino superior, da educação profissional de nível médio e do ensino médio regular.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 relativo a cursos que alternam teoria e prática, nos períodos em que não estão programadas aulas presenciais, poderá ter jornada de até 40 (quarenta) horas semanais, desde que isso esteja previsto no projeto pedagógico do curso e da instituição de ensino.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Se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instituição de ensino adotar verificações de aprendizagem periódicas ou finais, nos períodos de avaliação, a carga horária do estágio será reduzida pelo menos à metade, segundo estipulado no termo de compromisso, para garantir o bom desempenho do estudante.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11.  A duração do estágio, na mesma parte concedente, não poderá exceder 2 (dois) anos, exceto quando se tratar de estagiário portador de deficiência.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12.  O estagiário poderá receber bolsa ou outra forma de contraprestação que venha a ser acordada, sendo compulsória a sua concessão, bem como a do auxílio-transporte, na hipótese de estágio não obrigatório.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eventual concessão de benefícios relacionados a transporte, alimentação e saúde, entre outros, não caracteriza vínculo empregatício.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Poderá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educando inscrever-se e contribuir como segurado facultativo do Regime Geral de Previdência Social. 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13.  É assegurado ao estagiário, sempre que o estágio tenha duração igual ou superior a 1 (um) ano, período de recesso de 30 (trinta) dias, a ser gozado preferencialmente durante suas férias escolares.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recesso de que trata este artigo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deverá ser remunerado quando o estagiário receber bolsa ou outra forma de contraprestação.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Os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de recesso previstos neste artigo serão concedidos de maneira proporcional, nos casos de o estágio ter duração inferior a 1 (um) ano.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14.  Aplica-se ao estagiário a legislação relacionada à saúde e segurança no trabalho, sendo sua implementação de responsabilidade da parte concedente do estágio.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 FISCALIZAÇÃO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 15.  A manutenção de estagiários em desconformidade com esta Lei caracteriza vínculo de emprego do educando com a parte concedente do estágio para todos os fins da legislação trabalhista e previdenciária.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instituição privada ou pública que reincidir na irregularidade de que trata este artigo ficará impedida de receber estagiários por 2 (dois) anos, contados da data da decisão definitiva do processo administrativo correspondente.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penalidade de que trata o § 1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deste artigo limita-se à filial ou agência em que for cometida a irregularidade. </w:t>
      </w:r>
      <w:bookmarkStart w:id="0" w:name="_GoBack"/>
      <w:bookmarkEnd w:id="0"/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CAPÍTULO VI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DAS DISPOSIÇÕES GERAIS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16.  O termo de compromisso deverá ser firmado pelo estagiário ou com seu representante ou assistente legal e pelos representantes legais da parte concedente e da instituição de ensino, vedada a atuação dos agentes de integração a que se refere o art. 5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desta Lei como representante de qualquer das partes.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17.  O número máximo de estagiários em relação ao quadro de pessoal das entidades concedentes de estágio deverá atender às seguintes proporções: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 (um) a 5 (cinco) empregados: 1 (um) estagiário;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6 (seis) a 10 (dez) empregados: até 2 (dois) estagiários;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– de 11 (onze) a 25 (vinte e cinco) empregados: até 5 (cinco) estagiários;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– 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acima de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25 (vinte e cinco) empregados: até 20% (vinte por cento) de estagiários.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Para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efeito desta Lei, considera-se quadro de pessoal o conjunto de trabalhadores empregados existentes no estabelecimento do estágio.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Na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hipótese de a parte concedente contar com várias filiais ou estabelecimentos, os quantitativos previstos nos incisos deste artigo serão aplicados a cada um deles.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Quando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cálculo do percentual disposto no inciso IV do caput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deste artigo resultar em fração, poderá ser arredondado para o número inteiro imediatamente  superior.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4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Não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aplica o disposto no caput deste artigo aos estágios de nível superior e de nível médio profissional.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5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Fica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assegurado às pessoas portadoras de deficiência o percentual de 10% (dez por cento) das vagas oferecidas pela parte concedente do estágio.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18.  A prorrogação dos estágios contratados antes do início da vigência desta Lei apenas poderá ocorrer se ajustada às suas disposições.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art19"/>
      <w:bookmarkEnd w:id="1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 19.  O art. 428 da Consolidação das Leis do Trabalho – CLT, aprovada pelo </w:t>
      </w:r>
      <w:hyperlink r:id="rId5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Decreto-Lei n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5.452, de 1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de maio de 1943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passa a vigorar com as seguintes alterações: </w:t>
      </w:r>
    </w:p>
    <w:p w:rsidR="00D2116A" w:rsidRPr="00D2116A" w:rsidRDefault="00D2116A" w:rsidP="00D2116A">
      <w:pPr>
        <w:spacing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“Art. 428.  ......................................................................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anchor="art428%C2%A71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 validade do contrato de aprendizagem pressupõe anotação na Carteira de Trabalho e Previdência Social, matrícula e </w:t>
      </w:r>
      <w:proofErr w:type="spell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freqüência</w:t>
      </w:r>
      <w:proofErr w:type="spell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aprendiz na escola, caso não haja concluído o ensino médio, e inscrição em programa de aprendizagem desenvolvido sob orientação de entidade qualificada em formação técnico-profissional metódica.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anchor="art428%C2%A73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3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contrato de aprendizagem não poderá ser estipulado por mais de 2 (dois) anos, exceto quando se tratar de aprendiz portador de deficiência.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anchor="art428%C2%A77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7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Nas localidades onde não houver oferta de ensino médio para o cumprimento do disposto no § 1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deste artigo, a contratação do aprendiz poderá ocorrer sem a </w:t>
      </w:r>
      <w:proofErr w:type="spell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freqüência</w:t>
      </w:r>
      <w:proofErr w:type="spell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escola, desde que ele já tenha concluído o ensino fundamental.” (NR)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2" w:name="art20"/>
      <w:bookmarkEnd w:id="2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20.  O art. 82 da </w:t>
      </w:r>
      <w:hyperlink r:id="rId9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9.394, de 20 de dezembro de 1996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passa a vigorar com a seguinte redação: </w:t>
      </w:r>
    </w:p>
    <w:p w:rsidR="00D2116A" w:rsidRPr="00D2116A" w:rsidRDefault="00D2116A" w:rsidP="00D2116A">
      <w:pPr>
        <w:spacing w:beforeAutospacing="1" w:after="100" w:afterAutospacing="1" w:line="240" w:lineRule="auto"/>
        <w:ind w:left="1429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hyperlink r:id="rId10" w:anchor="art82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82. 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Os sistemas de ensino estabelecerão as normas de realização de estágio em sua jurisdição, observada a lei federal sobre a matéria. </w:t>
      </w:r>
    </w:p>
    <w:p w:rsidR="00D2116A" w:rsidRPr="00D2116A" w:rsidRDefault="00D2116A" w:rsidP="00D2116A">
      <w:pPr>
        <w:spacing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</w:t>
      </w:r>
      <w:hyperlink r:id="rId11" w:anchor="art82p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único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(Revogado</w:t>
      </w:r>
      <w:proofErr w:type="gramStart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).”</w:t>
      </w:r>
      <w:proofErr w:type="gramEnd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(NR)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3" w:name="art21"/>
      <w:bookmarkEnd w:id="3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21.  Esta Lei entra em vigor na data de sua publicação.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4" w:name="art22"/>
      <w:bookmarkEnd w:id="4"/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22.  Revogam-se as </w:t>
      </w:r>
      <w:hyperlink r:id="rId12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Leis n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os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6.494, de 7 de dezembro de 1977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 </w:t>
      </w:r>
      <w:hyperlink r:id="rId13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8.859, de 23 de março de 1994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hyperlink r:id="rId14" w:anchor="art82p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único do art. 82 da Lei n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9.394, de 20 de dezembro de 1996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o </w:t>
      </w:r>
      <w:hyperlink r:id="rId15" w:anchor="art6" w:history="1"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art. 6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da Medida Provisória n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D21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 2.164-41, de 24 de agosto de 2001</w:t>
        </w:r>
      </w:hyperlink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:rsidR="00D2116A" w:rsidRPr="00D2116A" w:rsidRDefault="00D2116A" w:rsidP="00D2116A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 Brasília, 25 de setembro de 2008; 187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120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</w:t>
      </w:r>
    </w:p>
    <w:p w:rsidR="00D2116A" w:rsidRPr="00D2116A" w:rsidRDefault="00D2116A" w:rsidP="00D21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Fernando Haddad</w:t>
      </w:r>
      <w:r w:rsidRPr="00D21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André Peixoto Figueiredo Lima</w:t>
      </w:r>
    </w:p>
    <w:p w:rsidR="00D2116A" w:rsidRPr="00D2116A" w:rsidRDefault="00D2116A" w:rsidP="00D21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211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26.9.2008</w:t>
      </w:r>
    </w:p>
    <w:p w:rsidR="00460432" w:rsidRPr="00D2116A" w:rsidRDefault="00D2116A" w:rsidP="00D211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</w:t>
      </w:r>
    </w:p>
    <w:sectPr w:rsidR="00460432" w:rsidRPr="00D2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6A"/>
    <w:rsid w:val="00460432"/>
    <w:rsid w:val="00D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AD6F-11D2-4228-BE58-7E0B8B8D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116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2116A"/>
    <w:rPr>
      <w:color w:val="0000FF"/>
      <w:u w:val="single"/>
    </w:rPr>
  </w:style>
  <w:style w:type="paragraph" w:customStyle="1" w:styleId="cabea">
    <w:name w:val="cabea"/>
    <w:basedOn w:val="Normal"/>
    <w:rsid w:val="00D2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D2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2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13" Type="http://schemas.openxmlformats.org/officeDocument/2006/relationships/hyperlink" Target="http://www.planalto.gov.br/ccivil_03/LEIS/L885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5452.htm" TargetMode="External"/><Relationship Id="rId12" Type="http://schemas.openxmlformats.org/officeDocument/2006/relationships/hyperlink" Target="http://www.planalto.gov.br/ccivil_03/LEIS/L6494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-Lei/Del5452.htm" TargetMode="Externa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hyperlink" Target="http://www.planalto.gov.br/ccivil_03/Decreto-Lei/Del5452.htm" TargetMode="External"/><Relationship Id="rId15" Type="http://schemas.openxmlformats.org/officeDocument/2006/relationships/hyperlink" Target="http://www.planalto.gov.br/ccivil_03/MPV/2164-41.htm" TargetMode="External"/><Relationship Id="rId10" Type="http://schemas.openxmlformats.org/officeDocument/2006/relationships/hyperlink" Target="http://www.planalto.gov.br/ccivil_03/LEIS/L9394.htm" TargetMode="External"/><Relationship Id="rId4" Type="http://schemas.openxmlformats.org/officeDocument/2006/relationships/hyperlink" Target="http://legislacao.planalto.gov.br/legisla/legislacao.nsf/Viw_Identificacao/lei%2011.788-2008?OpenDocument" TargetMode="Externa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2576</Words>
  <Characters>13912</Characters>
  <Application>Microsoft Office Word</Application>
  <DocSecurity>0</DocSecurity>
  <Lines>115</Lines>
  <Paragraphs>32</Paragraphs>
  <ScaleCrop>false</ScaleCrop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</dc:creator>
  <cp:keywords/>
  <dc:description/>
  <cp:lastModifiedBy>vânia</cp:lastModifiedBy>
  <cp:revision>1</cp:revision>
  <dcterms:created xsi:type="dcterms:W3CDTF">2018-03-12T17:19:00Z</dcterms:created>
  <dcterms:modified xsi:type="dcterms:W3CDTF">2018-03-12T17:20:00Z</dcterms:modified>
</cp:coreProperties>
</file>