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31239" w14:textId="77777777" w:rsidR="0056627F" w:rsidRPr="007601C6" w:rsidRDefault="000A0197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>Programa de Pós-Graduação em Antropologia Social – FFLCH-USP</w:t>
      </w:r>
    </w:p>
    <w:p w14:paraId="0B9EE4BC" w14:textId="77777777" w:rsidR="0056627F" w:rsidRPr="0055619E" w:rsidRDefault="0056627F" w:rsidP="0056627F">
      <w:pPr>
        <w:pStyle w:val="Corpodetexto"/>
        <w:jc w:val="both"/>
        <w:rPr>
          <w:rFonts w:asciiTheme="minorHAnsi" w:hAnsiTheme="minorHAnsi" w:cstheme="minorHAnsi"/>
          <w:bCs w:val="0"/>
          <w:sz w:val="22"/>
          <w:szCs w:val="22"/>
        </w:rPr>
      </w:pPr>
      <w:r w:rsidRPr="0055619E">
        <w:rPr>
          <w:rFonts w:asciiTheme="minorHAnsi" w:hAnsiTheme="minorHAnsi" w:cstheme="minorHAnsi"/>
          <w:bCs w:val="0"/>
          <w:sz w:val="22"/>
          <w:szCs w:val="22"/>
        </w:rPr>
        <w:t>FLS5827    Teorias Antropológicas Clássicas - Primeiro Semestre 2018.</w:t>
      </w:r>
    </w:p>
    <w:p w14:paraId="69B9BEEF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Professor responsável: Júlio Assis Simões </w:t>
      </w:r>
    </w:p>
    <w:p w14:paraId="15DED156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11830C" w14:textId="77777777" w:rsidR="0056627F" w:rsidRPr="007601C6" w:rsidRDefault="0056627F" w:rsidP="0056627F">
      <w:pPr>
        <w:pStyle w:val="Corpodetexto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7601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Este curso </w:t>
      </w:r>
      <w:r w:rsidR="000A0197" w:rsidRPr="007601C6">
        <w:rPr>
          <w:rFonts w:asciiTheme="minorHAnsi" w:hAnsiTheme="minorHAnsi" w:cstheme="minorHAnsi"/>
          <w:b w:val="0"/>
          <w:bCs w:val="0"/>
          <w:sz w:val="22"/>
          <w:szCs w:val="22"/>
        </w:rPr>
        <w:t>propõe</w:t>
      </w:r>
      <w:r w:rsidRPr="007601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uma reflexão sobre parte do legado intelectual da Antropologia, desde a segunda metade do século XIX até a primeira metade do século XX, explorando temáticas reconhecidamente fundantes da disciplina – parentesco e família – e suas implicações (nem sempre explícitas) em termos de gênero e sexualidade. Na seleção das leituras, em ordem cronológica não estrita, procura-se expor diferentes modos de constituir e enfrentar tais temáticas, bem como confrontar modelos analíticos e realizações etnográficas, levando em conta, sempre que possível, o peso das tradições nacionais e das tendências teóricas </w:t>
      </w:r>
      <w:r w:rsidR="000A0197" w:rsidRPr="007601C6">
        <w:rPr>
          <w:rFonts w:asciiTheme="minorHAnsi" w:hAnsiTheme="minorHAnsi" w:cstheme="minorHAnsi"/>
          <w:b w:val="0"/>
          <w:bCs w:val="0"/>
          <w:sz w:val="22"/>
          <w:szCs w:val="22"/>
        </w:rPr>
        <w:t>tidas</w:t>
      </w:r>
      <w:r w:rsidRPr="007601C6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como principais. </w:t>
      </w:r>
      <w:r w:rsidRPr="007601C6">
        <w:rPr>
          <w:rFonts w:asciiTheme="minorHAnsi" w:hAnsiTheme="minorHAnsi" w:cstheme="minorHAnsi"/>
          <w:b w:val="0"/>
          <w:sz w:val="22"/>
          <w:szCs w:val="22"/>
        </w:rPr>
        <w:t xml:space="preserve">A bibliografia abaixo orientará as discussões em cada sessão, estará disponível no </w:t>
      </w:r>
      <w:proofErr w:type="spellStart"/>
      <w:r w:rsidRPr="007601C6">
        <w:rPr>
          <w:rFonts w:asciiTheme="minorHAnsi" w:hAnsiTheme="minorHAnsi" w:cstheme="minorHAnsi"/>
          <w:b w:val="0"/>
          <w:sz w:val="22"/>
          <w:szCs w:val="22"/>
        </w:rPr>
        <w:t>moodle</w:t>
      </w:r>
      <w:proofErr w:type="spellEnd"/>
      <w:r w:rsidRPr="007601C6">
        <w:rPr>
          <w:rFonts w:ascii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b w:val="0"/>
          <w:sz w:val="22"/>
          <w:szCs w:val="22"/>
        </w:rPr>
        <w:t>Stoa</w:t>
      </w:r>
      <w:proofErr w:type="spellEnd"/>
      <w:r w:rsidRPr="007601C6">
        <w:rPr>
          <w:rFonts w:asciiTheme="minorHAnsi" w:hAnsiTheme="minorHAnsi" w:cstheme="minorHAnsi"/>
          <w:b w:val="0"/>
          <w:sz w:val="22"/>
          <w:szCs w:val="22"/>
        </w:rPr>
        <w:t xml:space="preserve"> (https://edisciplinas.usp.br) e será eventualmente complementada com indicações relativas aos tópico</w:t>
      </w:r>
      <w:r w:rsidR="000A0197" w:rsidRPr="007601C6">
        <w:rPr>
          <w:rFonts w:asciiTheme="minorHAnsi" w:hAnsiTheme="minorHAnsi" w:cstheme="minorHAnsi"/>
          <w:b w:val="0"/>
          <w:sz w:val="22"/>
          <w:szCs w:val="22"/>
        </w:rPr>
        <w:t>s tratados em cada sessão. Dá-se</w:t>
      </w:r>
      <w:r w:rsidRPr="007601C6">
        <w:rPr>
          <w:rFonts w:asciiTheme="minorHAnsi" w:hAnsiTheme="minorHAnsi" w:cstheme="minorHAnsi"/>
          <w:b w:val="0"/>
          <w:sz w:val="22"/>
          <w:szCs w:val="22"/>
        </w:rPr>
        <w:t xml:space="preserve"> como referência as traduções em </w:t>
      </w:r>
      <w:r w:rsidR="000A0197" w:rsidRPr="007601C6">
        <w:rPr>
          <w:rFonts w:asciiTheme="minorHAnsi" w:hAnsiTheme="minorHAnsi" w:cstheme="minorHAnsi"/>
          <w:b w:val="0"/>
          <w:sz w:val="22"/>
          <w:szCs w:val="22"/>
        </w:rPr>
        <w:t>português, quando disponíveis; nesse caso, as d</w:t>
      </w:r>
      <w:r w:rsidRPr="007601C6">
        <w:rPr>
          <w:rFonts w:asciiTheme="minorHAnsi" w:hAnsiTheme="minorHAnsi" w:cstheme="minorHAnsi"/>
          <w:b w:val="0"/>
          <w:sz w:val="22"/>
          <w:szCs w:val="22"/>
        </w:rPr>
        <w:t>atas entre colchetes indicam o ano da publicação original.</w:t>
      </w:r>
    </w:p>
    <w:p w14:paraId="5ADD1CAE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5287FD4" w14:textId="67D8F732" w:rsidR="0031096F" w:rsidRPr="0031096F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96F">
        <w:rPr>
          <w:rFonts w:asciiTheme="minorHAnsi" w:hAnsiTheme="minorHAnsi" w:cstheme="minorHAnsi"/>
          <w:b/>
          <w:sz w:val="22"/>
          <w:szCs w:val="22"/>
        </w:rPr>
        <w:t xml:space="preserve">06/março - Sessão 1 </w:t>
      </w:r>
    </w:p>
    <w:p w14:paraId="6FA21753" w14:textId="005417FA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>Apresentação do curso: Parentesco, Família, Gênero e Sexualidade na literatura antropológica clássica: algumas leituras</w:t>
      </w:r>
    </w:p>
    <w:p w14:paraId="3865BC5F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F84DAC" w14:textId="77777777" w:rsidR="0056627F" w:rsidRPr="0031096F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96F">
        <w:rPr>
          <w:rFonts w:asciiTheme="minorHAnsi" w:hAnsiTheme="minorHAnsi" w:cstheme="minorHAnsi"/>
          <w:b/>
          <w:sz w:val="22"/>
          <w:szCs w:val="22"/>
        </w:rPr>
        <w:t xml:space="preserve">13/março -Sessão 2 </w:t>
      </w:r>
    </w:p>
    <w:p w14:paraId="1DC88C10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7601C6">
        <w:rPr>
          <w:rFonts w:asciiTheme="minorHAnsi" w:hAnsiTheme="minorHAnsi" w:cstheme="minorHAnsi"/>
          <w:sz w:val="22"/>
          <w:szCs w:val="22"/>
        </w:rPr>
        <w:t>McLENNAN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, John F.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Primitive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marriage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an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inquire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into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origin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form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capture in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marriage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ceremonies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>.</w:t>
      </w:r>
      <w:r w:rsidRPr="007601C6">
        <w:rPr>
          <w:rFonts w:asciiTheme="minorHAnsi" w:hAnsiTheme="minorHAnsi" w:cstheme="minorHAnsi"/>
          <w:sz w:val="22"/>
          <w:szCs w:val="22"/>
        </w:rPr>
        <w:t xml:space="preserve"> Edinburgh: Adam &amp; Charles Black, 1865. Cap. VIII, “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Ancient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systems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kinship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their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influence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structure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primitive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groups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.” </w:t>
      </w:r>
    </w:p>
    <w:p w14:paraId="31B20DB7" w14:textId="77777777" w:rsidR="00CD3ACA" w:rsidRPr="007601C6" w:rsidRDefault="00CD3ACA" w:rsidP="00CD3ACA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MORGAN, Lewis H. </w:t>
      </w:r>
      <w:r w:rsidRPr="007601C6">
        <w:rPr>
          <w:rFonts w:asciiTheme="minorHAnsi" w:hAnsiTheme="minorHAnsi" w:cstheme="minorHAnsi"/>
          <w:i/>
          <w:sz w:val="22"/>
          <w:szCs w:val="22"/>
        </w:rPr>
        <w:t xml:space="preserve">Systems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consanguinity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afinity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in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human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family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>.</w:t>
      </w:r>
      <w:r w:rsidRPr="007601C6">
        <w:rPr>
          <w:rFonts w:asciiTheme="minorHAnsi" w:hAnsiTheme="minorHAnsi" w:cstheme="minorHAnsi"/>
          <w:sz w:val="22"/>
          <w:szCs w:val="22"/>
        </w:rPr>
        <w:t xml:space="preserve"> Washington: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Smithsonian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Institute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, 1871.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Part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I, Cap. II, “General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observations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upon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system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relationships</w:t>
      </w:r>
      <w:proofErr w:type="spellEnd"/>
      <w:proofErr w:type="gramStart"/>
      <w:r w:rsidRPr="007601C6">
        <w:rPr>
          <w:rFonts w:asciiTheme="minorHAnsi" w:hAnsiTheme="minorHAnsi" w:cstheme="minorHAnsi"/>
          <w:sz w:val="22"/>
          <w:szCs w:val="22"/>
        </w:rPr>
        <w:t xml:space="preserve">”; 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Part</w:t>
      </w:r>
      <w:proofErr w:type="spellEnd"/>
      <w:proofErr w:type="gramEnd"/>
      <w:r w:rsidRPr="007601C6">
        <w:rPr>
          <w:rFonts w:asciiTheme="minorHAnsi" w:hAnsiTheme="minorHAnsi" w:cstheme="minorHAnsi"/>
          <w:sz w:val="22"/>
          <w:szCs w:val="22"/>
        </w:rPr>
        <w:t xml:space="preserve"> III, Cap. VI, “General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results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>”.</w:t>
      </w:r>
    </w:p>
    <w:p w14:paraId="7994E13B" w14:textId="77777777" w:rsidR="0084661A" w:rsidRDefault="0084661A" w:rsidP="008466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CC5345" w14:textId="7C23C642" w:rsidR="0084661A" w:rsidRPr="007601C6" w:rsidRDefault="0031096F" w:rsidP="0084661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84661A" w:rsidRPr="007601C6">
        <w:rPr>
          <w:rFonts w:asciiTheme="minorHAnsi" w:hAnsiTheme="minorHAnsi" w:cstheme="minorHAnsi"/>
          <w:sz w:val="22"/>
          <w:szCs w:val="22"/>
        </w:rPr>
        <w:t>Bibliografia complementar</w:t>
      </w:r>
      <w:r w:rsidR="0084661A">
        <w:rPr>
          <w:rFonts w:asciiTheme="minorHAnsi" w:hAnsiTheme="minorHAnsi" w:cstheme="minorHAnsi"/>
          <w:sz w:val="22"/>
          <w:szCs w:val="22"/>
        </w:rPr>
        <w:t xml:space="preserve"> sugerida:</w:t>
      </w:r>
    </w:p>
    <w:p w14:paraId="3ABCDFE2" w14:textId="77777777" w:rsidR="0084661A" w:rsidRDefault="0084661A" w:rsidP="0084661A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ALMEIDA, Mauro W. B. “140 anos dos Sistemas de Consanguinidade e Afinidade da Família Humana (1871-2011)”. </w:t>
      </w:r>
      <w:r w:rsidRPr="007601C6">
        <w:rPr>
          <w:rFonts w:asciiTheme="minorHAnsi" w:hAnsiTheme="minorHAnsi" w:cstheme="minorHAnsi"/>
          <w:i/>
          <w:sz w:val="22"/>
          <w:szCs w:val="22"/>
        </w:rPr>
        <w:t>Cadernos de Campo</w:t>
      </w:r>
      <w:r w:rsidRPr="007601C6">
        <w:rPr>
          <w:rFonts w:asciiTheme="minorHAnsi" w:hAnsiTheme="minorHAnsi" w:cstheme="minorHAnsi"/>
          <w:sz w:val="22"/>
          <w:szCs w:val="22"/>
        </w:rPr>
        <w:t>, n. 19, 2010.</w:t>
      </w:r>
    </w:p>
    <w:p w14:paraId="7AE5C6ED" w14:textId="77777777" w:rsidR="0084661A" w:rsidRPr="007601C6" w:rsidRDefault="0084661A" w:rsidP="0084661A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ENGELS, Friedrich. </w:t>
      </w:r>
      <w:r w:rsidRPr="00F30B54">
        <w:rPr>
          <w:rFonts w:asciiTheme="minorHAnsi" w:hAnsiTheme="minorHAnsi" w:cstheme="minorHAnsi"/>
          <w:i/>
          <w:sz w:val="22"/>
          <w:szCs w:val="22"/>
        </w:rPr>
        <w:t>A origem da família, da propriedade privada e do Estado</w:t>
      </w:r>
      <w:r>
        <w:rPr>
          <w:rFonts w:asciiTheme="minorHAnsi" w:hAnsiTheme="minorHAnsi" w:cstheme="minorHAnsi"/>
          <w:sz w:val="22"/>
          <w:szCs w:val="22"/>
        </w:rPr>
        <w:t>. Caps. I, II, III, IX.</w:t>
      </w:r>
    </w:p>
    <w:p w14:paraId="5C0D6C87" w14:textId="5AE9BE7D" w:rsidR="0084661A" w:rsidRDefault="0084661A" w:rsidP="0084661A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KUPER, Adam. </w:t>
      </w:r>
      <w:r w:rsidRPr="007601C6">
        <w:rPr>
          <w:rFonts w:asciiTheme="minorHAnsi" w:hAnsiTheme="minorHAnsi" w:cstheme="minorHAnsi"/>
          <w:i/>
          <w:sz w:val="22"/>
          <w:szCs w:val="22"/>
        </w:rPr>
        <w:t>A reinvenção da sociedade primitiva: transformações de um mito.</w:t>
      </w:r>
      <w:r w:rsidR="00F55A8E">
        <w:rPr>
          <w:rFonts w:asciiTheme="minorHAnsi" w:hAnsiTheme="minorHAnsi" w:cstheme="minorHAnsi"/>
          <w:sz w:val="22"/>
          <w:szCs w:val="22"/>
        </w:rPr>
        <w:t xml:space="preserve">  Recife: UFPE, 2008. Cap. 3, “A teoria patriarcal de Henry Maine”; Cap. 4, “Lewis Henry Morgan e a </w:t>
      </w:r>
      <w:r w:rsidR="00F55A8E" w:rsidRPr="00F55A8E">
        <w:rPr>
          <w:rFonts w:asciiTheme="minorHAnsi" w:hAnsiTheme="minorHAnsi" w:cstheme="minorHAnsi"/>
          <w:i/>
          <w:sz w:val="22"/>
          <w:szCs w:val="22"/>
        </w:rPr>
        <w:t xml:space="preserve">Sociedade </w:t>
      </w:r>
      <w:r w:rsidR="00F55A8E" w:rsidRPr="00F55A8E">
        <w:rPr>
          <w:rFonts w:asciiTheme="minorHAnsi" w:hAnsiTheme="minorHAnsi" w:cstheme="minorHAnsi"/>
          <w:sz w:val="22"/>
          <w:szCs w:val="22"/>
        </w:rPr>
        <w:t>Antiga</w:t>
      </w:r>
      <w:r w:rsidR="00F55A8E">
        <w:rPr>
          <w:rFonts w:asciiTheme="minorHAnsi" w:hAnsiTheme="minorHAnsi" w:cstheme="minorHAnsi"/>
          <w:sz w:val="22"/>
          <w:szCs w:val="22"/>
        </w:rPr>
        <w:t>”.</w:t>
      </w:r>
    </w:p>
    <w:p w14:paraId="1581A6EE" w14:textId="77777777" w:rsidR="0084661A" w:rsidRDefault="0084661A" w:rsidP="0084661A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SILVA, Marcio. “1871, o ano que não terminou”. </w:t>
      </w:r>
      <w:r w:rsidRPr="007601C6">
        <w:rPr>
          <w:rFonts w:asciiTheme="minorHAnsi" w:hAnsiTheme="minorHAnsi" w:cstheme="minorHAnsi"/>
          <w:i/>
          <w:sz w:val="22"/>
          <w:szCs w:val="22"/>
        </w:rPr>
        <w:t>Cadernos de Campo</w:t>
      </w:r>
      <w:r w:rsidRPr="007601C6">
        <w:rPr>
          <w:rFonts w:asciiTheme="minorHAnsi" w:hAnsiTheme="minorHAnsi" w:cstheme="minorHAnsi"/>
          <w:sz w:val="22"/>
          <w:szCs w:val="22"/>
        </w:rPr>
        <w:t>, n. 19.2010.</w:t>
      </w:r>
    </w:p>
    <w:p w14:paraId="16C4FF66" w14:textId="49EA286B" w:rsidR="0056627F" w:rsidRPr="007601C6" w:rsidRDefault="00F0319E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E869E55" w14:textId="77777777" w:rsidR="0056627F" w:rsidRPr="0031096F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31096F">
        <w:rPr>
          <w:rFonts w:asciiTheme="minorHAnsi" w:hAnsiTheme="minorHAnsi" w:cstheme="minorHAnsi"/>
          <w:b/>
          <w:sz w:val="22"/>
          <w:szCs w:val="22"/>
        </w:rPr>
        <w:t>20/março - Sessão 3</w:t>
      </w:r>
    </w:p>
    <w:p w14:paraId="2D74F826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TYLOR, Edward B.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a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method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investigating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development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institutions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applied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to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laws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marriage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descent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Journal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The Royal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Anthropological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Institute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>.</w:t>
      </w:r>
      <w:r w:rsidRPr="007601C6">
        <w:rPr>
          <w:rFonts w:asciiTheme="minorHAnsi" w:hAnsiTheme="minorHAnsi" w:cstheme="minorHAnsi"/>
          <w:sz w:val="22"/>
          <w:szCs w:val="22"/>
        </w:rPr>
        <w:t xml:space="preserve"> 1, 1889, pp. 245-269.</w:t>
      </w:r>
    </w:p>
    <w:p w14:paraId="7B609867" w14:textId="52BEB8DD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RADCLIFFE-BROWN, A. R. </w:t>
      </w:r>
      <w:r w:rsidRPr="007601C6">
        <w:rPr>
          <w:rFonts w:asciiTheme="minorHAnsi" w:hAnsiTheme="minorHAnsi" w:cstheme="minorHAnsi"/>
          <w:i/>
          <w:sz w:val="22"/>
          <w:szCs w:val="22"/>
        </w:rPr>
        <w:t>Estrutura e função na sociedade primitiva</w:t>
      </w:r>
      <w:r w:rsidRPr="007601C6">
        <w:rPr>
          <w:rFonts w:asciiTheme="minorHAnsi" w:hAnsiTheme="minorHAnsi" w:cstheme="minorHAnsi"/>
          <w:sz w:val="22"/>
          <w:szCs w:val="22"/>
        </w:rPr>
        <w:t>, cap. 1</w:t>
      </w:r>
      <w:r w:rsidR="00F97143">
        <w:rPr>
          <w:rFonts w:asciiTheme="minorHAnsi" w:hAnsiTheme="minorHAnsi" w:cstheme="minorHAnsi"/>
          <w:sz w:val="22"/>
          <w:szCs w:val="22"/>
        </w:rPr>
        <w:t xml:space="preserve">, “O irmão da mãe na África do Sul; </w:t>
      </w:r>
      <w:proofErr w:type="spellStart"/>
      <w:r w:rsidR="00F97143">
        <w:rPr>
          <w:rFonts w:asciiTheme="minorHAnsi" w:hAnsiTheme="minorHAnsi" w:cstheme="minorHAnsi"/>
          <w:sz w:val="22"/>
          <w:szCs w:val="22"/>
        </w:rPr>
        <w:t>Cap</w:t>
      </w:r>
      <w:proofErr w:type="spellEnd"/>
      <w:r w:rsidR="00F97143">
        <w:rPr>
          <w:rFonts w:asciiTheme="minorHAnsi" w:hAnsiTheme="minorHAnsi" w:cstheme="minorHAnsi"/>
          <w:sz w:val="22"/>
          <w:szCs w:val="22"/>
        </w:rPr>
        <w:t xml:space="preserve"> 2, “Sucessão matrilinear e patrilinear”.</w:t>
      </w:r>
    </w:p>
    <w:p w14:paraId="496DD5CB" w14:textId="15AFB520" w:rsidR="007601C6" w:rsidRPr="007601C6" w:rsidRDefault="007601C6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0C44114" w14:textId="7286EBA2" w:rsidR="007601C6" w:rsidRPr="007601C6" w:rsidRDefault="0031096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7601C6" w:rsidRPr="007601C6">
        <w:rPr>
          <w:rFonts w:asciiTheme="minorHAnsi" w:hAnsiTheme="minorHAnsi" w:cstheme="minorHAnsi"/>
          <w:sz w:val="22"/>
          <w:szCs w:val="22"/>
        </w:rPr>
        <w:t>Bibliografia complementar</w:t>
      </w:r>
      <w:r w:rsidR="0084661A">
        <w:rPr>
          <w:rFonts w:asciiTheme="minorHAnsi" w:hAnsiTheme="minorHAnsi" w:cstheme="minorHAnsi"/>
          <w:sz w:val="22"/>
          <w:szCs w:val="22"/>
        </w:rPr>
        <w:t xml:space="preserve"> sugerida:</w:t>
      </w:r>
    </w:p>
    <w:p w14:paraId="5D72A84D" w14:textId="77682F0B" w:rsidR="0084661A" w:rsidRDefault="0084661A" w:rsidP="0084661A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KUPER, Adam. </w:t>
      </w:r>
      <w:r w:rsidRPr="007601C6">
        <w:rPr>
          <w:rFonts w:asciiTheme="minorHAnsi" w:hAnsiTheme="minorHAnsi" w:cstheme="minorHAnsi"/>
          <w:i/>
          <w:sz w:val="22"/>
          <w:szCs w:val="22"/>
        </w:rPr>
        <w:t>A reinvenção da sociedade primitiva: transformações de um mito.</w:t>
      </w:r>
      <w:r w:rsidR="00F55A8E">
        <w:rPr>
          <w:rFonts w:asciiTheme="minorHAnsi" w:hAnsiTheme="minorHAnsi" w:cstheme="minorHAnsi"/>
          <w:sz w:val="22"/>
          <w:szCs w:val="22"/>
        </w:rPr>
        <w:t xml:space="preserve">  Recife: UFPE, 2008. </w:t>
      </w:r>
      <w:r w:rsidR="008159D5">
        <w:rPr>
          <w:rFonts w:asciiTheme="minorHAnsi" w:hAnsiTheme="minorHAnsi" w:cstheme="minorHAnsi"/>
          <w:sz w:val="22"/>
          <w:szCs w:val="22"/>
        </w:rPr>
        <w:t>Cap</w:t>
      </w:r>
      <w:r>
        <w:rPr>
          <w:rFonts w:asciiTheme="minorHAnsi" w:hAnsiTheme="minorHAnsi" w:cstheme="minorHAnsi"/>
          <w:sz w:val="22"/>
          <w:szCs w:val="22"/>
        </w:rPr>
        <w:t>.</w:t>
      </w:r>
      <w:r w:rsidR="00F55A8E">
        <w:rPr>
          <w:rFonts w:asciiTheme="minorHAnsi" w:hAnsiTheme="minorHAnsi" w:cstheme="minorHAnsi"/>
          <w:sz w:val="22"/>
          <w:szCs w:val="22"/>
        </w:rPr>
        <w:t>5, “A questão do totemismo”; Cap. 7, “De Rivers a Radcliffe-Brown”.</w:t>
      </w:r>
    </w:p>
    <w:p w14:paraId="64B498A3" w14:textId="77777777" w:rsidR="00F97143" w:rsidRPr="007601C6" w:rsidRDefault="00F97143" w:rsidP="00F9714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RADCLIFFE-BROWN, A. R. “A organização social das tribos australianas.” [1931] In: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Melatti</w:t>
      </w:r>
      <w:proofErr w:type="spellEnd"/>
      <w:r>
        <w:rPr>
          <w:rFonts w:asciiTheme="minorHAnsi" w:hAnsiTheme="minorHAnsi" w:cstheme="minorHAnsi"/>
          <w:sz w:val="22"/>
          <w:szCs w:val="22"/>
        </w:rPr>
        <w:t>,.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J. C. (org.). </w:t>
      </w:r>
      <w:r w:rsidRPr="0084661A">
        <w:rPr>
          <w:rFonts w:asciiTheme="minorHAnsi" w:hAnsiTheme="minorHAnsi" w:cstheme="minorHAnsi"/>
          <w:i/>
          <w:sz w:val="22"/>
          <w:szCs w:val="22"/>
        </w:rPr>
        <w:t>Radcliffe-Brown: Antropologia.</w:t>
      </w:r>
      <w:r>
        <w:rPr>
          <w:rFonts w:asciiTheme="minorHAnsi" w:hAnsiTheme="minorHAnsi" w:cstheme="minorHAnsi"/>
          <w:sz w:val="22"/>
          <w:szCs w:val="22"/>
        </w:rPr>
        <w:t xml:space="preserve"> (Col. Grandes Cientistas Sociais), Cap. 3.</w:t>
      </w:r>
    </w:p>
    <w:p w14:paraId="35CB6FF9" w14:textId="5C732E88" w:rsidR="00362DF8" w:rsidRPr="007601C6" w:rsidRDefault="00362DF8" w:rsidP="00362DF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RADCLIFFE-BROWN, A. R. “O estudo dos sistemas de parentesco”. In: </w:t>
      </w:r>
      <w:r w:rsidRPr="007601C6">
        <w:rPr>
          <w:rFonts w:asciiTheme="minorHAnsi" w:hAnsiTheme="minorHAnsi" w:cstheme="minorHAnsi"/>
          <w:sz w:val="22"/>
          <w:szCs w:val="22"/>
        </w:rPr>
        <w:t xml:space="preserve">In: </w:t>
      </w:r>
      <w:r w:rsidRPr="007601C6">
        <w:rPr>
          <w:rFonts w:asciiTheme="minorHAnsi" w:hAnsiTheme="minorHAnsi" w:cstheme="minorHAnsi"/>
          <w:i/>
          <w:sz w:val="22"/>
          <w:szCs w:val="22"/>
        </w:rPr>
        <w:t>Estrutura e função na sociedade primitiva</w:t>
      </w:r>
      <w:r>
        <w:rPr>
          <w:rFonts w:asciiTheme="minorHAnsi" w:hAnsiTheme="minorHAnsi" w:cstheme="minorHAnsi"/>
          <w:sz w:val="22"/>
          <w:szCs w:val="22"/>
        </w:rPr>
        <w:t>, cap. 3.</w:t>
      </w:r>
    </w:p>
    <w:p w14:paraId="2D37C241" w14:textId="645DF0D6" w:rsidR="00362DF8" w:rsidRDefault="00362DF8" w:rsidP="0084661A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15ECED3" w14:textId="77777777" w:rsidR="0056627F" w:rsidRPr="0031096F" w:rsidRDefault="0056627F" w:rsidP="0056627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1096F">
        <w:rPr>
          <w:rFonts w:asciiTheme="minorHAnsi" w:hAnsiTheme="minorHAnsi" w:cstheme="minorHAnsi"/>
          <w:i/>
          <w:sz w:val="22"/>
          <w:szCs w:val="22"/>
        </w:rPr>
        <w:t>Intervalo da Semana Santa</w:t>
      </w:r>
    </w:p>
    <w:p w14:paraId="6D315768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8F31A0F" w14:textId="77777777" w:rsidR="0056627F" w:rsidRPr="0031096F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31096F">
        <w:rPr>
          <w:rFonts w:asciiTheme="minorHAnsi" w:hAnsiTheme="minorHAnsi" w:cstheme="minorHAnsi"/>
          <w:b/>
          <w:sz w:val="22"/>
          <w:szCs w:val="22"/>
        </w:rPr>
        <w:t>03/abril - Sessão 4</w:t>
      </w:r>
    </w:p>
    <w:p w14:paraId="422F7E75" w14:textId="07752798" w:rsidR="0059356A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MALINOWSKI,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Bronislaw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. </w:t>
      </w:r>
      <w:r w:rsidRPr="007601C6">
        <w:rPr>
          <w:rFonts w:asciiTheme="minorHAnsi" w:hAnsiTheme="minorHAnsi" w:cstheme="minorHAnsi"/>
          <w:i/>
          <w:sz w:val="22"/>
          <w:szCs w:val="22"/>
        </w:rPr>
        <w:t>Sexo e repressão na sociedade selvagem.</w:t>
      </w:r>
      <w:r w:rsidRPr="007601C6">
        <w:rPr>
          <w:rFonts w:asciiTheme="minorHAnsi" w:hAnsiTheme="minorHAnsi" w:cstheme="minorHAnsi"/>
          <w:sz w:val="22"/>
          <w:szCs w:val="22"/>
        </w:rPr>
        <w:t xml:space="preserve"> [1927].</w:t>
      </w:r>
    </w:p>
    <w:p w14:paraId="1FCC5C10" w14:textId="26383230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MALINOWSKI,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Bronislaw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. “Parentesco”. </w:t>
      </w:r>
      <w:r w:rsidRPr="007601C6">
        <w:rPr>
          <w:rFonts w:asciiTheme="minorHAnsi" w:hAnsiTheme="minorHAnsi" w:cstheme="minorHAnsi"/>
          <w:i/>
          <w:sz w:val="22"/>
          <w:szCs w:val="22"/>
        </w:rPr>
        <w:t>Primeiros Estudos</w:t>
      </w:r>
      <w:r w:rsidRPr="007601C6">
        <w:rPr>
          <w:rFonts w:asciiTheme="minorHAnsi" w:hAnsiTheme="minorHAnsi" w:cstheme="minorHAnsi"/>
          <w:sz w:val="22"/>
          <w:szCs w:val="22"/>
        </w:rPr>
        <w:t>, 7, pp. 117-131</w:t>
      </w:r>
      <w:r w:rsidR="00F55A8E">
        <w:rPr>
          <w:rFonts w:asciiTheme="minorHAnsi" w:hAnsiTheme="minorHAnsi" w:cstheme="minorHAnsi"/>
          <w:sz w:val="22"/>
          <w:szCs w:val="22"/>
        </w:rPr>
        <w:t xml:space="preserve"> [</w:t>
      </w:r>
      <w:r w:rsidRPr="007601C6">
        <w:rPr>
          <w:rFonts w:asciiTheme="minorHAnsi" w:hAnsiTheme="minorHAnsi" w:cstheme="minorHAnsi"/>
          <w:sz w:val="22"/>
          <w:szCs w:val="22"/>
        </w:rPr>
        <w:t>1930], 2015.</w:t>
      </w:r>
    </w:p>
    <w:p w14:paraId="1BD74C7B" w14:textId="77777777" w:rsidR="0059356A" w:rsidRPr="007601C6" w:rsidRDefault="0059356A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CDBE8A6" w14:textId="58BD0502" w:rsidR="00572093" w:rsidRDefault="0031096F" w:rsidP="00572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572093">
        <w:rPr>
          <w:rFonts w:asciiTheme="minorHAnsi" w:hAnsiTheme="minorHAnsi" w:cstheme="minorHAnsi"/>
          <w:sz w:val="22"/>
          <w:szCs w:val="22"/>
        </w:rPr>
        <w:t>Bibliografia complementar sugerida:</w:t>
      </w:r>
    </w:p>
    <w:p w14:paraId="3B78F183" w14:textId="77777777" w:rsidR="00572093" w:rsidRDefault="00572093" w:rsidP="00572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DURHAM, Eunice R. </w:t>
      </w:r>
      <w:r w:rsidRPr="00D53B54">
        <w:rPr>
          <w:rFonts w:asciiTheme="minorHAnsi" w:hAnsiTheme="minorHAnsi" w:cstheme="minorHAnsi"/>
          <w:i/>
          <w:sz w:val="22"/>
          <w:szCs w:val="22"/>
        </w:rPr>
        <w:t>A reconstituição da realidade: um estudo sobre a obra etnográfica de Malinowski.</w:t>
      </w:r>
      <w:r>
        <w:rPr>
          <w:rFonts w:asciiTheme="minorHAnsi" w:hAnsiTheme="minorHAnsi" w:cstheme="minorHAnsi"/>
          <w:sz w:val="22"/>
          <w:szCs w:val="22"/>
        </w:rPr>
        <w:t xml:space="preserve"> São Paulo, Ática, 1978.</w:t>
      </w:r>
    </w:p>
    <w:p w14:paraId="0FF7B933" w14:textId="152F921C" w:rsidR="00572093" w:rsidRDefault="00572093" w:rsidP="00572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MALINOWSKI, </w:t>
      </w:r>
      <w:proofErr w:type="spellStart"/>
      <w:r>
        <w:rPr>
          <w:rFonts w:asciiTheme="minorHAnsi" w:hAnsiTheme="minorHAnsi" w:cstheme="minorHAnsi"/>
          <w:sz w:val="22"/>
          <w:szCs w:val="22"/>
        </w:rPr>
        <w:t>Bronislaw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D53B54">
        <w:rPr>
          <w:rFonts w:asciiTheme="minorHAnsi" w:hAnsiTheme="minorHAnsi" w:cstheme="minorHAnsi"/>
          <w:i/>
          <w:sz w:val="22"/>
          <w:szCs w:val="22"/>
        </w:rPr>
        <w:t>A vida sexual dos selvagens.</w:t>
      </w:r>
      <w:r>
        <w:rPr>
          <w:rFonts w:asciiTheme="minorHAnsi" w:hAnsiTheme="minorHAnsi" w:cstheme="minorHAnsi"/>
          <w:sz w:val="22"/>
          <w:szCs w:val="22"/>
        </w:rPr>
        <w:t xml:space="preserve"> Cap. III, “As relações pré-nupciais entre os sexos”; </w:t>
      </w:r>
      <w:r w:rsidR="00E47553">
        <w:rPr>
          <w:rFonts w:asciiTheme="minorHAnsi" w:hAnsiTheme="minorHAnsi" w:cstheme="minorHAnsi"/>
          <w:sz w:val="22"/>
          <w:szCs w:val="22"/>
        </w:rPr>
        <w:t>Cap. V</w:t>
      </w:r>
      <w:r>
        <w:rPr>
          <w:rFonts w:asciiTheme="minorHAnsi" w:hAnsiTheme="minorHAnsi" w:cstheme="minorHAnsi"/>
          <w:sz w:val="22"/>
          <w:szCs w:val="22"/>
        </w:rPr>
        <w:t>II, “A procriação e a gravidez, segundo as crenças e os costumes dos nativos”; Cap. XIII, “Moralidade e costumes”.</w:t>
      </w:r>
    </w:p>
    <w:p w14:paraId="2D88A14F" w14:textId="77777777" w:rsidR="00572093" w:rsidRPr="00D51475" w:rsidRDefault="00572093" w:rsidP="00572093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WEEKS, Jeffrey.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Sexuality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 its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discontents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: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meanings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,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myhts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modern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D53B54">
        <w:rPr>
          <w:rFonts w:asciiTheme="minorHAnsi" w:hAnsiTheme="minorHAnsi" w:cstheme="minorHAnsi"/>
          <w:i/>
          <w:sz w:val="22"/>
          <w:szCs w:val="22"/>
        </w:rPr>
        <w:t>sexualities</w:t>
      </w:r>
      <w:proofErr w:type="spellEnd"/>
      <w:r w:rsidRPr="00D53B54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Cap. 5, </w:t>
      </w:r>
      <w:proofErr w:type="gramStart"/>
      <w:r>
        <w:rPr>
          <w:rFonts w:asciiTheme="minorHAnsi" w:hAnsiTheme="minorHAnsi" w:cstheme="minorHAnsi"/>
          <w:sz w:val="22"/>
          <w:szCs w:val="22"/>
        </w:rPr>
        <w:t>“ ‘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A </w:t>
      </w:r>
      <w:proofErr w:type="spellStart"/>
      <w:r>
        <w:rPr>
          <w:rFonts w:asciiTheme="minorHAnsi" w:hAnsiTheme="minorHAnsi" w:cstheme="minorHAnsi"/>
          <w:sz w:val="22"/>
          <w:szCs w:val="22"/>
        </w:rPr>
        <w:t>never-ceasing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duel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’?: ‘sex’ in </w:t>
      </w:r>
      <w:proofErr w:type="spellStart"/>
      <w:r>
        <w:rPr>
          <w:rFonts w:asciiTheme="minorHAnsi" w:hAnsiTheme="minorHAnsi" w:cstheme="minorHAnsi"/>
          <w:sz w:val="22"/>
          <w:szCs w:val="22"/>
        </w:rPr>
        <w:t>relation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‘</w:t>
      </w:r>
      <w:proofErr w:type="spellStart"/>
      <w:r>
        <w:rPr>
          <w:rFonts w:asciiTheme="minorHAnsi" w:hAnsiTheme="minorHAnsi" w:cstheme="minorHAnsi"/>
          <w:sz w:val="22"/>
          <w:szCs w:val="22"/>
        </w:rPr>
        <w:t>society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’”.  London, </w:t>
      </w:r>
      <w:proofErr w:type="spellStart"/>
      <w:r>
        <w:rPr>
          <w:rFonts w:asciiTheme="minorHAnsi" w:hAnsiTheme="minorHAnsi" w:cstheme="minorHAnsi"/>
          <w:sz w:val="22"/>
          <w:szCs w:val="22"/>
        </w:rPr>
        <w:t>Routeldge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Kegan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Paul, 1985.</w:t>
      </w:r>
    </w:p>
    <w:p w14:paraId="7DF49C5D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1F91B9" w14:textId="77777777" w:rsidR="0056627F" w:rsidRPr="009F07AD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7AD">
        <w:rPr>
          <w:rFonts w:asciiTheme="minorHAnsi" w:hAnsiTheme="minorHAnsi" w:cstheme="minorHAnsi"/>
          <w:b/>
          <w:sz w:val="22"/>
          <w:szCs w:val="22"/>
        </w:rPr>
        <w:t>10/abril - Sessão 5</w:t>
      </w:r>
    </w:p>
    <w:p w14:paraId="52263C73" w14:textId="2BEEF9C7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FIRTH, Raymond. </w:t>
      </w:r>
      <w:r w:rsidRPr="007601C6">
        <w:rPr>
          <w:rFonts w:asciiTheme="minorHAnsi" w:hAnsiTheme="minorHAnsi" w:cstheme="minorHAnsi"/>
          <w:i/>
          <w:sz w:val="22"/>
          <w:szCs w:val="22"/>
        </w:rPr>
        <w:t xml:space="preserve">Nós, os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Tikopia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>.</w:t>
      </w:r>
      <w:r w:rsidRPr="007601C6">
        <w:rPr>
          <w:rFonts w:asciiTheme="minorHAnsi" w:hAnsiTheme="minorHAnsi" w:cstheme="minorHAnsi"/>
          <w:sz w:val="22"/>
          <w:szCs w:val="22"/>
        </w:rPr>
        <w:t xml:space="preserve"> [1936]</w:t>
      </w:r>
      <w:r w:rsidR="0031096F">
        <w:rPr>
          <w:rFonts w:asciiTheme="minorHAnsi" w:hAnsiTheme="minorHAnsi" w:cstheme="minorHAnsi"/>
          <w:sz w:val="22"/>
          <w:szCs w:val="22"/>
        </w:rPr>
        <w:t>. São Paulo: Edusp, 1998</w:t>
      </w:r>
      <w:r w:rsidRPr="007601C6">
        <w:rPr>
          <w:rFonts w:asciiTheme="minorHAnsi" w:hAnsiTheme="minorHAnsi" w:cstheme="minorHAnsi"/>
          <w:sz w:val="22"/>
          <w:szCs w:val="22"/>
        </w:rPr>
        <w:t xml:space="preserve"> Cap. X, “Casa e clã”; Ca</w:t>
      </w:r>
      <w:r w:rsidR="0031096F">
        <w:rPr>
          <w:rFonts w:asciiTheme="minorHAnsi" w:hAnsiTheme="minorHAnsi" w:cstheme="minorHAnsi"/>
          <w:sz w:val="22"/>
          <w:szCs w:val="22"/>
        </w:rPr>
        <w:t>p.  XIV, “A sociologia do sexo”;</w:t>
      </w:r>
      <w:r w:rsidRPr="007601C6">
        <w:rPr>
          <w:rFonts w:asciiTheme="minorHAnsi" w:hAnsiTheme="minorHAnsi" w:cstheme="minorHAnsi"/>
          <w:sz w:val="22"/>
          <w:szCs w:val="22"/>
        </w:rPr>
        <w:t xml:space="preserve"> C</w:t>
      </w:r>
      <w:r w:rsidR="0031096F">
        <w:rPr>
          <w:rFonts w:asciiTheme="minorHAnsi" w:hAnsiTheme="minorHAnsi" w:cstheme="minorHAnsi"/>
          <w:sz w:val="22"/>
          <w:szCs w:val="22"/>
        </w:rPr>
        <w:t>ap. XV, “Casamento por captura”;</w:t>
      </w:r>
      <w:r w:rsidRPr="007601C6">
        <w:rPr>
          <w:rFonts w:asciiTheme="minorHAnsi" w:hAnsiTheme="minorHAnsi" w:cstheme="minorHAnsi"/>
          <w:sz w:val="22"/>
          <w:szCs w:val="22"/>
        </w:rPr>
        <w:t xml:space="preserve"> Cap. XVI, “Parentesco e estabilidade social”. </w:t>
      </w:r>
    </w:p>
    <w:p w14:paraId="5B6E1807" w14:textId="299CAB92" w:rsidR="00572093" w:rsidRDefault="00572093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56AF23" w14:textId="24341CEC" w:rsidR="0031096F" w:rsidRDefault="009F07AD" w:rsidP="00310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r w:rsidR="0031096F">
        <w:rPr>
          <w:rFonts w:asciiTheme="minorHAnsi" w:hAnsiTheme="minorHAnsi" w:cstheme="minorHAnsi"/>
          <w:sz w:val="22"/>
          <w:szCs w:val="22"/>
        </w:rPr>
        <w:t>Bibliografia complementar sugerida:</w:t>
      </w:r>
    </w:p>
    <w:p w14:paraId="793F5FCA" w14:textId="6B07E1B2" w:rsidR="0031096F" w:rsidRDefault="0031096F" w:rsidP="00310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LANNA, Marcos. “Apresentando Raymond </w:t>
      </w:r>
      <w:proofErr w:type="spellStart"/>
      <w:r>
        <w:rPr>
          <w:rFonts w:asciiTheme="minorHAnsi" w:hAnsiTheme="minorHAnsi" w:cstheme="minorHAnsi"/>
          <w:sz w:val="22"/>
          <w:szCs w:val="22"/>
        </w:rPr>
        <w:t>Firth</w:t>
      </w:r>
      <w:proofErr w:type="gramStart"/>
      <w:r>
        <w:rPr>
          <w:rFonts w:asciiTheme="minorHAnsi" w:hAnsiTheme="minorHAnsi" w:cstheme="minorHAnsi"/>
          <w:sz w:val="22"/>
          <w:szCs w:val="22"/>
        </w:rPr>
        <w:t>”.In</w:t>
      </w:r>
      <w:proofErr w:type="spellEnd"/>
      <w:proofErr w:type="gramEnd"/>
      <w:r>
        <w:rPr>
          <w:rFonts w:asciiTheme="minorHAnsi" w:hAnsiTheme="minorHAnsi" w:cstheme="minorHAnsi"/>
          <w:sz w:val="22"/>
          <w:szCs w:val="22"/>
        </w:rPr>
        <w:t xml:space="preserve">: </w:t>
      </w:r>
      <w:r w:rsidRPr="007601C6">
        <w:rPr>
          <w:rFonts w:asciiTheme="minorHAnsi" w:hAnsiTheme="minorHAnsi" w:cstheme="minorHAnsi"/>
          <w:sz w:val="22"/>
          <w:szCs w:val="22"/>
        </w:rPr>
        <w:t xml:space="preserve">FIRTH, Raymond. </w:t>
      </w:r>
      <w:r>
        <w:rPr>
          <w:rFonts w:asciiTheme="minorHAnsi" w:hAnsiTheme="minorHAnsi" w:cstheme="minorHAnsi"/>
          <w:i/>
          <w:sz w:val="22"/>
          <w:szCs w:val="22"/>
        </w:rPr>
        <w:t xml:space="preserve">Nós, os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Tikopia</w:t>
      </w:r>
      <w:proofErr w:type="spellEnd"/>
      <w:r>
        <w:rPr>
          <w:rFonts w:asciiTheme="minorHAnsi" w:hAnsiTheme="minorHAnsi" w:cstheme="minorHAnsi"/>
          <w:sz w:val="22"/>
          <w:szCs w:val="22"/>
        </w:rPr>
        <w:t>. São Paulo: Edusp, 1998</w:t>
      </w:r>
    </w:p>
    <w:p w14:paraId="15F39BCF" w14:textId="59930DCB" w:rsidR="0031096F" w:rsidRDefault="0031096F" w:rsidP="0031096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SZTUTMAN, Renato. “Resenha de </w:t>
      </w:r>
      <w:r w:rsidRPr="002537C5">
        <w:rPr>
          <w:rFonts w:asciiTheme="minorHAnsi" w:hAnsiTheme="minorHAnsi" w:cstheme="minorHAnsi"/>
          <w:i/>
          <w:sz w:val="22"/>
          <w:szCs w:val="22"/>
        </w:rPr>
        <w:t xml:space="preserve">Nós, os </w:t>
      </w:r>
      <w:proofErr w:type="spellStart"/>
      <w:r w:rsidRPr="002537C5">
        <w:rPr>
          <w:rFonts w:asciiTheme="minorHAnsi" w:hAnsiTheme="minorHAnsi" w:cstheme="minorHAnsi"/>
          <w:i/>
          <w:sz w:val="22"/>
          <w:szCs w:val="22"/>
        </w:rPr>
        <w:t>Tikopias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”. </w:t>
      </w:r>
      <w:r w:rsidRPr="00D51475">
        <w:rPr>
          <w:rFonts w:asciiTheme="minorHAnsi" w:hAnsiTheme="minorHAnsi" w:cstheme="minorHAnsi"/>
          <w:i/>
          <w:sz w:val="22"/>
          <w:szCs w:val="22"/>
        </w:rPr>
        <w:t>Revista de Antropologia</w:t>
      </w:r>
      <w:r>
        <w:rPr>
          <w:rFonts w:asciiTheme="minorHAnsi" w:hAnsiTheme="minorHAnsi" w:cstheme="minorHAnsi"/>
          <w:sz w:val="22"/>
          <w:szCs w:val="22"/>
        </w:rPr>
        <w:t>, 41, 2, 1998.</w:t>
      </w:r>
    </w:p>
    <w:p w14:paraId="7A6ED082" w14:textId="77777777" w:rsidR="00572093" w:rsidRPr="007601C6" w:rsidRDefault="00572093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AE5D78B" w14:textId="77777777" w:rsidR="0056627F" w:rsidRPr="009F07AD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7AD">
        <w:rPr>
          <w:rFonts w:asciiTheme="minorHAnsi" w:hAnsiTheme="minorHAnsi" w:cstheme="minorHAnsi"/>
          <w:b/>
          <w:sz w:val="22"/>
          <w:szCs w:val="22"/>
        </w:rPr>
        <w:t>17/abril - Sessão 6</w:t>
      </w:r>
    </w:p>
    <w:p w14:paraId="7EAB0AC8" w14:textId="7B1A868C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MEAD, Margaret.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Coming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age in Samoa: a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psychological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study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primitive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youth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for western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civilisation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>.</w:t>
      </w:r>
      <w:r w:rsidRPr="007601C6">
        <w:rPr>
          <w:rFonts w:asciiTheme="minorHAnsi" w:hAnsiTheme="minorHAnsi" w:cstheme="minorHAnsi"/>
          <w:sz w:val="22"/>
          <w:szCs w:val="22"/>
        </w:rPr>
        <w:t xml:space="preserve"> New York: William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Morrow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, 1928.  Cap. VII, “Formal sex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relations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>”; Cap. VIII, “Th</w:t>
      </w:r>
      <w:r w:rsidR="0059356A">
        <w:rPr>
          <w:rFonts w:asciiTheme="minorHAnsi" w:hAnsiTheme="minorHAnsi" w:cstheme="minorHAnsi"/>
          <w:sz w:val="22"/>
          <w:szCs w:val="22"/>
        </w:rPr>
        <w:t xml:space="preserve">e role </w:t>
      </w:r>
      <w:proofErr w:type="spellStart"/>
      <w:r w:rsidR="0059356A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="0059356A">
        <w:rPr>
          <w:rFonts w:asciiTheme="minorHAnsi" w:hAnsiTheme="minorHAnsi" w:cstheme="minorHAnsi"/>
          <w:sz w:val="22"/>
          <w:szCs w:val="22"/>
        </w:rPr>
        <w:t xml:space="preserve"> dance”; Cap. IX, “The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attitudes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toward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personality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”; Cap. X, “The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experience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individuality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average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girl”. </w:t>
      </w:r>
    </w:p>
    <w:p w14:paraId="02C9849C" w14:textId="07C192AC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MEAD, Margaret. </w:t>
      </w:r>
      <w:r w:rsidRPr="007601C6">
        <w:rPr>
          <w:rFonts w:asciiTheme="minorHAnsi" w:hAnsiTheme="minorHAnsi" w:cstheme="minorHAnsi"/>
          <w:i/>
          <w:sz w:val="22"/>
          <w:szCs w:val="22"/>
        </w:rPr>
        <w:t>Sexo e temperamento</w:t>
      </w:r>
      <w:r w:rsidRPr="007601C6">
        <w:rPr>
          <w:rFonts w:asciiTheme="minorHAnsi" w:hAnsiTheme="minorHAnsi" w:cstheme="minorHAnsi"/>
          <w:sz w:val="22"/>
          <w:szCs w:val="22"/>
        </w:rPr>
        <w:t xml:space="preserve"> [1935]</w:t>
      </w:r>
      <w:r w:rsidR="009F07AD">
        <w:rPr>
          <w:rFonts w:asciiTheme="minorHAnsi" w:hAnsiTheme="minorHAnsi" w:cstheme="minorHAnsi"/>
          <w:sz w:val="22"/>
          <w:szCs w:val="22"/>
        </w:rPr>
        <w:t>.</w:t>
      </w:r>
      <w:r w:rsidRPr="007601C6">
        <w:rPr>
          <w:rFonts w:asciiTheme="minorHAnsi" w:hAnsiTheme="minorHAnsi" w:cstheme="minorHAnsi"/>
          <w:sz w:val="22"/>
          <w:szCs w:val="22"/>
        </w:rPr>
        <w:t xml:space="preserve"> Terceira e Quarta Partes.</w:t>
      </w:r>
    </w:p>
    <w:p w14:paraId="07F10228" w14:textId="7E465F60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C5D750" w14:textId="5574C6B1" w:rsidR="009F07AD" w:rsidRDefault="009F07AD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Bibliografia complementar sugerida:</w:t>
      </w:r>
    </w:p>
    <w:p w14:paraId="5DC79B59" w14:textId="77777777" w:rsidR="009F07AD" w:rsidRDefault="009F07AD" w:rsidP="009F07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BENEDICT, Ruth. </w:t>
      </w:r>
      <w:r w:rsidRPr="00EC4C78">
        <w:rPr>
          <w:rFonts w:asciiTheme="minorHAnsi" w:hAnsiTheme="minorHAnsi" w:cstheme="minorHAnsi"/>
          <w:i/>
          <w:sz w:val="22"/>
          <w:szCs w:val="22"/>
        </w:rPr>
        <w:t>Padrões de cultura.</w:t>
      </w:r>
      <w:r>
        <w:rPr>
          <w:rFonts w:asciiTheme="minorHAnsi" w:hAnsiTheme="minorHAnsi" w:cstheme="minorHAnsi"/>
          <w:sz w:val="22"/>
          <w:szCs w:val="22"/>
        </w:rPr>
        <w:t xml:space="preserve"> Parte I,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Caps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2 e 3; Parte III, Cap. 2.</w:t>
      </w:r>
    </w:p>
    <w:p w14:paraId="4D9F7D5F" w14:textId="7A998FC2" w:rsidR="009F07AD" w:rsidRDefault="009F07AD" w:rsidP="009F07AD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ERRINGTON, Frederick; GEWERTZ, Deborah. “The </w:t>
      </w:r>
      <w:proofErr w:type="spellStart"/>
      <w:r>
        <w:rPr>
          <w:rFonts w:asciiTheme="minorHAnsi" w:hAnsiTheme="minorHAnsi" w:cstheme="minorHAnsi"/>
          <w:sz w:val="22"/>
          <w:szCs w:val="22"/>
        </w:rPr>
        <w:t>remarriage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Yebali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a </w:t>
      </w:r>
      <w:proofErr w:type="spellStart"/>
      <w:r>
        <w:rPr>
          <w:rFonts w:asciiTheme="minorHAnsi" w:hAnsiTheme="minorHAnsi" w:cstheme="minorHAnsi"/>
          <w:sz w:val="22"/>
          <w:szCs w:val="22"/>
        </w:rPr>
        <w:t>study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dominance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false </w:t>
      </w:r>
      <w:proofErr w:type="spellStart"/>
      <w:r>
        <w:rPr>
          <w:rFonts w:asciiTheme="minorHAnsi" w:hAnsiTheme="minorHAnsi" w:cstheme="minorHAnsi"/>
          <w:sz w:val="22"/>
          <w:szCs w:val="22"/>
        </w:rPr>
        <w:t>consciousness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a non-Western </w:t>
      </w:r>
      <w:proofErr w:type="spellStart"/>
      <w:r>
        <w:rPr>
          <w:rFonts w:asciiTheme="minorHAnsi" w:hAnsiTheme="minorHAnsi" w:cstheme="minorHAnsi"/>
          <w:sz w:val="22"/>
          <w:szCs w:val="22"/>
        </w:rPr>
        <w:t>society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”. In: STRATHERN, M., org. </w:t>
      </w:r>
      <w:proofErr w:type="spellStart"/>
      <w:r w:rsidRPr="00EC4C78">
        <w:rPr>
          <w:rFonts w:asciiTheme="minorHAnsi" w:hAnsiTheme="minorHAnsi" w:cstheme="minorHAnsi"/>
          <w:i/>
          <w:sz w:val="22"/>
          <w:szCs w:val="22"/>
        </w:rPr>
        <w:t>Dealing</w:t>
      </w:r>
      <w:proofErr w:type="spellEnd"/>
      <w:r w:rsidRPr="00EC4C7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C4C78">
        <w:rPr>
          <w:rFonts w:asciiTheme="minorHAnsi" w:hAnsiTheme="minorHAnsi" w:cstheme="minorHAnsi"/>
          <w:i/>
          <w:sz w:val="22"/>
          <w:szCs w:val="22"/>
        </w:rPr>
        <w:t>with</w:t>
      </w:r>
      <w:proofErr w:type="spellEnd"/>
      <w:r w:rsidRPr="00EC4C78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EC4C78">
        <w:rPr>
          <w:rFonts w:asciiTheme="minorHAnsi" w:hAnsiTheme="minorHAnsi" w:cstheme="minorHAnsi"/>
          <w:i/>
          <w:sz w:val="22"/>
          <w:szCs w:val="22"/>
        </w:rPr>
        <w:t>inequality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Cambridge </w:t>
      </w:r>
      <w:proofErr w:type="spellStart"/>
      <w:r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Press, Cap. 2</w:t>
      </w:r>
    </w:p>
    <w:p w14:paraId="1E141E10" w14:textId="73AB04C3" w:rsidR="00990B40" w:rsidRDefault="00990B40" w:rsidP="00990B4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LIPSET, David. </w:t>
      </w:r>
      <w:r w:rsidR="00C12FB2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Rereading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 </w:t>
      </w:r>
      <w:r w:rsidR="00E47553">
        <w:rPr>
          <w:rFonts w:asciiTheme="minorHAnsi" w:hAnsiTheme="minorHAnsi" w:cstheme="minorHAnsi"/>
          <w:i/>
          <w:sz w:val="22"/>
          <w:szCs w:val="22"/>
        </w:rPr>
        <w:t xml:space="preserve">Sex </w:t>
      </w:r>
      <w:proofErr w:type="spellStart"/>
      <w:r w:rsidR="00E47553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="00E4755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E47553">
        <w:rPr>
          <w:rFonts w:asciiTheme="minorHAnsi" w:hAnsiTheme="minorHAnsi" w:cstheme="minorHAnsi"/>
          <w:i/>
          <w:sz w:val="22"/>
          <w:szCs w:val="22"/>
        </w:rPr>
        <w:t>t</w:t>
      </w:r>
      <w:r w:rsidR="00C12FB2" w:rsidRPr="00E47553">
        <w:rPr>
          <w:rFonts w:asciiTheme="minorHAnsi" w:hAnsiTheme="minorHAnsi" w:cstheme="minorHAnsi"/>
          <w:i/>
          <w:sz w:val="22"/>
          <w:szCs w:val="22"/>
        </w:rPr>
        <w:t>emperament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: Margaret 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Mead’s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Sepik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triptych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and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 its 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ethnographic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C12FB2">
        <w:rPr>
          <w:rFonts w:asciiTheme="minorHAnsi" w:hAnsiTheme="minorHAnsi" w:cstheme="minorHAnsi"/>
          <w:sz w:val="22"/>
          <w:szCs w:val="22"/>
        </w:rPr>
        <w:t>critics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="00C12FB2" w:rsidRPr="00C12FB2">
        <w:rPr>
          <w:rFonts w:asciiTheme="minorHAnsi" w:hAnsiTheme="minorHAnsi" w:cstheme="minorHAnsi"/>
          <w:i/>
          <w:sz w:val="22"/>
          <w:szCs w:val="22"/>
        </w:rPr>
        <w:t>Anthropological</w:t>
      </w:r>
      <w:proofErr w:type="spellEnd"/>
      <w:r w:rsidR="00C12FB2" w:rsidRPr="00C12FB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="00C12FB2" w:rsidRPr="00C12FB2">
        <w:rPr>
          <w:rFonts w:asciiTheme="minorHAnsi" w:hAnsiTheme="minorHAnsi" w:cstheme="minorHAnsi"/>
          <w:i/>
          <w:sz w:val="22"/>
          <w:szCs w:val="22"/>
        </w:rPr>
        <w:t>Quaterly</w:t>
      </w:r>
      <w:proofErr w:type="spellEnd"/>
      <w:r w:rsidR="00C12FB2">
        <w:rPr>
          <w:rFonts w:asciiTheme="minorHAnsi" w:hAnsiTheme="minorHAnsi" w:cstheme="minorHAnsi"/>
          <w:sz w:val="22"/>
          <w:szCs w:val="22"/>
        </w:rPr>
        <w:t>, 76, 4, 2003.</w:t>
      </w:r>
    </w:p>
    <w:p w14:paraId="04D1FF8E" w14:textId="77777777" w:rsidR="00990B40" w:rsidRPr="007601C6" w:rsidRDefault="00990B40" w:rsidP="00990B4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3EC75D3" w14:textId="77777777" w:rsidR="0056627F" w:rsidRPr="009F07AD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9F07AD">
        <w:rPr>
          <w:rFonts w:asciiTheme="minorHAnsi" w:hAnsiTheme="minorHAnsi" w:cstheme="minorHAnsi"/>
          <w:b/>
          <w:sz w:val="22"/>
          <w:szCs w:val="22"/>
        </w:rPr>
        <w:t>24/abril - Sessão 7</w:t>
      </w:r>
    </w:p>
    <w:p w14:paraId="61710073" w14:textId="6AECD4A3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BATESON, Gregory.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Naven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: </w:t>
      </w:r>
      <w:r w:rsidRPr="007601C6">
        <w:rPr>
          <w:rFonts w:asciiTheme="minorHAnsi" w:hAnsiTheme="minorHAnsi" w:cstheme="minorHAnsi"/>
          <w:i/>
          <w:sz w:val="22"/>
          <w:szCs w:val="22"/>
        </w:rPr>
        <w:t>Um exame dos problemas sugeridos por um retrato compósito da cultura de uma tribo da Nova Guiné a partir de três perspectivas</w:t>
      </w:r>
      <w:r w:rsidRPr="007601C6">
        <w:rPr>
          <w:rFonts w:asciiTheme="minorHAnsi" w:hAnsiTheme="minorHAnsi" w:cstheme="minorHAnsi"/>
          <w:sz w:val="22"/>
          <w:szCs w:val="22"/>
        </w:rPr>
        <w:t>. [1936].</w:t>
      </w:r>
      <w:r w:rsidR="00C12FB2">
        <w:rPr>
          <w:rFonts w:asciiTheme="minorHAnsi" w:hAnsiTheme="minorHAnsi" w:cstheme="minorHAnsi"/>
          <w:sz w:val="22"/>
          <w:szCs w:val="22"/>
        </w:rPr>
        <w:t xml:space="preserve"> São Paulo: Edusp, 2008.</w:t>
      </w:r>
      <w:r w:rsidRPr="007601C6">
        <w:rPr>
          <w:rFonts w:asciiTheme="minorHAnsi" w:hAnsiTheme="minorHAnsi" w:cstheme="minorHAnsi"/>
          <w:sz w:val="22"/>
          <w:szCs w:val="22"/>
        </w:rPr>
        <w:t xml:space="preserve"> Caps. 1, “Método de apresentação”; 2, “As cerimônias do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Naven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”; 4, “Premissas culturais relevantes para a relação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wau-laua</w:t>
      </w:r>
      <w:proofErr w:type="spellEnd"/>
      <w:proofErr w:type="gramStart"/>
      <w:r w:rsidRPr="007601C6">
        <w:rPr>
          <w:rFonts w:asciiTheme="minorHAnsi" w:hAnsiTheme="minorHAnsi" w:cstheme="minorHAnsi"/>
          <w:sz w:val="22"/>
          <w:szCs w:val="22"/>
        </w:rPr>
        <w:t>”;  6</w:t>
      </w:r>
      <w:proofErr w:type="gramEnd"/>
      <w:r w:rsidRPr="007601C6">
        <w:rPr>
          <w:rFonts w:asciiTheme="minorHAnsi" w:hAnsiTheme="minorHAnsi" w:cstheme="minorHAnsi"/>
          <w:sz w:val="22"/>
          <w:szCs w:val="22"/>
        </w:rPr>
        <w:t xml:space="preserve">, “Análise estrutural da relação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wau-laua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”;  9, “O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ethos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da cultura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Iatmul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: os </w:t>
      </w:r>
      <w:r w:rsidRPr="007601C6">
        <w:rPr>
          <w:rFonts w:asciiTheme="minorHAnsi" w:hAnsiTheme="minorHAnsi" w:cstheme="minorHAnsi"/>
          <w:sz w:val="22"/>
          <w:szCs w:val="22"/>
        </w:rPr>
        <w:lastRenderedPageBreak/>
        <w:t xml:space="preserve">homens”; 10, “O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ethos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da cultura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Iatmul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: as mulheres”; 13, “Contraste etológico, competição e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cismogênese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”; 14, “A expressão do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ethos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no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Naven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>”; Epílogo de 1936.</w:t>
      </w:r>
    </w:p>
    <w:p w14:paraId="11F2137F" w14:textId="77777777" w:rsidR="00C12FB2" w:rsidRDefault="00C12FB2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364356" w14:textId="0EE2B233" w:rsidR="00712E62" w:rsidRDefault="00712E62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Bibliografia complementar sugerida:</w:t>
      </w:r>
    </w:p>
    <w:p w14:paraId="29DB17CF" w14:textId="5261AC89" w:rsidR="00C12FB2" w:rsidRDefault="00C12FB2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GEIGER, Amir. “Apresentação”. In: BATESON, Gregory. </w:t>
      </w:r>
      <w:proofErr w:type="spellStart"/>
      <w:r w:rsidRPr="00C12FB2">
        <w:rPr>
          <w:rFonts w:asciiTheme="minorHAnsi" w:hAnsiTheme="minorHAnsi" w:cstheme="minorHAnsi"/>
          <w:i/>
          <w:sz w:val="22"/>
          <w:szCs w:val="22"/>
        </w:rPr>
        <w:t>Naven</w:t>
      </w:r>
      <w:proofErr w:type="spellEnd"/>
      <w:r>
        <w:rPr>
          <w:rFonts w:asciiTheme="minorHAnsi" w:hAnsiTheme="minorHAnsi" w:cstheme="minorHAnsi"/>
          <w:sz w:val="22"/>
          <w:szCs w:val="22"/>
        </w:rPr>
        <w:t>. São Paulo: Edusp, 2008.</w:t>
      </w:r>
    </w:p>
    <w:p w14:paraId="4DE41F24" w14:textId="0FF629DC" w:rsidR="00712E62" w:rsidRDefault="00712E62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LIPSET, David. “O que faz um homem? Relendo </w:t>
      </w:r>
      <w:proofErr w:type="spellStart"/>
      <w:r w:rsidRPr="00712E62">
        <w:rPr>
          <w:rFonts w:asciiTheme="minorHAnsi" w:hAnsiTheme="minorHAnsi" w:cstheme="minorHAnsi"/>
          <w:i/>
          <w:sz w:val="22"/>
          <w:szCs w:val="22"/>
        </w:rPr>
        <w:t>Naven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 </w:t>
      </w:r>
      <w:r w:rsidRPr="00712E62">
        <w:rPr>
          <w:rFonts w:asciiTheme="minorHAnsi" w:hAnsiTheme="minorHAnsi" w:cstheme="minorHAnsi"/>
          <w:i/>
          <w:sz w:val="22"/>
          <w:szCs w:val="22"/>
        </w:rPr>
        <w:t xml:space="preserve">The </w:t>
      </w:r>
      <w:proofErr w:type="spellStart"/>
      <w:r w:rsidRPr="00712E62">
        <w:rPr>
          <w:rFonts w:asciiTheme="minorHAnsi" w:hAnsiTheme="minorHAnsi" w:cstheme="minorHAnsi"/>
          <w:i/>
          <w:sz w:val="22"/>
          <w:szCs w:val="22"/>
        </w:rPr>
        <w:t>Gender</w:t>
      </w:r>
      <w:proofErr w:type="spellEnd"/>
      <w:r w:rsidRPr="00712E6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2E62">
        <w:rPr>
          <w:rFonts w:asciiTheme="minorHAnsi" w:hAnsiTheme="minorHAnsi" w:cstheme="minorHAnsi"/>
          <w:i/>
          <w:sz w:val="22"/>
          <w:szCs w:val="22"/>
        </w:rPr>
        <w:t>of</w:t>
      </w:r>
      <w:proofErr w:type="spellEnd"/>
      <w:r w:rsidRPr="00712E6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2E62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712E6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12E62">
        <w:rPr>
          <w:rFonts w:asciiTheme="minorHAnsi" w:hAnsiTheme="minorHAnsi" w:cstheme="minorHAnsi"/>
          <w:i/>
          <w:sz w:val="22"/>
          <w:szCs w:val="22"/>
        </w:rPr>
        <w:t>Gift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90B40">
        <w:rPr>
          <w:rFonts w:asciiTheme="minorHAnsi" w:hAnsiTheme="minorHAnsi" w:cstheme="minorHAnsi"/>
          <w:i/>
          <w:sz w:val="22"/>
          <w:szCs w:val="22"/>
        </w:rPr>
        <w:t>Cadernos Pagu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990B40">
        <w:rPr>
          <w:rFonts w:asciiTheme="minorHAnsi" w:hAnsiTheme="minorHAnsi" w:cstheme="minorHAnsi"/>
          <w:sz w:val="22"/>
          <w:szCs w:val="22"/>
        </w:rPr>
        <w:t>33, 2009.</w:t>
      </w:r>
    </w:p>
    <w:p w14:paraId="472B2068" w14:textId="0824D405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70D72" w14:textId="77777777" w:rsidR="0056627F" w:rsidRPr="00C12FB2" w:rsidRDefault="0056627F" w:rsidP="0056627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12FB2">
        <w:rPr>
          <w:rFonts w:asciiTheme="minorHAnsi" w:hAnsiTheme="minorHAnsi" w:cstheme="minorHAnsi"/>
          <w:i/>
          <w:sz w:val="22"/>
          <w:szCs w:val="22"/>
        </w:rPr>
        <w:t>Intervalo da semana do feriado do Dia do Trabalhador</w:t>
      </w:r>
    </w:p>
    <w:p w14:paraId="441BBC2F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70F34E2" w14:textId="77777777" w:rsidR="0056627F" w:rsidRPr="00225326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25326">
        <w:rPr>
          <w:rFonts w:asciiTheme="minorHAnsi" w:hAnsiTheme="minorHAnsi" w:cstheme="minorHAnsi"/>
          <w:b/>
          <w:sz w:val="22"/>
          <w:szCs w:val="22"/>
        </w:rPr>
        <w:t>08/maio - Sessão 8</w:t>
      </w:r>
    </w:p>
    <w:p w14:paraId="1D6CABD4" w14:textId="6D9712BF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DEVEREUX, George. </w:t>
      </w:r>
      <w:r w:rsidR="0059356A">
        <w:rPr>
          <w:rFonts w:asciiTheme="minorHAnsi" w:hAnsiTheme="minorHAnsi" w:cstheme="minorHAnsi"/>
          <w:sz w:val="22"/>
          <w:szCs w:val="22"/>
        </w:rPr>
        <w:t>“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Institutionalized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homosexuality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of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Mohave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indians</w:t>
      </w:r>
      <w:proofErr w:type="spellEnd"/>
      <w:r w:rsidR="0059356A">
        <w:rPr>
          <w:rFonts w:asciiTheme="minorHAnsi" w:hAnsiTheme="minorHAnsi" w:cstheme="minorHAnsi"/>
          <w:sz w:val="22"/>
          <w:szCs w:val="22"/>
        </w:rPr>
        <w:t>”</w:t>
      </w:r>
      <w:r w:rsidRPr="007601C6">
        <w:rPr>
          <w:rFonts w:asciiTheme="minorHAnsi" w:hAnsiTheme="minorHAnsi" w:cstheme="minorHAnsi"/>
          <w:sz w:val="22"/>
          <w:szCs w:val="22"/>
        </w:rPr>
        <w:t xml:space="preserve">. [1937]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Human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Biology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>, v. 9. N. 4.</w:t>
      </w:r>
    </w:p>
    <w:p w14:paraId="6D08A2E1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LANDES, Ruth. “Matriarcado cultural e homossexualidade masculina” [1940]. In: </w:t>
      </w:r>
      <w:r w:rsidRPr="007601C6">
        <w:rPr>
          <w:rFonts w:asciiTheme="minorHAnsi" w:hAnsiTheme="minorHAnsi" w:cstheme="minorHAnsi"/>
          <w:i/>
          <w:sz w:val="22"/>
          <w:szCs w:val="22"/>
        </w:rPr>
        <w:t>A cidade das mulheres</w:t>
      </w:r>
      <w:r w:rsidRPr="007601C6">
        <w:rPr>
          <w:rFonts w:asciiTheme="minorHAnsi" w:hAnsiTheme="minorHAnsi" w:cstheme="minorHAnsi"/>
          <w:sz w:val="22"/>
          <w:szCs w:val="22"/>
        </w:rPr>
        <w:t>. Rio de Janeiro: Civilização Brasileira, 2002.</w:t>
      </w:r>
    </w:p>
    <w:p w14:paraId="7F5D7AC9" w14:textId="12F81918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CLASTRES, Pierre. “O arco e o cesto” [1966] In: </w:t>
      </w:r>
      <w:r w:rsidRPr="007601C6">
        <w:rPr>
          <w:rFonts w:asciiTheme="minorHAnsi" w:hAnsiTheme="minorHAnsi" w:cstheme="minorHAnsi"/>
          <w:i/>
          <w:sz w:val="22"/>
          <w:szCs w:val="22"/>
        </w:rPr>
        <w:t>A sociedade contra o Estado</w:t>
      </w:r>
      <w:r w:rsidRPr="007601C6">
        <w:rPr>
          <w:rFonts w:asciiTheme="minorHAnsi" w:hAnsiTheme="minorHAnsi" w:cstheme="minorHAnsi"/>
          <w:sz w:val="22"/>
          <w:szCs w:val="22"/>
        </w:rPr>
        <w:t>.</w:t>
      </w:r>
    </w:p>
    <w:p w14:paraId="52E75AAD" w14:textId="108E7817" w:rsidR="009B35E6" w:rsidRDefault="009B35E6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03C6456" w14:textId="5D7936E0" w:rsidR="0056627F" w:rsidRDefault="009B35E6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561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Bibliografia complementar sugerida</w:t>
      </w:r>
      <w:r w:rsidR="000E540C">
        <w:rPr>
          <w:rFonts w:asciiTheme="minorHAnsi" w:hAnsiTheme="minorHAnsi" w:cstheme="minorHAnsi"/>
          <w:sz w:val="22"/>
          <w:szCs w:val="22"/>
        </w:rPr>
        <w:t>:</w:t>
      </w:r>
    </w:p>
    <w:p w14:paraId="712FB8AB" w14:textId="0921A92D" w:rsidR="000E540C" w:rsidRDefault="000E540C" w:rsidP="000E5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CORRÊA, Mariza. </w:t>
      </w:r>
      <w:r w:rsidR="003D0869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O mistério dos orixás e das bonecas: raça e gênero na antropologia brasileira</w:t>
      </w:r>
      <w:r w:rsidR="003D086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In: </w:t>
      </w:r>
      <w:r w:rsidRPr="00023358">
        <w:rPr>
          <w:rFonts w:asciiTheme="minorHAnsi" w:hAnsiTheme="minorHAnsi" w:cstheme="minorHAnsi"/>
          <w:i/>
          <w:sz w:val="22"/>
          <w:szCs w:val="22"/>
        </w:rPr>
        <w:t>Antropólogas e antropologia.</w:t>
      </w:r>
      <w:r>
        <w:rPr>
          <w:rFonts w:asciiTheme="minorHAnsi" w:hAnsiTheme="minorHAnsi" w:cstheme="minorHAnsi"/>
          <w:sz w:val="22"/>
          <w:szCs w:val="22"/>
        </w:rPr>
        <w:t xml:space="preserve"> Belo Horizonte: Ed. da UFMG, 2003.</w:t>
      </w:r>
    </w:p>
    <w:p w14:paraId="4ECC6C7C" w14:textId="3E6E6886" w:rsidR="000E540C" w:rsidRDefault="000E540C" w:rsidP="000E5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FRY, Peter. </w:t>
      </w:r>
      <w:r w:rsidR="003D0869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Homossexualidade masculina e cultos afro-brasileiros</w:t>
      </w:r>
      <w:r w:rsidR="003D086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In: </w:t>
      </w:r>
      <w:r w:rsidRPr="00023358">
        <w:rPr>
          <w:rFonts w:asciiTheme="minorHAnsi" w:hAnsiTheme="minorHAnsi" w:cstheme="minorHAnsi"/>
          <w:i/>
          <w:sz w:val="22"/>
          <w:szCs w:val="22"/>
        </w:rPr>
        <w:t>Para inglês ver</w:t>
      </w:r>
      <w:r>
        <w:rPr>
          <w:rFonts w:asciiTheme="minorHAnsi" w:hAnsiTheme="minorHAnsi" w:cstheme="minorHAnsi"/>
          <w:sz w:val="22"/>
          <w:szCs w:val="22"/>
        </w:rPr>
        <w:t xml:space="preserve">. Rio de Janeiro: Zahar, </w:t>
      </w:r>
      <w:proofErr w:type="gramStart"/>
      <w:r>
        <w:rPr>
          <w:rFonts w:asciiTheme="minorHAnsi" w:hAnsiTheme="minorHAnsi" w:cstheme="minorHAnsi"/>
          <w:sz w:val="22"/>
          <w:szCs w:val="22"/>
        </w:rPr>
        <w:t>1982,  Cap.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3.</w:t>
      </w:r>
    </w:p>
    <w:p w14:paraId="136AAE56" w14:textId="53B190FF" w:rsidR="000E540C" w:rsidRDefault="000E540C" w:rsidP="000E5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WHITEHEAD, </w:t>
      </w:r>
      <w:proofErr w:type="spellStart"/>
      <w:r>
        <w:rPr>
          <w:rFonts w:asciiTheme="minorHAnsi" w:hAnsiTheme="minorHAnsi" w:cstheme="minorHAnsi"/>
          <w:sz w:val="22"/>
          <w:szCs w:val="22"/>
        </w:rPr>
        <w:t>Harriet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3D0869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 w:cstheme="minorHAnsi"/>
          <w:sz w:val="22"/>
          <w:szCs w:val="22"/>
        </w:rPr>
        <w:t>bow</w:t>
      </w:r>
      <w:proofErr w:type="spellEnd"/>
      <w:r w:rsidR="003D0869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the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burden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strap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a new look </w:t>
      </w:r>
      <w:proofErr w:type="spellStart"/>
      <w:r>
        <w:rPr>
          <w:rFonts w:asciiTheme="minorHAnsi" w:hAnsiTheme="minorHAnsi" w:cstheme="minorHAnsi"/>
          <w:sz w:val="22"/>
          <w:szCs w:val="22"/>
        </w:rPr>
        <w:t>at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institutinalized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homosexaulity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in North </w:t>
      </w:r>
      <w:proofErr w:type="spellStart"/>
      <w:r>
        <w:rPr>
          <w:rFonts w:asciiTheme="minorHAnsi" w:hAnsiTheme="minorHAnsi" w:cstheme="minorHAnsi"/>
          <w:sz w:val="22"/>
          <w:szCs w:val="22"/>
        </w:rPr>
        <w:t>America</w:t>
      </w:r>
      <w:proofErr w:type="spellEnd"/>
      <w:r w:rsidR="003D0869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[1981] In: ORTNER, S. &amp; WHITEHEAD, H. org. </w:t>
      </w:r>
      <w:r w:rsidRPr="00F66FB3">
        <w:rPr>
          <w:rFonts w:asciiTheme="minorHAnsi" w:hAnsiTheme="minorHAnsi" w:cstheme="minorHAnsi"/>
          <w:i/>
          <w:sz w:val="22"/>
          <w:szCs w:val="22"/>
        </w:rPr>
        <w:t xml:space="preserve">Sexual </w:t>
      </w:r>
      <w:proofErr w:type="spellStart"/>
      <w:r w:rsidRPr="00F66FB3">
        <w:rPr>
          <w:rFonts w:asciiTheme="minorHAnsi" w:hAnsiTheme="minorHAnsi" w:cstheme="minorHAnsi"/>
          <w:i/>
          <w:sz w:val="22"/>
          <w:szCs w:val="22"/>
        </w:rPr>
        <w:t>meanings</w:t>
      </w:r>
      <w:proofErr w:type="spellEnd"/>
      <w:r w:rsidR="003D0869">
        <w:rPr>
          <w:rFonts w:asciiTheme="minorHAnsi" w:hAnsiTheme="minorHAnsi" w:cstheme="minorHAnsi"/>
          <w:sz w:val="22"/>
          <w:szCs w:val="22"/>
        </w:rPr>
        <w:t xml:space="preserve"> Cap. 2</w:t>
      </w:r>
      <w:r>
        <w:rPr>
          <w:rFonts w:asciiTheme="minorHAnsi" w:hAnsiTheme="minorHAnsi" w:cstheme="minorHAnsi"/>
          <w:sz w:val="22"/>
          <w:szCs w:val="22"/>
        </w:rPr>
        <w:t xml:space="preserve"> [também publicado em: ABELOVE, H, et al. </w:t>
      </w:r>
      <w:r w:rsidRPr="00F66FB3">
        <w:rPr>
          <w:rFonts w:asciiTheme="minorHAnsi" w:hAnsiTheme="minorHAnsi" w:cstheme="minorHAnsi"/>
          <w:i/>
          <w:sz w:val="22"/>
          <w:szCs w:val="22"/>
        </w:rPr>
        <w:t xml:space="preserve">The </w:t>
      </w:r>
      <w:proofErr w:type="spellStart"/>
      <w:r w:rsidRPr="00F66FB3">
        <w:rPr>
          <w:rFonts w:asciiTheme="minorHAnsi" w:hAnsiTheme="minorHAnsi" w:cstheme="minorHAnsi"/>
          <w:i/>
          <w:sz w:val="22"/>
          <w:szCs w:val="22"/>
        </w:rPr>
        <w:t>lesbian</w:t>
      </w:r>
      <w:proofErr w:type="spellEnd"/>
      <w:r w:rsidRPr="00F66FB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66FB3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F66FB3">
        <w:rPr>
          <w:rFonts w:asciiTheme="minorHAnsi" w:hAnsiTheme="minorHAnsi" w:cstheme="minorHAnsi"/>
          <w:i/>
          <w:sz w:val="22"/>
          <w:szCs w:val="22"/>
        </w:rPr>
        <w:t xml:space="preserve"> gay </w:t>
      </w:r>
      <w:proofErr w:type="spellStart"/>
      <w:r w:rsidRPr="00F66FB3">
        <w:rPr>
          <w:rFonts w:asciiTheme="minorHAnsi" w:hAnsiTheme="minorHAnsi" w:cstheme="minorHAnsi"/>
          <w:i/>
          <w:sz w:val="22"/>
          <w:szCs w:val="22"/>
        </w:rPr>
        <w:t>studies</w:t>
      </w:r>
      <w:proofErr w:type="spellEnd"/>
      <w:r w:rsidRPr="00F66FB3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66FB3">
        <w:rPr>
          <w:rFonts w:asciiTheme="minorHAnsi" w:hAnsiTheme="minorHAnsi" w:cstheme="minorHAnsi"/>
          <w:i/>
          <w:sz w:val="22"/>
          <w:szCs w:val="22"/>
        </w:rPr>
        <w:t>reader</w:t>
      </w:r>
      <w:proofErr w:type="spellEnd"/>
      <w:r w:rsidRPr="00F66FB3">
        <w:rPr>
          <w:rFonts w:asciiTheme="minorHAnsi" w:hAnsiTheme="minorHAnsi" w:cstheme="minorHAnsi"/>
          <w:i/>
          <w:sz w:val="22"/>
          <w:szCs w:val="22"/>
        </w:rPr>
        <w:t>.</w:t>
      </w:r>
      <w:r w:rsidR="003D0869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3D0869">
        <w:rPr>
          <w:rFonts w:asciiTheme="minorHAnsi" w:hAnsiTheme="minorHAnsi" w:cstheme="minorHAnsi"/>
          <w:sz w:val="22"/>
          <w:szCs w:val="22"/>
        </w:rPr>
        <w:t>Cap. 33</w:t>
      </w:r>
      <w:r>
        <w:rPr>
          <w:rFonts w:asciiTheme="minorHAnsi" w:hAnsiTheme="minorHAnsi" w:cstheme="minorHAnsi"/>
          <w:sz w:val="22"/>
          <w:szCs w:val="22"/>
        </w:rPr>
        <w:t>]</w:t>
      </w:r>
    </w:p>
    <w:p w14:paraId="38051B09" w14:textId="77777777" w:rsidR="000E540C" w:rsidRPr="007601C6" w:rsidRDefault="000E540C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E1FFB2" w14:textId="77777777" w:rsidR="0056627F" w:rsidRPr="0055619E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19E">
        <w:rPr>
          <w:rFonts w:asciiTheme="minorHAnsi" w:hAnsiTheme="minorHAnsi" w:cstheme="minorHAnsi"/>
          <w:b/>
          <w:sz w:val="22"/>
          <w:szCs w:val="22"/>
        </w:rPr>
        <w:t>15/maio - Sessão 9</w:t>
      </w:r>
    </w:p>
    <w:p w14:paraId="641B424D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EVANS-PRITCHARD, E.E. </w:t>
      </w:r>
      <w:r w:rsidRPr="007601C6">
        <w:rPr>
          <w:rFonts w:asciiTheme="minorHAnsi" w:hAnsiTheme="minorHAnsi" w:cstheme="minorHAnsi"/>
          <w:i/>
          <w:sz w:val="22"/>
          <w:szCs w:val="22"/>
        </w:rPr>
        <w:t xml:space="preserve">Os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nuer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[1940] Cap. 5, “O sistema de linhagens”.</w:t>
      </w:r>
    </w:p>
    <w:p w14:paraId="04CB80BB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EVANS-PRITCHARD, E.E.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Kinship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and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marriage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among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the</w:t>
      </w:r>
      <w:proofErr w:type="spellEnd"/>
      <w:r w:rsidRPr="007601C6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Nuer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, Oxford, </w:t>
      </w:r>
      <w:proofErr w:type="spellStart"/>
      <w:proofErr w:type="gramStart"/>
      <w:r w:rsidRPr="007601C6">
        <w:rPr>
          <w:rFonts w:asciiTheme="minorHAnsi" w:hAnsiTheme="minorHAnsi" w:cstheme="minorHAnsi"/>
          <w:sz w:val="22"/>
          <w:szCs w:val="22"/>
        </w:rPr>
        <w:t>Clarendon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,</w:t>
      </w:r>
      <w:proofErr w:type="gramEnd"/>
      <w:r w:rsidRPr="007601C6">
        <w:rPr>
          <w:rFonts w:asciiTheme="minorHAnsi" w:hAnsiTheme="minorHAnsi" w:cstheme="minorHAnsi"/>
          <w:sz w:val="22"/>
          <w:szCs w:val="22"/>
        </w:rPr>
        <w:t xml:space="preserve"> 1951, pp. 104-123.</w:t>
      </w:r>
    </w:p>
    <w:p w14:paraId="0E1649F9" w14:textId="42313559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EVANS-PRITCHARD, E.E. </w:t>
      </w:r>
      <w:r w:rsidR="003D0869">
        <w:rPr>
          <w:rFonts w:asciiTheme="minorHAnsi" w:hAnsiTheme="minorHAnsi" w:cstheme="minorHAnsi"/>
          <w:sz w:val="22"/>
          <w:szCs w:val="22"/>
        </w:rPr>
        <w:t>“</w:t>
      </w:r>
      <w:r w:rsidRPr="007601C6">
        <w:rPr>
          <w:rFonts w:asciiTheme="minorHAnsi" w:hAnsiTheme="minorHAnsi" w:cstheme="minorHAnsi"/>
          <w:sz w:val="22"/>
          <w:szCs w:val="22"/>
        </w:rPr>
        <w:t xml:space="preserve">Inversão sexual entre os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Azande</w:t>
      </w:r>
      <w:proofErr w:type="spellEnd"/>
      <w:r w:rsidR="003D0869">
        <w:rPr>
          <w:rFonts w:asciiTheme="minorHAnsi" w:hAnsiTheme="minorHAnsi" w:cstheme="minorHAnsi"/>
          <w:sz w:val="22"/>
          <w:szCs w:val="22"/>
        </w:rPr>
        <w:t>” [1972(</w:t>
      </w:r>
      <w:r w:rsidRPr="007601C6">
        <w:rPr>
          <w:rFonts w:asciiTheme="minorHAnsi" w:hAnsiTheme="minorHAnsi" w:cstheme="minorHAnsi"/>
          <w:sz w:val="22"/>
          <w:szCs w:val="22"/>
        </w:rPr>
        <w:t xml:space="preserve">1929?)] </w:t>
      </w:r>
      <w:proofErr w:type="spellStart"/>
      <w:r w:rsidRPr="007601C6">
        <w:rPr>
          <w:rFonts w:asciiTheme="minorHAnsi" w:hAnsiTheme="minorHAnsi" w:cstheme="minorHAnsi"/>
          <w:i/>
          <w:sz w:val="22"/>
          <w:szCs w:val="22"/>
        </w:rPr>
        <w:t>Bagoas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>, v.6, n.7, 2012.</w:t>
      </w:r>
    </w:p>
    <w:p w14:paraId="5132E58D" w14:textId="289D44DD" w:rsidR="000E540C" w:rsidRDefault="000E540C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467A8AE" w14:textId="0E3B065F" w:rsidR="000E540C" w:rsidRDefault="000E540C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561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Bibliografia complementar sugerida</w:t>
      </w:r>
    </w:p>
    <w:p w14:paraId="688F1F16" w14:textId="77D02B14" w:rsidR="000E540C" w:rsidRDefault="000E540C" w:rsidP="000E5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PERRONE-MOISÉS, Beatriz. </w:t>
      </w:r>
      <w:r w:rsidR="00E47553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Conflitos recentes, estruturas persistentes: notícias do Sudão</w:t>
      </w:r>
      <w:r w:rsidR="00E4755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 </w:t>
      </w:r>
      <w:r w:rsidRPr="000E540C">
        <w:rPr>
          <w:rFonts w:asciiTheme="minorHAnsi" w:hAnsiTheme="minorHAnsi" w:cstheme="minorHAnsi"/>
          <w:i/>
          <w:sz w:val="22"/>
          <w:szCs w:val="22"/>
        </w:rPr>
        <w:t>Revista de Antropologia,</w:t>
      </w:r>
      <w:r>
        <w:rPr>
          <w:rFonts w:asciiTheme="minorHAnsi" w:hAnsiTheme="minorHAnsi" w:cstheme="minorHAnsi"/>
          <w:sz w:val="22"/>
          <w:szCs w:val="22"/>
        </w:rPr>
        <w:t xml:space="preserve"> 44, 2, 2001.</w:t>
      </w:r>
    </w:p>
    <w:p w14:paraId="0A235D69" w14:textId="3FDF0908" w:rsidR="000E540C" w:rsidRDefault="003D0869" w:rsidP="000E540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HÉRITIER, Françoise. “A coxa de Júpiter”. </w:t>
      </w:r>
      <w:r w:rsidRPr="003D0869">
        <w:rPr>
          <w:rFonts w:asciiTheme="minorHAnsi" w:hAnsiTheme="minorHAnsi" w:cstheme="minorHAnsi"/>
          <w:i/>
          <w:sz w:val="22"/>
          <w:szCs w:val="22"/>
        </w:rPr>
        <w:t>Estudos Feministas</w:t>
      </w:r>
      <w:r>
        <w:rPr>
          <w:rFonts w:asciiTheme="minorHAnsi" w:hAnsiTheme="minorHAnsi" w:cstheme="minorHAnsi"/>
          <w:sz w:val="22"/>
          <w:szCs w:val="22"/>
        </w:rPr>
        <w:t>, 8, 2000.</w:t>
      </w:r>
    </w:p>
    <w:p w14:paraId="0820863D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2CA8F26" w14:textId="77777777" w:rsidR="0056627F" w:rsidRPr="0055619E" w:rsidRDefault="0056627F" w:rsidP="0056627F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19E">
        <w:rPr>
          <w:rFonts w:asciiTheme="minorHAnsi" w:hAnsiTheme="minorHAnsi" w:cstheme="minorHAnsi"/>
          <w:b/>
          <w:sz w:val="22"/>
          <w:szCs w:val="22"/>
        </w:rPr>
        <w:t>22/maio - Sessão 10</w:t>
      </w:r>
    </w:p>
    <w:p w14:paraId="0FE29F77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LÉVI-STRAUSS, Claude. </w:t>
      </w:r>
      <w:r w:rsidRPr="007601C6">
        <w:rPr>
          <w:rFonts w:asciiTheme="minorHAnsi" w:hAnsiTheme="minorHAnsi" w:cstheme="minorHAnsi"/>
          <w:i/>
          <w:sz w:val="22"/>
          <w:szCs w:val="22"/>
        </w:rPr>
        <w:t>As estruturas elementares do parentesco</w:t>
      </w:r>
      <w:r w:rsidRPr="007601C6">
        <w:rPr>
          <w:rFonts w:asciiTheme="minorHAnsi" w:hAnsiTheme="minorHAnsi" w:cstheme="minorHAnsi"/>
          <w:sz w:val="22"/>
          <w:szCs w:val="22"/>
        </w:rPr>
        <w:t xml:space="preserve">. [1949]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Caps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 I, “Natureza e cultura”; II, “O problema do incesto”; III, “O universo das regras”; IV, “Endogamia e exogamia”; V</w:t>
      </w:r>
      <w:proofErr w:type="gramStart"/>
      <w:r w:rsidRPr="007601C6">
        <w:rPr>
          <w:rFonts w:asciiTheme="minorHAnsi" w:hAnsiTheme="minorHAnsi" w:cstheme="minorHAnsi"/>
          <w:sz w:val="22"/>
          <w:szCs w:val="22"/>
        </w:rPr>
        <w:t>,”O</w:t>
      </w:r>
      <w:proofErr w:type="gramEnd"/>
      <w:r w:rsidRPr="007601C6">
        <w:rPr>
          <w:rFonts w:asciiTheme="minorHAnsi" w:hAnsiTheme="minorHAnsi" w:cstheme="minorHAnsi"/>
          <w:sz w:val="22"/>
          <w:szCs w:val="22"/>
        </w:rPr>
        <w:t xml:space="preserve"> princípio de reciprocidade”; VIII, “A aliança e a filiação”;  XXIX, “Os princípios do parentesco”.</w:t>
      </w:r>
    </w:p>
    <w:p w14:paraId="040C58F9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>LÉVI-STRAUSS, Claude. “A família” [1956].</w:t>
      </w:r>
    </w:p>
    <w:p w14:paraId="68BDF988" w14:textId="75BF2215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LÉVI-STRAUSS, Claude. “Homens, mulheres e chefes”. In: </w:t>
      </w:r>
      <w:r w:rsidRPr="007601C6">
        <w:rPr>
          <w:rFonts w:asciiTheme="minorHAnsi" w:hAnsiTheme="minorHAnsi" w:cstheme="minorHAnsi"/>
          <w:i/>
          <w:sz w:val="22"/>
          <w:szCs w:val="22"/>
        </w:rPr>
        <w:t>Tristes Trópicos</w:t>
      </w:r>
      <w:r w:rsidR="003D0869">
        <w:rPr>
          <w:rFonts w:asciiTheme="minorHAnsi" w:hAnsiTheme="minorHAnsi" w:cstheme="minorHAnsi"/>
          <w:sz w:val="22"/>
          <w:szCs w:val="22"/>
        </w:rPr>
        <w:t xml:space="preserve"> [1956] Cap. 29.</w:t>
      </w:r>
    </w:p>
    <w:p w14:paraId="1B904264" w14:textId="77777777" w:rsidR="003D0869" w:rsidRPr="007601C6" w:rsidRDefault="003D0869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29207" w14:textId="77777777" w:rsidR="0056627F" w:rsidRPr="003D0869" w:rsidRDefault="0056627F" w:rsidP="0056627F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D0869">
        <w:rPr>
          <w:rFonts w:asciiTheme="minorHAnsi" w:hAnsiTheme="minorHAnsi" w:cstheme="minorHAnsi"/>
          <w:i/>
          <w:sz w:val="22"/>
          <w:szCs w:val="22"/>
        </w:rPr>
        <w:t>Intervalo da semana do feriado de Corpus Christi</w:t>
      </w:r>
    </w:p>
    <w:p w14:paraId="3F28D8C8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73FA116" w14:textId="77777777" w:rsidR="0055619E" w:rsidRPr="0055619E" w:rsidRDefault="0056627F" w:rsidP="005561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19E">
        <w:rPr>
          <w:rFonts w:asciiTheme="minorHAnsi" w:hAnsiTheme="minorHAnsi" w:cstheme="minorHAnsi"/>
          <w:b/>
          <w:sz w:val="22"/>
          <w:szCs w:val="22"/>
        </w:rPr>
        <w:t>05/junho - Sessão 11</w:t>
      </w:r>
      <w:r w:rsidR="0055619E" w:rsidRPr="0055619E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43540277" w14:textId="1B898F00" w:rsidR="0055619E" w:rsidRPr="007601C6" w:rsidRDefault="0055619E" w:rsidP="0055619E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RUBIN,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Gayle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. “O tráfico de mulheres” [1975]. In: </w:t>
      </w:r>
      <w:r w:rsidRPr="007601C6">
        <w:rPr>
          <w:rFonts w:asciiTheme="minorHAnsi" w:hAnsiTheme="minorHAnsi" w:cstheme="minorHAnsi"/>
          <w:i/>
          <w:sz w:val="22"/>
          <w:szCs w:val="22"/>
        </w:rPr>
        <w:t>Políticas do sexo</w:t>
      </w:r>
      <w:r w:rsidRPr="007601C6">
        <w:rPr>
          <w:rFonts w:asciiTheme="minorHAnsi" w:hAnsiTheme="minorHAnsi" w:cstheme="minorHAnsi"/>
          <w:sz w:val="22"/>
          <w:szCs w:val="22"/>
        </w:rPr>
        <w:t xml:space="preserve">. São Paulo: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Ubu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>, 2017.</w:t>
      </w:r>
    </w:p>
    <w:p w14:paraId="08EF71FD" w14:textId="2F13714E" w:rsidR="0055619E" w:rsidRDefault="0055619E" w:rsidP="0055619E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lastRenderedPageBreak/>
        <w:t xml:space="preserve">ORTNER, </w:t>
      </w:r>
      <w:proofErr w:type="spellStart"/>
      <w:r w:rsidRPr="007601C6">
        <w:rPr>
          <w:rFonts w:asciiTheme="minorHAnsi" w:hAnsiTheme="minorHAnsi" w:cstheme="minorHAnsi"/>
          <w:sz w:val="22"/>
          <w:szCs w:val="22"/>
        </w:rPr>
        <w:t>Sherry</w:t>
      </w:r>
      <w:proofErr w:type="spellEnd"/>
      <w:r w:rsidRPr="007601C6">
        <w:rPr>
          <w:rFonts w:asciiTheme="minorHAnsi" w:hAnsiTheme="minorHAnsi" w:cstheme="minorHAnsi"/>
          <w:sz w:val="22"/>
          <w:szCs w:val="22"/>
        </w:rPr>
        <w:t xml:space="preserve">. “Está a mulher para o homem assim como a natureza está para a cultura?” [1974]. In: </w:t>
      </w:r>
      <w:r w:rsidRPr="007601C6">
        <w:rPr>
          <w:rFonts w:asciiTheme="minorHAnsi" w:hAnsiTheme="minorHAnsi" w:cstheme="minorHAnsi"/>
          <w:i/>
          <w:sz w:val="22"/>
          <w:szCs w:val="22"/>
        </w:rPr>
        <w:t>A mulher, a cultura e a sociedade.</w:t>
      </w:r>
      <w:r w:rsidRPr="007601C6">
        <w:rPr>
          <w:rFonts w:asciiTheme="minorHAnsi" w:hAnsiTheme="minorHAnsi" w:cstheme="minorHAnsi"/>
          <w:sz w:val="22"/>
          <w:szCs w:val="22"/>
        </w:rPr>
        <w:t xml:space="preserve"> Rio de Janeiro: Paz e Terra, 1979.</w:t>
      </w:r>
    </w:p>
    <w:p w14:paraId="17EE8C8A" w14:textId="35923D62" w:rsidR="0055619E" w:rsidRDefault="0055619E" w:rsidP="005561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B3DAB0" w14:textId="2C91AC37" w:rsidR="0055619E" w:rsidRDefault="0055619E" w:rsidP="00556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 Bibliografia complementar indicada:</w:t>
      </w:r>
    </w:p>
    <w:p w14:paraId="2FD95F0A" w14:textId="07ED3F01" w:rsidR="0055619E" w:rsidRDefault="0055619E" w:rsidP="00556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FAVRET-SAADA, Jeanne. </w:t>
      </w:r>
      <w:r w:rsidR="00E47553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La-</w:t>
      </w:r>
      <w:proofErr w:type="spellStart"/>
      <w:r>
        <w:rPr>
          <w:rFonts w:asciiTheme="minorHAnsi" w:hAnsiTheme="minorHAnsi" w:cstheme="minorHAnsi"/>
          <w:sz w:val="22"/>
          <w:szCs w:val="22"/>
        </w:rPr>
        <w:t>pensée</w:t>
      </w:r>
      <w:proofErr w:type="spellEnd"/>
      <w:r>
        <w:rPr>
          <w:rFonts w:asciiTheme="minorHAnsi" w:hAnsiTheme="minorHAnsi" w:cstheme="minorHAnsi"/>
          <w:sz w:val="22"/>
          <w:szCs w:val="22"/>
        </w:rPr>
        <w:t>-Lévi-Strauss</w:t>
      </w:r>
      <w:r w:rsidR="00E4755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F4502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45022">
        <w:rPr>
          <w:rFonts w:asciiTheme="minorHAnsi" w:hAnsiTheme="minorHAnsi" w:cstheme="minorHAnsi"/>
          <w:i/>
          <w:sz w:val="22"/>
          <w:szCs w:val="22"/>
        </w:rPr>
        <w:t>Journal</w:t>
      </w:r>
      <w:proofErr w:type="spellEnd"/>
      <w:r w:rsidRPr="00F4502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45022">
        <w:rPr>
          <w:rFonts w:asciiTheme="minorHAnsi" w:hAnsiTheme="minorHAnsi" w:cstheme="minorHAnsi"/>
          <w:i/>
          <w:sz w:val="22"/>
          <w:szCs w:val="22"/>
        </w:rPr>
        <w:t>des</w:t>
      </w:r>
      <w:proofErr w:type="spellEnd"/>
      <w:r w:rsidRPr="00F45022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F45022">
        <w:rPr>
          <w:rFonts w:asciiTheme="minorHAnsi" w:hAnsiTheme="minorHAnsi" w:cstheme="minorHAnsi"/>
          <w:i/>
          <w:sz w:val="22"/>
          <w:szCs w:val="22"/>
        </w:rPr>
        <w:t>Antropologues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82-82, </w:t>
      </w:r>
      <w:proofErr w:type="gramStart"/>
      <w:r>
        <w:rPr>
          <w:rFonts w:asciiTheme="minorHAnsi" w:hAnsiTheme="minorHAnsi" w:cstheme="minorHAnsi"/>
          <w:sz w:val="22"/>
          <w:szCs w:val="22"/>
        </w:rPr>
        <w:t>2000..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11FD8F3" w14:textId="4DDC20E7" w:rsidR="0055619E" w:rsidRDefault="0055619E" w:rsidP="00556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FRANCHETTO, Bruna; CAVALCANTI, Maria Laura; HEILBORN, Maria Luiza.</w:t>
      </w:r>
      <w:r w:rsidRPr="00F45022">
        <w:rPr>
          <w:rFonts w:asciiTheme="minorHAnsi" w:hAnsiTheme="minorHAnsi" w:cstheme="minorHAnsi"/>
          <w:sz w:val="22"/>
          <w:szCs w:val="22"/>
        </w:rPr>
        <w:t xml:space="preserve"> </w:t>
      </w:r>
      <w:r w:rsidR="00E47553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Antropologia e feminismo</w:t>
      </w:r>
      <w:r w:rsidR="00E47553">
        <w:rPr>
          <w:rFonts w:asciiTheme="minorHAnsi" w:hAnsiTheme="minorHAnsi" w:cstheme="minorHAnsi"/>
          <w:sz w:val="22"/>
          <w:szCs w:val="22"/>
        </w:rPr>
        <w:t>”</w:t>
      </w:r>
      <w:r>
        <w:rPr>
          <w:rFonts w:asciiTheme="minorHAnsi" w:hAnsiTheme="minorHAnsi" w:cstheme="minorHAnsi"/>
          <w:sz w:val="22"/>
          <w:szCs w:val="22"/>
        </w:rPr>
        <w:t xml:space="preserve">. In: </w:t>
      </w:r>
      <w:r w:rsidRPr="00804485">
        <w:rPr>
          <w:rFonts w:asciiTheme="minorHAnsi" w:hAnsiTheme="minorHAnsi" w:cstheme="minorHAnsi"/>
          <w:i/>
          <w:sz w:val="22"/>
          <w:szCs w:val="22"/>
        </w:rPr>
        <w:t>Perspectivas antropológicas da mulher</w:t>
      </w:r>
      <w:r>
        <w:rPr>
          <w:rFonts w:asciiTheme="minorHAnsi" w:hAnsiTheme="minorHAnsi" w:cstheme="minorHAnsi"/>
          <w:sz w:val="22"/>
          <w:szCs w:val="22"/>
        </w:rPr>
        <w:t>. Rio de Janeiro: Zahar, 1981.</w:t>
      </w:r>
    </w:p>
    <w:p w14:paraId="7DD2C5B4" w14:textId="3BA3EACA" w:rsidR="0055619E" w:rsidRPr="001237FE" w:rsidRDefault="0055619E" w:rsidP="00556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STRATHERN, Marilyn. </w:t>
      </w:r>
      <w:r w:rsidR="00E47553">
        <w:rPr>
          <w:rFonts w:asciiTheme="minorHAnsi" w:hAnsiTheme="minorHAnsi" w:cstheme="minorHAnsi"/>
          <w:sz w:val="22"/>
          <w:szCs w:val="22"/>
        </w:rPr>
        <w:t>“</w:t>
      </w:r>
      <w:r>
        <w:rPr>
          <w:rFonts w:asciiTheme="minorHAnsi" w:hAnsiTheme="minorHAnsi" w:cstheme="minorHAnsi"/>
          <w:sz w:val="22"/>
          <w:szCs w:val="22"/>
        </w:rPr>
        <w:t>Sem natureza, sem cultura: o caso Hagen</w:t>
      </w:r>
      <w:r w:rsidR="00E47553">
        <w:rPr>
          <w:rFonts w:asciiTheme="minorHAnsi" w:hAnsiTheme="minorHAnsi" w:cstheme="minorHAnsi"/>
          <w:sz w:val="22"/>
          <w:szCs w:val="22"/>
        </w:rPr>
        <w:t>”</w:t>
      </w:r>
      <w:r w:rsidR="00FA7590">
        <w:rPr>
          <w:rFonts w:asciiTheme="minorHAnsi" w:hAnsiTheme="minorHAnsi" w:cstheme="minorHAnsi"/>
          <w:sz w:val="22"/>
          <w:szCs w:val="22"/>
        </w:rPr>
        <w:t xml:space="preserve"> [1980]</w:t>
      </w:r>
      <w:r>
        <w:rPr>
          <w:rFonts w:asciiTheme="minorHAnsi" w:hAnsiTheme="minorHAnsi" w:cstheme="minorHAnsi"/>
          <w:sz w:val="22"/>
          <w:szCs w:val="22"/>
        </w:rPr>
        <w:t xml:space="preserve">. In: </w:t>
      </w:r>
      <w:r w:rsidRPr="00F45022">
        <w:rPr>
          <w:rFonts w:asciiTheme="minorHAnsi" w:hAnsiTheme="minorHAnsi" w:cstheme="minorHAnsi"/>
          <w:i/>
          <w:sz w:val="22"/>
          <w:szCs w:val="22"/>
        </w:rPr>
        <w:t>O efeito etnográfico</w:t>
      </w:r>
      <w:r>
        <w:rPr>
          <w:rFonts w:asciiTheme="minorHAnsi" w:hAnsiTheme="minorHAnsi" w:cstheme="minorHAnsi"/>
          <w:sz w:val="22"/>
          <w:szCs w:val="22"/>
        </w:rPr>
        <w:t xml:space="preserve">. São Paulo: Cosac </w:t>
      </w:r>
      <w:proofErr w:type="spellStart"/>
      <w:r>
        <w:rPr>
          <w:rFonts w:asciiTheme="minorHAnsi" w:hAnsiTheme="minorHAnsi" w:cstheme="minorHAnsi"/>
          <w:sz w:val="22"/>
          <w:szCs w:val="22"/>
        </w:rPr>
        <w:t>Naify</w:t>
      </w:r>
      <w:proofErr w:type="spellEnd"/>
      <w:r>
        <w:rPr>
          <w:rFonts w:asciiTheme="minorHAnsi" w:hAnsiTheme="minorHAnsi" w:cstheme="minorHAnsi"/>
          <w:sz w:val="22"/>
          <w:szCs w:val="22"/>
        </w:rPr>
        <w:t>, 2014, Cap. 1.</w:t>
      </w:r>
    </w:p>
    <w:p w14:paraId="4649BBBB" w14:textId="77777777" w:rsidR="0055619E" w:rsidRPr="007601C6" w:rsidRDefault="0055619E" w:rsidP="0055619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D214D46" w14:textId="77777777" w:rsidR="0055619E" w:rsidRPr="0055619E" w:rsidRDefault="0055619E" w:rsidP="0055619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55619E">
        <w:rPr>
          <w:rFonts w:asciiTheme="minorHAnsi" w:hAnsiTheme="minorHAnsi" w:cstheme="minorHAnsi"/>
          <w:b/>
          <w:sz w:val="22"/>
          <w:szCs w:val="22"/>
        </w:rPr>
        <w:t>12/junho – Sessão 12</w:t>
      </w:r>
    </w:p>
    <w:p w14:paraId="38EB5843" w14:textId="2A7A5203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 w:rsidRPr="007601C6">
        <w:rPr>
          <w:rFonts w:asciiTheme="minorHAnsi" w:hAnsiTheme="minorHAnsi" w:cstheme="minorHAnsi"/>
          <w:sz w:val="22"/>
          <w:szCs w:val="22"/>
        </w:rPr>
        <w:t xml:space="preserve">SCHNEIDER, David. </w:t>
      </w:r>
      <w:r w:rsidRPr="007601C6">
        <w:rPr>
          <w:rFonts w:asciiTheme="minorHAnsi" w:hAnsiTheme="minorHAnsi" w:cstheme="minorHAnsi"/>
          <w:i/>
          <w:sz w:val="22"/>
          <w:szCs w:val="22"/>
        </w:rPr>
        <w:t>Parentesco americano: uma exposição cultural.</w:t>
      </w:r>
      <w:r w:rsidRPr="007601C6">
        <w:rPr>
          <w:rFonts w:asciiTheme="minorHAnsi" w:hAnsiTheme="minorHAnsi" w:cstheme="minorHAnsi"/>
          <w:sz w:val="22"/>
          <w:szCs w:val="22"/>
        </w:rPr>
        <w:t xml:space="preserve"> [1968]; Petrópolis: Vozes, 2016. Capítulos a indicar.</w:t>
      </w:r>
    </w:p>
    <w:p w14:paraId="6E550405" w14:textId="4E8814EC" w:rsidR="0092614E" w:rsidRDefault="0092614E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5978B28" w14:textId="6B8879F8" w:rsidR="0092614E" w:rsidRDefault="0092614E" w:rsidP="0056627F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55619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Bibliografia complementar indicada:</w:t>
      </w:r>
    </w:p>
    <w:p w14:paraId="585AB263" w14:textId="77777777" w:rsidR="0055619E" w:rsidRDefault="0055619E" w:rsidP="0055619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CARSTEN, Janet. </w:t>
      </w:r>
      <w:proofErr w:type="spellStart"/>
      <w:r w:rsidRPr="001237FE">
        <w:rPr>
          <w:rFonts w:asciiTheme="minorHAnsi" w:hAnsiTheme="minorHAnsi" w:cstheme="minorHAnsi"/>
          <w:i/>
          <w:sz w:val="22"/>
          <w:szCs w:val="22"/>
        </w:rPr>
        <w:t>After</w:t>
      </w:r>
      <w:proofErr w:type="spellEnd"/>
      <w:r w:rsidRPr="001237FE">
        <w:rPr>
          <w:rFonts w:asciiTheme="minorHAnsi" w:hAnsiTheme="minorHAnsi" w:cstheme="minorHAnsi"/>
          <w:i/>
          <w:sz w:val="22"/>
          <w:szCs w:val="22"/>
        </w:rPr>
        <w:t xml:space="preserve"> </w:t>
      </w:r>
      <w:proofErr w:type="spellStart"/>
      <w:r w:rsidRPr="001237FE">
        <w:rPr>
          <w:rFonts w:asciiTheme="minorHAnsi" w:hAnsiTheme="minorHAnsi" w:cstheme="minorHAnsi"/>
          <w:i/>
          <w:sz w:val="22"/>
          <w:szCs w:val="22"/>
        </w:rPr>
        <w:t>kinship</w:t>
      </w:r>
      <w:proofErr w:type="spellEnd"/>
      <w:r w:rsidRPr="001237FE">
        <w:rPr>
          <w:rFonts w:asciiTheme="minorHAnsi" w:hAnsiTheme="minorHAnsi" w:cstheme="minorHAnsi"/>
          <w:i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Cambridge </w:t>
      </w:r>
      <w:proofErr w:type="spellStart"/>
      <w:r>
        <w:rPr>
          <w:rFonts w:asciiTheme="minorHAnsi" w:hAnsiTheme="minorHAnsi" w:cstheme="minorHAnsi"/>
          <w:sz w:val="22"/>
          <w:szCs w:val="22"/>
        </w:rPr>
        <w:t>University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Press, 2004. Cap. 1: </w:t>
      </w:r>
      <w:proofErr w:type="spellStart"/>
      <w:r>
        <w:rPr>
          <w:rFonts w:asciiTheme="minorHAnsi" w:hAnsiTheme="minorHAnsi" w:cstheme="minorHAnsi"/>
          <w:sz w:val="22"/>
          <w:szCs w:val="22"/>
        </w:rPr>
        <w:t>Introduction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: </w:t>
      </w:r>
      <w:proofErr w:type="spellStart"/>
      <w:r>
        <w:rPr>
          <w:rFonts w:asciiTheme="minorHAnsi" w:hAnsiTheme="minorHAnsi" w:cstheme="minorHAnsi"/>
          <w:sz w:val="22"/>
          <w:szCs w:val="22"/>
        </w:rPr>
        <w:t>after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kinship</w:t>
      </w:r>
      <w:proofErr w:type="spellEnd"/>
      <w:r>
        <w:rPr>
          <w:rFonts w:asciiTheme="minorHAnsi" w:hAnsiTheme="minorHAnsi" w:cstheme="minorHAnsi"/>
          <w:sz w:val="22"/>
          <w:szCs w:val="22"/>
        </w:rPr>
        <w:t>?;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Cap. 5, Uses </w:t>
      </w:r>
      <w:proofErr w:type="spellStart"/>
      <w:r>
        <w:rPr>
          <w:rFonts w:asciiTheme="minorHAnsi" w:hAnsiTheme="minorHAnsi" w:cstheme="minorHAnsi"/>
          <w:sz w:val="22"/>
          <w:szCs w:val="22"/>
        </w:rPr>
        <w:t>and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abuses </w:t>
      </w:r>
      <w:proofErr w:type="spellStart"/>
      <w:r>
        <w:rPr>
          <w:rFonts w:asciiTheme="minorHAnsi" w:hAnsiTheme="minorHAnsi" w:cstheme="minorHAnsi"/>
          <w:sz w:val="22"/>
          <w:szCs w:val="22"/>
        </w:rPr>
        <w:t>of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substance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</w:p>
    <w:p w14:paraId="5C1FAD78" w14:textId="77777777" w:rsidR="0055619E" w:rsidRPr="007601C6" w:rsidRDefault="0055619E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7A5CDA5" w14:textId="71EAECDE" w:rsidR="0056627F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8E0472" w14:textId="77777777" w:rsidR="00E93BB6" w:rsidRPr="007601C6" w:rsidRDefault="00E93BB6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1333C8A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A649A2" w14:textId="77777777" w:rsidR="0056627F" w:rsidRPr="007601C6" w:rsidRDefault="0056627F" w:rsidP="0056627F">
      <w:pPr>
        <w:pStyle w:val="Corpodetex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27639AFA" w14:textId="77777777" w:rsidR="0056627F" w:rsidRPr="007601C6" w:rsidRDefault="0056627F" w:rsidP="0056627F">
      <w:pPr>
        <w:pStyle w:val="Corpodetex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333D3B78" w14:textId="77777777" w:rsidR="0056627F" w:rsidRPr="007601C6" w:rsidRDefault="0056627F" w:rsidP="0056627F">
      <w:pPr>
        <w:pStyle w:val="Corpodetexto"/>
        <w:jc w:val="both"/>
        <w:rPr>
          <w:rFonts w:asciiTheme="minorHAnsi" w:hAnsiTheme="minorHAnsi" w:cstheme="minorHAnsi"/>
          <w:b w:val="0"/>
          <w:sz w:val="22"/>
          <w:szCs w:val="22"/>
        </w:rPr>
      </w:pPr>
    </w:p>
    <w:p w14:paraId="4F1F2B7B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9D3F30F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3207D6F" w14:textId="77777777" w:rsidR="0056627F" w:rsidRPr="007601C6" w:rsidRDefault="0056627F" w:rsidP="0056627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78F640" w14:textId="77777777" w:rsidR="00CD3ACA" w:rsidRPr="007601C6" w:rsidRDefault="00CD3ACA">
      <w:pPr>
        <w:rPr>
          <w:rFonts w:asciiTheme="minorHAnsi" w:hAnsiTheme="minorHAnsi" w:cstheme="minorHAnsi"/>
          <w:sz w:val="22"/>
          <w:szCs w:val="22"/>
        </w:rPr>
      </w:pPr>
    </w:p>
    <w:sectPr w:rsidR="00CD3ACA" w:rsidRPr="007601C6">
      <w:footerReference w:type="even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E372C" w14:textId="77777777" w:rsidR="00E47553" w:rsidRDefault="00E47553">
      <w:r>
        <w:separator/>
      </w:r>
    </w:p>
  </w:endnote>
  <w:endnote w:type="continuationSeparator" w:id="0">
    <w:p w14:paraId="1E508244" w14:textId="77777777" w:rsidR="00E47553" w:rsidRDefault="00E47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77A0C6" w14:textId="77777777" w:rsidR="00E47553" w:rsidRDefault="00E47553" w:rsidP="00CD3A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5FB5CE" w14:textId="77777777" w:rsidR="00E47553" w:rsidRDefault="00E47553" w:rsidP="00CD3AC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7AA26" w14:textId="77777777" w:rsidR="00E47553" w:rsidRDefault="00E47553" w:rsidP="00CD3AC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5FB76BD7" w14:textId="77777777" w:rsidR="00E47553" w:rsidRDefault="00E47553" w:rsidP="00CD3AC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FD446" w14:textId="77777777" w:rsidR="00E47553" w:rsidRDefault="00E47553">
      <w:r>
        <w:separator/>
      </w:r>
    </w:p>
  </w:footnote>
  <w:footnote w:type="continuationSeparator" w:id="0">
    <w:p w14:paraId="0CF8E956" w14:textId="77777777" w:rsidR="00E47553" w:rsidRDefault="00E47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27F"/>
    <w:rsid w:val="000A0197"/>
    <w:rsid w:val="000E540C"/>
    <w:rsid w:val="00225326"/>
    <w:rsid w:val="002C6B25"/>
    <w:rsid w:val="0031096F"/>
    <w:rsid w:val="00362DF8"/>
    <w:rsid w:val="003D0869"/>
    <w:rsid w:val="0055619E"/>
    <w:rsid w:val="0056627F"/>
    <w:rsid w:val="00572093"/>
    <w:rsid w:val="0059356A"/>
    <w:rsid w:val="005E2915"/>
    <w:rsid w:val="00623FD6"/>
    <w:rsid w:val="00712E62"/>
    <w:rsid w:val="00715921"/>
    <w:rsid w:val="007601C6"/>
    <w:rsid w:val="008159D5"/>
    <w:rsid w:val="0084661A"/>
    <w:rsid w:val="0092614E"/>
    <w:rsid w:val="00953E13"/>
    <w:rsid w:val="00990B40"/>
    <w:rsid w:val="009B35E6"/>
    <w:rsid w:val="009F07AD"/>
    <w:rsid w:val="00BE5B59"/>
    <w:rsid w:val="00C12FB2"/>
    <w:rsid w:val="00CD3ACA"/>
    <w:rsid w:val="00E47553"/>
    <w:rsid w:val="00E93BB6"/>
    <w:rsid w:val="00F0319E"/>
    <w:rsid w:val="00F30B54"/>
    <w:rsid w:val="00F55A8E"/>
    <w:rsid w:val="00F97143"/>
    <w:rsid w:val="00FA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3BF83"/>
  <w15:chartTrackingRefBased/>
  <w15:docId w15:val="{265298B1-07FF-4363-86AC-8C1EA27D0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62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56627F"/>
    <w:rPr>
      <w:b/>
      <w:bCs/>
    </w:rPr>
  </w:style>
  <w:style w:type="character" w:customStyle="1" w:styleId="CorpodetextoChar">
    <w:name w:val="Corpo de texto Char"/>
    <w:basedOn w:val="Fontepargpadro"/>
    <w:link w:val="Corpodetexto"/>
    <w:rsid w:val="0056627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Rodap">
    <w:name w:val="footer"/>
    <w:basedOn w:val="Normal"/>
    <w:link w:val="RodapChar"/>
    <w:rsid w:val="0056627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6627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56627F"/>
  </w:style>
  <w:style w:type="character" w:styleId="nfase">
    <w:name w:val="Emphasis"/>
    <w:basedOn w:val="Fontepargpadro"/>
    <w:uiPriority w:val="20"/>
    <w:qFormat/>
    <w:rsid w:val="00BE5B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2375</TotalTime>
  <Pages>4</Pages>
  <Words>1444</Words>
  <Characters>7800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Simoes</dc:creator>
  <cp:keywords/>
  <dc:description/>
  <cp:lastModifiedBy>Julio Simoes</cp:lastModifiedBy>
  <cp:revision>4</cp:revision>
  <dcterms:created xsi:type="dcterms:W3CDTF">2018-03-06T11:16:00Z</dcterms:created>
  <dcterms:modified xsi:type="dcterms:W3CDTF">2018-03-09T12:34:00Z</dcterms:modified>
</cp:coreProperties>
</file>