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CD" w:rsidRDefault="006D3D61">
      <w:pPr>
        <w:spacing w:line="240" w:lineRule="auto"/>
        <w:jc w:val="both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>Introdução à Ciência Política para Relações Internacionais 2018</w:t>
      </w:r>
    </w:p>
    <w:p w:rsidR="00042DCD" w:rsidRDefault="006D3D61">
      <w:pPr>
        <w:pStyle w:val="Ttulo4"/>
        <w:spacing w:line="240" w:lineRule="auto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Curso de Relações Internacionais</w:t>
      </w: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BRI 012 - Política I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Professores responsáveis</w:t>
      </w: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Leandro Piquet Carneiro (</w:t>
      </w:r>
      <w:hyperlink r:id="rId8">
        <w:r>
          <w:rPr>
            <w:rStyle w:val="LinkdaInternet"/>
            <w:rFonts w:asciiTheme="minorHAnsi" w:hAnsiTheme="minorHAnsi" w:cs="Arial"/>
            <w:sz w:val="22"/>
            <w:szCs w:val="22"/>
          </w:rPr>
          <w:t>lpiquet@usp.br</w:t>
        </w:r>
      </w:hyperlink>
      <w:r>
        <w:rPr>
          <w:rFonts w:asciiTheme="minorHAnsi" w:hAnsiTheme="minorHAnsi" w:cs="Arial"/>
          <w:sz w:val="22"/>
          <w:szCs w:val="22"/>
        </w:rPr>
        <w:t>)</w:t>
      </w: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es-MX"/>
        </w:rPr>
      </w:pPr>
      <w:r>
        <w:rPr>
          <w:rFonts w:asciiTheme="minorHAnsi" w:hAnsiTheme="minorHAnsi" w:cs="Arial"/>
          <w:sz w:val="22"/>
          <w:szCs w:val="22"/>
          <w:lang w:val="es-MX"/>
        </w:rPr>
        <w:t>Cristiane Lucena (</w:t>
      </w:r>
      <w:hyperlink r:id="rId9">
        <w:r>
          <w:rPr>
            <w:rStyle w:val="LinkdaInternet"/>
            <w:rFonts w:asciiTheme="minorHAnsi" w:hAnsiTheme="minorHAnsi" w:cs="Arial"/>
            <w:sz w:val="22"/>
            <w:szCs w:val="22"/>
            <w:lang w:val="es-MX"/>
          </w:rPr>
          <w:t>cristiane.lucena@usp.br</w:t>
        </w:r>
      </w:hyperlink>
      <w:r>
        <w:rPr>
          <w:rFonts w:asciiTheme="minorHAnsi" w:hAnsiTheme="minorHAnsi" w:cs="Arial"/>
          <w:sz w:val="22"/>
          <w:szCs w:val="22"/>
          <w:lang w:val="es-MX"/>
        </w:rPr>
        <w:t>)</w:t>
      </w: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sz w:val="22"/>
          <w:szCs w:val="22"/>
          <w:lang w:val="it-IT"/>
        </w:rPr>
        <w:t>Monitor</w:t>
      </w:r>
      <w:r>
        <w:rPr>
          <w:rFonts w:asciiTheme="minorHAnsi" w:hAnsiTheme="minorHAnsi" w:cs="Arial"/>
          <w:b/>
          <w:sz w:val="22"/>
          <w:szCs w:val="22"/>
          <w:lang w:val="it-IT"/>
        </w:rPr>
        <w:t>es</w:t>
      </w: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Fernanda Mena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042DCD" w:rsidRDefault="006D3D61">
      <w:pPr>
        <w:pStyle w:val="Ttulo1"/>
        <w:spacing w:after="240" w:line="240" w:lineRule="auto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I. Objetivo do Curso</w:t>
      </w:r>
    </w:p>
    <w:p w:rsidR="00042DCD" w:rsidRDefault="006D3D61">
      <w:pPr>
        <w:pStyle w:val="Cabealh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O curso oferece aos alunos ingressantes no Bacharelado em Relações Internacionais uma introdução à Ciência Política, familiarizando-os </w:t>
      </w:r>
      <w:r>
        <w:rPr>
          <w:rFonts w:asciiTheme="minorHAnsi" w:hAnsiTheme="minorHAnsi" w:cs="Arial"/>
          <w:sz w:val="22"/>
          <w:szCs w:val="22"/>
          <w:lang w:eastAsia="en-US"/>
        </w:rPr>
        <w:t>com os conceitos fundamentais da disciplina, com ênfase naqueles utilizados em relações internacionais e política comparada. Ao final do curso, os alunos deverão estar habilitados a comentar os conceitos fundamentais apresentados e a relacioná-los a questõ</w:t>
      </w:r>
      <w:r>
        <w:rPr>
          <w:rFonts w:asciiTheme="minorHAnsi" w:hAnsiTheme="minorHAnsi" w:cs="Arial"/>
          <w:sz w:val="22"/>
          <w:szCs w:val="22"/>
          <w:lang w:eastAsia="en-US"/>
        </w:rPr>
        <w:t>es contemporâneas em Relações Internacionais.</w:t>
      </w:r>
    </w:p>
    <w:p w:rsidR="00042DCD" w:rsidRDefault="00042DCD"/>
    <w:p w:rsidR="00042DCD" w:rsidRDefault="006D3D61">
      <w:pPr>
        <w:pStyle w:val="Ttulo1"/>
        <w:spacing w:after="240" w:line="240" w:lineRule="auto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 xml:space="preserve">II. Estrutura </w:t>
      </w:r>
    </w:p>
    <w:p w:rsidR="00042DCD" w:rsidRDefault="006D3D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matéria está estruturada em duas unidades:</w:t>
      </w:r>
    </w:p>
    <w:p w:rsidR="00042DCD" w:rsidRDefault="006D3D61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Instituições políticas contemporâneas</w:t>
      </w:r>
    </w:p>
    <w:p w:rsidR="00042DCD" w:rsidRDefault="006D3D61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Política internacional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Default="006D3D61">
      <w:pPr>
        <w:pStyle w:val="Ttulo1"/>
        <w:spacing w:after="240" w:line="240" w:lineRule="auto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III. Desenvolvimento do curso</w:t>
      </w: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aulas serão divididas em duas partes. Uma delas será o</w:t>
      </w:r>
      <w:r>
        <w:rPr>
          <w:rFonts w:asciiTheme="minorHAnsi" w:hAnsiTheme="minorHAnsi" w:cs="Arial"/>
          <w:sz w:val="22"/>
          <w:szCs w:val="22"/>
        </w:rPr>
        <w:t xml:space="preserve">cupada por aula expositiva para a qual se requer leitura dos textos correspondentes, indicados na bibliografia obrigatória. A outra metade será ocupada por atividades em grupo, que envolvem discussões em grupo e exercícios. </w:t>
      </w:r>
    </w:p>
    <w:p w:rsidR="00042DCD" w:rsidRDefault="00042DCD"/>
    <w:p w:rsidR="00042DCD" w:rsidRDefault="006D3D61">
      <w:pPr>
        <w:pStyle w:val="Ttulo1"/>
        <w:spacing w:after="240" w:line="240" w:lineRule="auto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 xml:space="preserve">IV. Avaliação </w:t>
      </w: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avaliação con</w:t>
      </w:r>
      <w:r>
        <w:rPr>
          <w:rFonts w:asciiTheme="minorHAnsi" w:hAnsiTheme="minorHAnsi" w:cs="Arial"/>
          <w:sz w:val="22"/>
          <w:szCs w:val="22"/>
        </w:rPr>
        <w:t>sistirá em:</w:t>
      </w:r>
    </w:p>
    <w:p w:rsidR="00042DCD" w:rsidRDefault="006D3D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prova escrita, </w:t>
      </w:r>
      <w:r>
        <w:rPr>
          <w:rFonts w:asciiTheme="minorHAnsi" w:hAnsiTheme="minorHAnsi" w:cs="Arial"/>
          <w:sz w:val="22"/>
          <w:szCs w:val="22"/>
          <w:u w:val="single"/>
        </w:rPr>
        <w:t>sem consulta</w:t>
      </w:r>
      <w:r>
        <w:rPr>
          <w:rFonts w:asciiTheme="minorHAnsi" w:hAnsiTheme="minorHAnsi" w:cs="Arial"/>
          <w:sz w:val="22"/>
          <w:szCs w:val="22"/>
        </w:rPr>
        <w:t>, relativa à primeira unidade (35%)</w:t>
      </w:r>
    </w:p>
    <w:p w:rsidR="00042DCD" w:rsidRDefault="006D3D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prova escrita, </w:t>
      </w:r>
      <w:r>
        <w:rPr>
          <w:rFonts w:asciiTheme="minorHAnsi" w:hAnsiTheme="minorHAnsi" w:cs="Arial"/>
          <w:sz w:val="22"/>
          <w:szCs w:val="22"/>
          <w:u w:val="single"/>
        </w:rPr>
        <w:t>sem consulta</w:t>
      </w:r>
      <w:r>
        <w:rPr>
          <w:rFonts w:asciiTheme="minorHAnsi" w:hAnsiTheme="minorHAnsi" w:cs="Arial"/>
          <w:sz w:val="22"/>
          <w:szCs w:val="22"/>
        </w:rPr>
        <w:t>, sobre os temas da segunda unidade (35%)</w:t>
      </w:r>
    </w:p>
    <w:p w:rsidR="00042DCD" w:rsidRDefault="006D3D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atividades em sala de aula (20%):</w:t>
      </w:r>
    </w:p>
    <w:p w:rsidR="00042DCD" w:rsidRDefault="006D3D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participação (10%)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Moodle:</w:t>
      </w:r>
    </w:p>
    <w:p w:rsidR="00042DCD" w:rsidRDefault="006D3D61">
      <w:pPr>
        <w:spacing w:line="240" w:lineRule="auto"/>
        <w:jc w:val="both"/>
      </w:pPr>
      <w:r>
        <w:rPr>
          <w:rFonts w:asciiTheme="minorHAnsi" w:hAnsiTheme="minorHAnsi" w:cs="Arial"/>
          <w:sz w:val="22"/>
          <w:szCs w:val="22"/>
        </w:rPr>
        <w:t xml:space="preserve">O programa da disciplina e outros materiais relacionados ao curso estão disponíveis no Moodle: </w:t>
      </w:r>
    </w:p>
    <w:p w:rsidR="00042DCD" w:rsidRDefault="00E8019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Pr="00796017">
          <w:rPr>
            <w:rStyle w:val="Hyperlink"/>
            <w:rFonts w:asciiTheme="minorHAnsi" w:hAnsiTheme="minorHAnsi"/>
            <w:sz w:val="22"/>
            <w:szCs w:val="22"/>
          </w:rPr>
          <w:t>https://edisciplinas.usp.br/course/view.php?id=61588</w:t>
        </w:r>
      </w:hyperlink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Os textos de leitura obrigatória podem ser encontrados no Moodle. Os livros indicados na bibliografia podem ser encontrados na biblioteca do IRI, da FFLCH e/</w:t>
      </w:r>
      <w:r>
        <w:rPr>
          <w:rFonts w:asciiTheme="minorHAnsi" w:hAnsiTheme="minorHAnsi" w:cs="Arial"/>
          <w:sz w:val="22"/>
          <w:szCs w:val="22"/>
        </w:rPr>
        <w:t xml:space="preserve">ou na biblioteca da FEA. 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Default="006D3D61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Copiar textos impressos ou disponíveis na internet, sem a devida menção a autor e editora, </w:t>
      </w:r>
      <w:r>
        <w:rPr>
          <w:rFonts w:asciiTheme="minorHAnsi" w:hAnsiTheme="minorHAnsi" w:cs="Arial"/>
          <w:b/>
          <w:sz w:val="22"/>
          <w:szCs w:val="22"/>
          <w:u w:val="single"/>
        </w:rPr>
        <w:t>é plágio</w:t>
      </w:r>
      <w:r>
        <w:rPr>
          <w:rFonts w:asciiTheme="minorHAnsi" w:hAnsiTheme="minorHAnsi" w:cs="Arial"/>
          <w:b/>
          <w:sz w:val="22"/>
          <w:szCs w:val="22"/>
        </w:rPr>
        <w:t xml:space="preserve">, falta grave que implicará reprovação automática, independentemente de outras notas obtidas pelo estudante.        </w:t>
      </w:r>
    </w:p>
    <w:p w:rsidR="00042DCD" w:rsidRDefault="00042DCD">
      <w:pPr>
        <w:spacing w:line="240" w:lineRule="auto"/>
        <w:rPr>
          <w:rFonts w:asciiTheme="minorHAnsi" w:hAnsiTheme="minorHAnsi"/>
          <w:b/>
          <w:bCs/>
          <w:smallCaps/>
          <w:sz w:val="22"/>
          <w:szCs w:val="22"/>
        </w:rPr>
      </w:pPr>
    </w:p>
    <w:p w:rsidR="00042DCD" w:rsidRDefault="00042DCD">
      <w:pPr>
        <w:spacing w:line="240" w:lineRule="auto"/>
        <w:rPr>
          <w:rFonts w:asciiTheme="minorHAnsi" w:hAnsiTheme="minorHAnsi" w:cs="Arial"/>
          <w:b/>
          <w:bCs/>
          <w:smallCaps/>
          <w:sz w:val="24"/>
        </w:rPr>
      </w:pPr>
    </w:p>
    <w:p w:rsidR="00042DCD" w:rsidRPr="00A77717" w:rsidRDefault="006D3D61">
      <w:pPr>
        <w:pStyle w:val="Ttulo2"/>
        <w:shd w:val="clear" w:color="auto" w:fill="FFFFFF" w:themeFill="background1" w:themeFillTint="00" w:themeFillShade="BF"/>
        <w:rPr>
          <w:rFonts w:asciiTheme="minorHAnsi" w:hAnsiTheme="minorHAnsi" w:cstheme="minorHAnsi"/>
          <w:sz w:val="22"/>
          <w:szCs w:val="22"/>
        </w:rPr>
      </w:pPr>
      <w:r w:rsidRPr="00A77717">
        <w:rPr>
          <w:rFonts w:asciiTheme="minorHAnsi" w:hAnsiTheme="minorHAnsi" w:cstheme="minorHAnsi"/>
          <w:b/>
          <w:sz w:val="22"/>
          <w:szCs w:val="22"/>
        </w:rPr>
        <w:t>Aula 1: Pol</w:t>
      </w:r>
      <w:r w:rsidRPr="00A77717">
        <w:rPr>
          <w:rFonts w:asciiTheme="minorHAnsi" w:hAnsiTheme="minorHAnsi" w:cstheme="minorHAnsi"/>
          <w:b/>
          <w:sz w:val="22"/>
          <w:szCs w:val="22"/>
        </w:rPr>
        <w:t xml:space="preserve">ítica e poder – </w:t>
      </w:r>
      <w:r w:rsidRPr="00A77717">
        <w:rPr>
          <w:rFonts w:asciiTheme="minorHAnsi" w:hAnsiTheme="minorHAnsi" w:cstheme="minorHAnsi"/>
          <w:sz w:val="22"/>
          <w:szCs w:val="22"/>
        </w:rPr>
        <w:t>06/03</w:t>
      </w:r>
    </w:p>
    <w:p w:rsidR="00042DCD" w:rsidRDefault="00042DCD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  <w:lang w:val="pt-BR"/>
        </w:rPr>
      </w:pPr>
    </w:p>
    <w:p w:rsidR="00042DCD" w:rsidRDefault="006D3D61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>BOBBIO, Norberto. “Poder”. In: BOBBIO, Norberto, MATTEUCI, Nicola e </w:t>
      </w:r>
    </w:p>
    <w:p w:rsidR="00042DCD" w:rsidRDefault="006D3D61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>PASQUINO, Gianfranco. (Orgs.). 1986. Dicionário de Política. Brasília: Editora da </w:t>
      </w:r>
    </w:p>
    <w:p w:rsidR="00042DCD" w:rsidRDefault="006D3D61">
      <w:pPr>
        <w:shd w:val="clear" w:color="auto" w:fill="FFFFFF"/>
        <w:spacing w:line="240" w:lineRule="auto"/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</w:pP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Universidade de Brasília, </w:t>
      </w:r>
      <w:r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  <w:t>pp. 933-942. </w:t>
      </w:r>
    </w:p>
    <w:p w:rsidR="00042DCD" w:rsidRPr="00E8019D" w:rsidRDefault="00042DCD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</w:p>
    <w:p w:rsidR="00042DCD" w:rsidRDefault="006D3D61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BOBBIO, Norberto. “Política”. In: </w:t>
      </w: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>BOBBIO, Norberto, MATTEUCI, Nicola e </w:t>
      </w:r>
    </w:p>
    <w:p w:rsidR="00042DCD" w:rsidRDefault="006D3D61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>PASQUINO, Gianfranco. (Orgs.). 1986. Dicionário de Política. Brasília: Editora da </w:t>
      </w:r>
    </w:p>
    <w:p w:rsidR="00042DCD" w:rsidRDefault="006D3D61">
      <w:pPr>
        <w:shd w:val="clear" w:color="auto" w:fill="FFFFFF"/>
        <w:spacing w:line="240" w:lineRule="auto"/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</w:pP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Universidade de Brasília, </w:t>
      </w:r>
      <w:r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  <w:t>pp. 954-962. 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Default="00042DCD">
      <w:pPr>
        <w:spacing w:line="240" w:lineRule="auto"/>
        <w:rPr>
          <w:rFonts w:asciiTheme="minorHAnsi" w:hAnsiTheme="minorHAnsi" w:cs="Arial"/>
          <w:b/>
          <w:bCs/>
          <w:smallCaps/>
          <w:sz w:val="22"/>
          <w:szCs w:val="22"/>
        </w:rPr>
      </w:pPr>
    </w:p>
    <w:p w:rsidR="00042DCD" w:rsidRPr="00A77717" w:rsidRDefault="006D3D61">
      <w:pPr>
        <w:pStyle w:val="Ttulo2"/>
        <w:shd w:val="clear" w:color="auto" w:fill="FFFFFF" w:themeFill="background1" w:themeFillTint="00" w:themeFillShade="BF"/>
        <w:rPr>
          <w:rFonts w:asciiTheme="minorHAnsi" w:hAnsiTheme="minorHAnsi" w:cstheme="minorHAnsi"/>
          <w:sz w:val="22"/>
          <w:szCs w:val="22"/>
        </w:rPr>
      </w:pPr>
      <w:r w:rsidRPr="00A77717">
        <w:rPr>
          <w:rFonts w:asciiTheme="minorHAnsi" w:hAnsiTheme="minorHAnsi" w:cstheme="minorHAnsi"/>
          <w:b/>
          <w:sz w:val="22"/>
          <w:szCs w:val="22"/>
        </w:rPr>
        <w:t xml:space="preserve">Aula 2: Regimes políticos no mundo contemporâneo: Democracias – </w:t>
      </w:r>
      <w:r w:rsidRPr="00A77717">
        <w:rPr>
          <w:rFonts w:asciiTheme="minorHAnsi" w:hAnsiTheme="minorHAnsi" w:cstheme="minorHAnsi"/>
          <w:sz w:val="22"/>
          <w:szCs w:val="22"/>
        </w:rPr>
        <w:t>13/03</w:t>
      </w:r>
    </w:p>
    <w:p w:rsidR="00042DCD" w:rsidRDefault="00042DCD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  <w:u w:val="single"/>
          <w:lang w:val="pt-BR"/>
        </w:rPr>
      </w:pPr>
    </w:p>
    <w:p w:rsidR="00042DCD" w:rsidRDefault="006D3D61">
      <w:pPr>
        <w:pStyle w:val="Corpodo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PASQUINO, Gianfranco, 2002. “Os regimes democráticos”, </w:t>
      </w:r>
      <w:r>
        <w:rPr>
          <w:rFonts w:asciiTheme="minorHAnsi" w:hAnsiTheme="minorHAnsi" w:cs="Arial"/>
          <w:b w:val="0"/>
          <w:i/>
          <w:sz w:val="22"/>
          <w:szCs w:val="22"/>
          <w:lang w:val="pt-BR"/>
        </w:rPr>
        <w:t>Curso de Ciência Política</w:t>
      </w: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, Cascais: Principia, </w:t>
      </w:r>
      <w:r>
        <w:rPr>
          <w:rFonts w:asciiTheme="minorHAnsi" w:hAnsiTheme="minorHAnsi" w:cs="Arial"/>
          <w:sz w:val="22"/>
          <w:szCs w:val="22"/>
          <w:lang w:val="pt-BR"/>
        </w:rPr>
        <w:t>p. 353-396.</w:t>
      </w:r>
    </w:p>
    <w:p w:rsidR="00042DCD" w:rsidRDefault="006D3D61">
      <w:pPr>
        <w:pStyle w:val="Corpodo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sz w:val="22"/>
          <w:szCs w:val="22"/>
          <w:lang w:val="pt-BR"/>
        </w:rPr>
        <w:t>HELD, David. “A democracia, o Estado-Nação e o Sistema Global”. Lua Nova nº 23, março 1991.</w:t>
      </w:r>
    </w:p>
    <w:p w:rsidR="00042DCD" w:rsidRDefault="006D3D61">
      <w:pPr>
        <w:pStyle w:val="Corpodotexto"/>
        <w:spacing w:after="120" w:line="240" w:lineRule="auto"/>
        <w:jc w:val="both"/>
        <w:rPr>
          <w:rFonts w:asciiTheme="minorHAnsi" w:hAnsiTheme="minorHAnsi" w:cs="Arial"/>
          <w:bCs w:val="0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>DAHL, R. 2012. “</w:t>
      </w:r>
      <w:r>
        <w:rPr>
          <w:rFonts w:asciiTheme="minorHAnsi" w:hAnsiTheme="minorHAnsi" w:cs="Arial"/>
          <w:b w:val="0"/>
          <w:bCs w:val="0"/>
          <w:iCs/>
          <w:sz w:val="22"/>
          <w:szCs w:val="22"/>
          <w:lang w:val="pt-BR"/>
        </w:rPr>
        <w:t>A Democracia e seus Críticos”</w:t>
      </w:r>
      <w:r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>, São</w:t>
      </w:r>
      <w:r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 Paulo: WMF, Martins Fontes, </w:t>
      </w:r>
      <w:r>
        <w:rPr>
          <w:rFonts w:asciiTheme="minorHAnsi" w:hAnsiTheme="minorHAnsi" w:cs="Arial"/>
          <w:bCs w:val="0"/>
          <w:sz w:val="22"/>
          <w:szCs w:val="22"/>
          <w:lang w:val="pt-BR"/>
        </w:rPr>
        <w:t>capítulo 2 (p. 35-52).</w:t>
      </w:r>
    </w:p>
    <w:p w:rsidR="00042DCD" w:rsidRDefault="006D3D61">
      <w:pPr>
        <w:pStyle w:val="PargrafodaLista"/>
        <w:numPr>
          <w:ilvl w:val="0"/>
          <w:numId w:val="4"/>
        </w:numPr>
        <w:spacing w:after="240" w:line="240" w:lineRule="auto"/>
        <w:ind w:left="357" w:hanging="357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Leitura complementar recomendada:</w:t>
      </w:r>
    </w:p>
    <w:p w:rsidR="00042DCD" w:rsidRDefault="006D3D61">
      <w:pPr>
        <w:pStyle w:val="PargrafodaLista"/>
        <w:spacing w:after="120" w:line="240" w:lineRule="auto"/>
        <w:ind w:left="360"/>
        <w:jc w:val="both"/>
      </w:pPr>
      <w:r>
        <w:rPr>
          <w:rFonts w:asciiTheme="minorHAnsi" w:hAnsiTheme="minorHAnsi" w:cs="Arial"/>
          <w:bCs/>
          <w:sz w:val="22"/>
          <w:szCs w:val="22"/>
        </w:rPr>
        <w:t xml:space="preserve">Acemoglu, D. e Robinson, James A. 2006. </w:t>
      </w:r>
      <w:r>
        <w:rPr>
          <w:rFonts w:asciiTheme="minorHAnsi" w:hAnsiTheme="minorHAnsi" w:cs="Arial"/>
          <w:bCs/>
          <w:sz w:val="22"/>
          <w:szCs w:val="22"/>
          <w:lang w:val="en-US"/>
        </w:rPr>
        <w:t xml:space="preserve">Economic Origins of Dictatorship and Democracy. </w:t>
      </w:r>
      <w:r>
        <w:rPr>
          <w:rFonts w:asciiTheme="minorHAnsi" w:hAnsiTheme="minorHAnsi" w:cs="Arial"/>
          <w:bCs/>
          <w:sz w:val="22"/>
          <w:szCs w:val="22"/>
        </w:rPr>
        <w:t xml:space="preserve">New York: Cambridge University Press. Cap 1 (casos da Argentina e Inglaterra); </w:t>
      </w:r>
      <w:r>
        <w:rPr>
          <w:rFonts w:asciiTheme="minorHAnsi" w:hAnsiTheme="minorHAnsi" w:cs="Arial"/>
          <w:bCs/>
          <w:sz w:val="22"/>
          <w:szCs w:val="22"/>
        </w:rPr>
        <w:t>Capítulo 2, (Democracy versus non democracy).</w:t>
      </w:r>
    </w:p>
    <w:p w:rsidR="00042DCD" w:rsidRDefault="00042DCD">
      <w:pPr>
        <w:pStyle w:val="PargrafodaLista"/>
        <w:spacing w:after="120" w:line="240" w:lineRule="auto"/>
        <w:jc w:val="both"/>
      </w:pPr>
      <w:bookmarkStart w:id="0" w:name="_GoBack"/>
      <w:bookmarkEnd w:id="0"/>
    </w:p>
    <w:p w:rsidR="00A77717" w:rsidRPr="00A77717" w:rsidRDefault="00A77717">
      <w:pPr>
        <w:pStyle w:val="Corpodotexto"/>
        <w:spacing w:before="120" w:after="120" w:line="240" w:lineRule="auto"/>
        <w:jc w:val="both"/>
        <w:rPr>
          <w:rFonts w:asciiTheme="minorHAnsi" w:hAnsiTheme="minorHAnsi" w:cs="Arial"/>
          <w:bCs w:val="0"/>
          <w:sz w:val="22"/>
          <w:szCs w:val="22"/>
          <w:u w:val="single"/>
          <w:lang w:val="pt-BR"/>
        </w:rPr>
      </w:pPr>
      <w:r w:rsidRPr="00A77717">
        <w:rPr>
          <w:rFonts w:asciiTheme="minorHAnsi" w:hAnsiTheme="minorHAnsi" w:cs="Arial"/>
          <w:bCs w:val="0"/>
          <w:sz w:val="22"/>
          <w:szCs w:val="22"/>
          <w:u w:val="single"/>
          <w:lang w:val="pt-BR"/>
        </w:rPr>
        <w:t>Aula 3: Democracia, participação e oposição – 20/03</w:t>
      </w:r>
    </w:p>
    <w:p w:rsidR="00A77717" w:rsidRDefault="00A77717">
      <w:pPr>
        <w:pStyle w:val="Corpodotexto"/>
        <w:spacing w:before="120" w:after="120"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  <w:lang w:val="pt-BR"/>
        </w:rPr>
      </w:pPr>
    </w:p>
    <w:p w:rsidR="00042DCD" w:rsidRDefault="006D3D61">
      <w:pPr>
        <w:pStyle w:val="Corpodotexto"/>
        <w:spacing w:before="120" w:after="120"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DAHL, R. 1997.  Poliarquia: Participação e Oposição”, São Paulo, EDUSP. Cap. 1,2,3. </w:t>
      </w:r>
    </w:p>
    <w:p w:rsidR="00042DCD" w:rsidRDefault="006D3D61">
      <w:pPr>
        <w:pStyle w:val="Corpodotexto"/>
        <w:spacing w:before="120" w:after="120" w:line="240" w:lineRule="auto"/>
        <w:jc w:val="both"/>
        <w:rPr>
          <w:rFonts w:asciiTheme="minorHAnsi" w:hAnsiTheme="minorHAnsi" w:cs="Arial"/>
          <w:bCs w:val="0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>DAHL, R. 2012. “</w:t>
      </w:r>
      <w:r>
        <w:rPr>
          <w:rFonts w:asciiTheme="minorHAnsi" w:hAnsiTheme="minorHAnsi" w:cs="Arial"/>
          <w:b w:val="0"/>
          <w:bCs w:val="0"/>
          <w:iCs/>
          <w:sz w:val="22"/>
          <w:szCs w:val="22"/>
          <w:lang w:val="pt-BR"/>
        </w:rPr>
        <w:t>A Democracia e seus Críticos</w:t>
      </w:r>
      <w:r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”, São Paulo: WMF, Martins Fontes, </w:t>
      </w:r>
      <w:r>
        <w:rPr>
          <w:rFonts w:asciiTheme="minorHAnsi" w:hAnsiTheme="minorHAnsi" w:cs="Arial"/>
          <w:bCs w:val="0"/>
          <w:sz w:val="22"/>
          <w:szCs w:val="22"/>
          <w:lang w:val="pt-BR"/>
        </w:rPr>
        <w:t>cap. 15 e 17.</w:t>
      </w:r>
    </w:p>
    <w:p w:rsidR="00042DCD" w:rsidRDefault="006D3D61">
      <w:pPr>
        <w:pStyle w:val="Corpodotexto"/>
        <w:spacing w:before="120" w:after="120"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NORRIS, Pippa. 2007. "Political Activism: New Challenges, New Opportunities." In The Oxford Handbook of Comparative Politics, ed. Carles Boix and Susan C. Stokes. Oxford: Oxford University Press, 628-650.</w:t>
      </w:r>
    </w:p>
    <w:p w:rsidR="00042DCD" w:rsidRDefault="006D3D61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Le</w:t>
      </w:r>
      <w:r>
        <w:rPr>
          <w:rFonts w:asciiTheme="minorHAnsi" w:hAnsiTheme="minorHAnsi" w:cs="Arial"/>
          <w:sz w:val="22"/>
          <w:szCs w:val="22"/>
          <w:lang w:val="en-US"/>
        </w:rPr>
        <w:t>itura complementar recomendada:</w:t>
      </w:r>
    </w:p>
    <w:p w:rsidR="00042DCD" w:rsidRDefault="006D3D61">
      <w:pPr>
        <w:spacing w:after="120" w:line="240" w:lineRule="auto"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>
        <w:rPr>
          <w:rFonts w:asciiTheme="minorHAnsi" w:hAnsiTheme="minorHAnsi" w:cs="Arial"/>
          <w:bCs/>
          <w:sz w:val="22"/>
          <w:szCs w:val="22"/>
          <w:lang w:val="en-US"/>
        </w:rPr>
        <w:t>North, D., J. J. Wallis, and B. R. Weingast. 2009. Violence and Social Orders: A Conceptual Framework for interpreting recorded human history. Cambridge: Cambridge University Press. Capítulos 1 e 2 (p. 13-75)</w:t>
      </w:r>
    </w:p>
    <w:p w:rsidR="00042DCD" w:rsidRDefault="006D3D61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lastRenderedPageBreak/>
        <w:t xml:space="preserve">Atividade em </w:t>
      </w:r>
      <w:r>
        <w:rPr>
          <w:rFonts w:asciiTheme="minorHAnsi" w:hAnsiTheme="minorHAnsi" w:cs="Arial"/>
          <w:b/>
          <w:smallCaps/>
          <w:sz w:val="22"/>
          <w:szCs w:val="22"/>
        </w:rPr>
        <w:t>sala de aula</w:t>
      </w: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(SEMANA DE RECESSO – PÁSCOA) 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042DCD" w:rsidRPr="00A77717" w:rsidRDefault="006D3D61">
      <w:pPr>
        <w:pStyle w:val="Ttulo2"/>
        <w:shd w:val="clear" w:color="auto" w:fill="FFFFFF" w:themeFill="background1" w:themeFillTint="00" w:themeFillShade="BF"/>
        <w:rPr>
          <w:rFonts w:asciiTheme="minorHAnsi" w:hAnsiTheme="minorHAnsi" w:cstheme="minorHAnsi"/>
          <w:sz w:val="22"/>
          <w:szCs w:val="22"/>
        </w:rPr>
      </w:pPr>
      <w:r w:rsidRPr="00A77717">
        <w:rPr>
          <w:rFonts w:asciiTheme="minorHAnsi" w:hAnsiTheme="minorHAnsi" w:cstheme="minorHAnsi"/>
          <w:b/>
          <w:sz w:val="22"/>
          <w:szCs w:val="22"/>
        </w:rPr>
        <w:t xml:space="preserve">Aula 4: A democracia contemporânea: sistemas eleitorais e partidários – </w:t>
      </w:r>
      <w:r w:rsidRPr="00A77717">
        <w:rPr>
          <w:rFonts w:asciiTheme="minorHAnsi" w:hAnsiTheme="minorHAnsi" w:cstheme="minorHAnsi"/>
          <w:sz w:val="22"/>
          <w:szCs w:val="22"/>
        </w:rPr>
        <w:t>03/04</w:t>
      </w:r>
    </w:p>
    <w:p w:rsidR="00042DCD" w:rsidRDefault="006D3D61">
      <w:pPr>
        <w:pStyle w:val="Corpodo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sz w:val="22"/>
          <w:szCs w:val="22"/>
          <w:lang w:val="pt-BR"/>
        </w:rPr>
        <w:br/>
        <w:t>NICOLAU, Jairo Marconi. “Sistemas eleitorais: uma introdução”. Rio de Janeiro: Ed. FGV, 1999.</w:t>
      </w:r>
    </w:p>
    <w:p w:rsidR="00042DCD" w:rsidRDefault="006D3D61">
      <w:pPr>
        <w:pStyle w:val="Corpodotexto"/>
        <w:spacing w:before="120"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sz w:val="22"/>
          <w:szCs w:val="22"/>
        </w:rPr>
        <w:t>FARRELL, David M., 2001, “Electoral Sys</w:t>
      </w:r>
      <w:r>
        <w:rPr>
          <w:rFonts w:asciiTheme="minorHAnsi" w:hAnsiTheme="minorHAnsi" w:cs="Arial"/>
          <w:b w:val="0"/>
          <w:sz w:val="22"/>
          <w:szCs w:val="22"/>
        </w:rPr>
        <w:t xml:space="preserve">tems: A Comparative Introduction”. </w:t>
      </w:r>
      <w:r>
        <w:rPr>
          <w:rFonts w:asciiTheme="minorHAnsi" w:hAnsiTheme="minorHAnsi" w:cs="Arial"/>
          <w:b w:val="0"/>
          <w:sz w:val="22"/>
          <w:szCs w:val="22"/>
          <w:lang w:val="pt-BR"/>
        </w:rPr>
        <w:t>Cap.1, 2, 3</w:t>
      </w:r>
    </w:p>
    <w:p w:rsidR="00042DCD" w:rsidRDefault="006D3D61">
      <w:pPr>
        <w:pStyle w:val="Corpodotexto"/>
        <w:spacing w:before="120"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LIJPHART, A., 1989. </w:t>
      </w:r>
      <w:r>
        <w:rPr>
          <w:rFonts w:asciiTheme="minorHAnsi" w:hAnsiTheme="minorHAnsi" w:cs="Arial"/>
          <w:b w:val="0"/>
          <w:i/>
          <w:sz w:val="22"/>
          <w:szCs w:val="22"/>
          <w:lang w:val="pt-BR"/>
        </w:rPr>
        <w:t>As democracias contemporâneas</w:t>
      </w: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, Rio de Janeiro: Gradiva, </w:t>
      </w:r>
      <w:r>
        <w:rPr>
          <w:rFonts w:asciiTheme="minorHAnsi" w:hAnsiTheme="minorHAnsi" w:cs="Arial"/>
          <w:sz w:val="22"/>
          <w:szCs w:val="22"/>
          <w:lang w:val="pt-BR"/>
        </w:rPr>
        <w:t>cap. 7 e 8 (p.149-199).</w:t>
      </w:r>
    </w:p>
    <w:p w:rsidR="00042DCD" w:rsidRDefault="006D3D61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Pr="00A77717" w:rsidRDefault="006D3D61">
      <w:pPr>
        <w:pStyle w:val="Ttulo2"/>
        <w:shd w:val="clear" w:color="auto" w:fill="FFFFFF" w:themeFill="background1" w:themeFillTint="00" w:themeFillShade="BF"/>
        <w:rPr>
          <w:rFonts w:asciiTheme="minorHAnsi" w:hAnsiTheme="minorHAnsi" w:cstheme="minorHAnsi"/>
          <w:sz w:val="22"/>
          <w:szCs w:val="22"/>
        </w:rPr>
      </w:pPr>
      <w:r w:rsidRPr="00A77717">
        <w:rPr>
          <w:rFonts w:asciiTheme="minorHAnsi" w:hAnsiTheme="minorHAnsi" w:cstheme="minorHAnsi"/>
          <w:b/>
          <w:sz w:val="22"/>
          <w:szCs w:val="22"/>
        </w:rPr>
        <w:t xml:space="preserve">Aula 5: Os modelos de Democracia – </w:t>
      </w:r>
      <w:r w:rsidRPr="00A77717">
        <w:rPr>
          <w:rFonts w:asciiTheme="minorHAnsi" w:hAnsiTheme="minorHAnsi" w:cstheme="minorHAnsi"/>
          <w:sz w:val="22"/>
          <w:szCs w:val="22"/>
        </w:rPr>
        <w:t>10/04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Default="006D3D61">
      <w:pPr>
        <w:pStyle w:val="Corpodotexto"/>
        <w:spacing w:before="120" w:after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LIJPHART, A., 1999. “Patterns of Democracy”, Yale University Press: </w:t>
      </w:r>
      <w:r>
        <w:rPr>
          <w:rFonts w:asciiTheme="minorHAnsi" w:hAnsiTheme="minorHAnsi" w:cs="Arial"/>
          <w:sz w:val="22"/>
          <w:szCs w:val="22"/>
        </w:rPr>
        <w:t>cap. 1, 2 e 3 (pag.1-47) e cap.8 (p.201- 222).</w:t>
      </w:r>
      <w:r>
        <w:rPr>
          <w:rFonts w:asciiTheme="minorHAnsi" w:hAnsiTheme="minorHAnsi" w:cs="Arial"/>
          <w:sz w:val="22"/>
          <w:szCs w:val="22"/>
        </w:rPr>
        <w:br/>
      </w:r>
    </w:p>
    <w:p w:rsidR="00042DCD" w:rsidRDefault="006D3D61">
      <w:pPr>
        <w:pStyle w:val="Corpodotexto"/>
        <w:spacing w:before="120" w:after="120" w:line="240" w:lineRule="auto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LIJPHART, A., 1991.  </w:t>
      </w:r>
      <w:r>
        <w:rPr>
          <w:rFonts w:asciiTheme="minorHAnsi" w:hAnsiTheme="minorHAnsi" w:cs="Cambria"/>
          <w:b w:val="0"/>
          <w:sz w:val="22"/>
          <w:szCs w:val="22"/>
        </w:rPr>
        <w:t>Constitutional choices for new democracies</w:t>
      </w:r>
    </w:p>
    <w:p w:rsidR="00042DCD" w:rsidRDefault="006D3D61">
      <w:pPr>
        <w:pStyle w:val="Corpodotexto"/>
        <w:spacing w:before="120" w:after="120" w:line="240" w:lineRule="auto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Journal of Democracy, Volume 2, Number 1, Winter, pp. 72-84.</w:t>
      </w:r>
    </w:p>
    <w:p w:rsidR="00042DCD" w:rsidRDefault="006D3D61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</w:t>
      </w:r>
      <w:r>
        <w:rPr>
          <w:rFonts w:asciiTheme="minorHAnsi" w:hAnsiTheme="minorHAnsi" w:cs="Arial"/>
          <w:b/>
          <w:smallCaps/>
          <w:sz w:val="22"/>
          <w:szCs w:val="22"/>
        </w:rPr>
        <w:t>la de aula</w:t>
      </w:r>
    </w:p>
    <w:p w:rsidR="00042DCD" w:rsidRDefault="00042DCD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iCs/>
          <w:sz w:val="22"/>
          <w:szCs w:val="22"/>
          <w:lang w:val="pt-BR"/>
        </w:rPr>
      </w:pPr>
    </w:p>
    <w:p w:rsidR="00042DCD" w:rsidRPr="00A77717" w:rsidRDefault="006D3D61">
      <w:pPr>
        <w:pStyle w:val="Ttulo2"/>
        <w:shd w:val="clear" w:color="auto" w:fill="FFFFFF" w:themeFill="background1" w:themeFillTint="00" w:themeFillShade="BF"/>
        <w:rPr>
          <w:rFonts w:asciiTheme="minorHAnsi" w:hAnsiTheme="minorHAnsi" w:cstheme="minorHAnsi"/>
          <w:sz w:val="22"/>
          <w:szCs w:val="22"/>
        </w:rPr>
      </w:pPr>
      <w:r w:rsidRPr="00A77717">
        <w:rPr>
          <w:rFonts w:asciiTheme="minorHAnsi" w:hAnsiTheme="minorHAnsi" w:cstheme="minorHAnsi"/>
          <w:b/>
          <w:sz w:val="22"/>
          <w:szCs w:val="22"/>
        </w:rPr>
        <w:t xml:space="preserve">Aula 6: Formas de governo e relações entre o poder executivo e o legislativo – </w:t>
      </w:r>
      <w:r w:rsidRPr="00A77717">
        <w:rPr>
          <w:rFonts w:asciiTheme="minorHAnsi" w:hAnsiTheme="minorHAnsi" w:cstheme="minorHAnsi"/>
          <w:sz w:val="22"/>
          <w:szCs w:val="22"/>
        </w:rPr>
        <w:t>17/04</w:t>
      </w:r>
    </w:p>
    <w:p w:rsidR="00042DCD" w:rsidRDefault="00042DCD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</w:p>
    <w:p w:rsidR="00042DCD" w:rsidRDefault="006D3D61">
      <w:pPr>
        <w:pStyle w:val="Corpodo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DAHL, Robert. 1991. "O mito do mandato presidencial", </w:t>
      </w:r>
      <w:r>
        <w:rPr>
          <w:rFonts w:asciiTheme="minorHAnsi" w:hAnsiTheme="minorHAnsi" w:cs="Arial"/>
          <w:b w:val="0"/>
          <w:i/>
          <w:sz w:val="22"/>
          <w:szCs w:val="22"/>
          <w:lang w:val="pt-BR"/>
        </w:rPr>
        <w:t>Lua Nova</w:t>
      </w: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 24, São Paulo: Cedec.</w:t>
      </w:r>
    </w:p>
    <w:p w:rsidR="00042DCD" w:rsidRDefault="006D3D61">
      <w:pPr>
        <w:pStyle w:val="Corpodo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LINZ, Juan, 1990. “The virtues of parliamentarism”, Journal of Democracy, Volume 1, Number 4, Fall 1990, pp. 84-91. </w:t>
      </w:r>
    </w:p>
    <w:p w:rsidR="00042DCD" w:rsidRDefault="006D3D61">
      <w:pPr>
        <w:pStyle w:val="Corpodo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sz w:val="22"/>
          <w:szCs w:val="22"/>
          <w:lang w:val="pt-BR"/>
        </w:rPr>
        <w:t>LINZ, Juan, 1991. “Presidencialismo ou parlamen</w:t>
      </w:r>
      <w:r w:rsidR="00A77717">
        <w:rPr>
          <w:rFonts w:asciiTheme="minorHAnsi" w:hAnsiTheme="minorHAnsi" w:cs="Arial"/>
          <w:b w:val="0"/>
          <w:sz w:val="22"/>
          <w:szCs w:val="22"/>
          <w:lang w:val="pt-BR"/>
        </w:rPr>
        <w:t>tarismo: faz alguma diferença?”</w:t>
      </w: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 </w:t>
      </w:r>
    </w:p>
    <w:p w:rsidR="00042DCD" w:rsidRDefault="006D3D61">
      <w:pPr>
        <w:pStyle w:val="Corpodotexto"/>
        <w:spacing w:after="120" w:line="240" w:lineRule="auto"/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LAMOUNIER, B., </w:t>
      </w:r>
      <w:r>
        <w:rPr>
          <w:rFonts w:asciiTheme="minorHAnsi" w:hAnsiTheme="minorHAnsi" w:cs="Arial"/>
          <w:b w:val="0"/>
          <w:i/>
          <w:sz w:val="22"/>
          <w:szCs w:val="22"/>
          <w:lang w:val="pt-BR"/>
        </w:rPr>
        <w:t>A opção parlamentarista</w:t>
      </w:r>
      <w:r>
        <w:rPr>
          <w:rFonts w:asciiTheme="minorHAnsi" w:hAnsiTheme="minorHAnsi" w:cs="Arial"/>
          <w:b w:val="0"/>
          <w:sz w:val="22"/>
          <w:szCs w:val="22"/>
          <w:lang w:val="pt-BR"/>
        </w:rPr>
        <w:t>, São Paulo: Sumaré,</w:t>
      </w: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 </w:t>
      </w:r>
      <w:r>
        <w:rPr>
          <w:rFonts w:asciiTheme="minorHAnsi" w:hAnsiTheme="minorHAnsi" w:cs="Arial"/>
          <w:sz w:val="22"/>
          <w:szCs w:val="22"/>
          <w:lang w:val="pt-BR"/>
        </w:rPr>
        <w:t>p.61-120.</w:t>
      </w:r>
    </w:p>
    <w:p w:rsidR="00042DCD" w:rsidRDefault="006D3D61">
      <w:pPr>
        <w:pStyle w:val="PargrafodaLista"/>
        <w:numPr>
          <w:ilvl w:val="0"/>
          <w:numId w:val="4"/>
        </w:numPr>
        <w:spacing w:line="240" w:lineRule="auto"/>
      </w:pPr>
      <w:r>
        <w:rPr>
          <w:rFonts w:asciiTheme="minorHAnsi" w:hAnsiTheme="minorHAnsi" w:cs="Arial"/>
          <w:sz w:val="22"/>
          <w:szCs w:val="22"/>
          <w:lang w:val="en-US"/>
        </w:rPr>
        <w:t>Leitura complementar recomendada:</w:t>
      </w:r>
    </w:p>
    <w:p w:rsidR="00042DCD" w:rsidRDefault="006D3D61">
      <w:pPr>
        <w:pStyle w:val="Corpodotexto"/>
        <w:spacing w:before="120"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ABRANCHES, Sergio, 1988. "Presidencialismo de coalizão", </w:t>
      </w:r>
      <w:r>
        <w:rPr>
          <w:rFonts w:asciiTheme="minorHAnsi" w:hAnsiTheme="minorHAnsi" w:cs="Arial"/>
          <w:b w:val="0"/>
          <w:i/>
          <w:sz w:val="22"/>
          <w:szCs w:val="22"/>
          <w:lang w:val="pt-BR"/>
        </w:rPr>
        <w:t>Dados</w:t>
      </w: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 31 (1), Rio de Janeiro: Iuperj, p. 5-34</w:t>
      </w:r>
    </w:p>
    <w:p w:rsidR="00042DCD" w:rsidRDefault="006D3D61">
      <w:pPr>
        <w:spacing w:after="120" w:line="240" w:lineRule="auto"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>
        <w:rPr>
          <w:rFonts w:asciiTheme="minorHAnsi" w:hAnsiTheme="minorHAnsi" w:cs="Arial"/>
          <w:bCs/>
          <w:sz w:val="22"/>
          <w:szCs w:val="22"/>
          <w:lang w:val="en-US"/>
        </w:rPr>
        <w:t>North, D., J. J. Wallis, and B. R. Weingast. 2009. Capítulo 4.</w:t>
      </w:r>
    </w:p>
    <w:p w:rsidR="00042DCD" w:rsidRDefault="006D3D61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:rsidR="00042DCD" w:rsidRDefault="00042DCD">
      <w:pPr>
        <w:spacing w:after="120" w:line="240" w:lineRule="auto"/>
        <w:ind w:left="357"/>
        <w:jc w:val="both"/>
        <w:rPr>
          <w:rFonts w:asciiTheme="minorHAnsi" w:hAnsiTheme="minorHAnsi" w:cs="Arial"/>
          <w:b/>
          <w:smallCaps/>
          <w:sz w:val="22"/>
          <w:szCs w:val="22"/>
        </w:rPr>
      </w:pPr>
    </w:p>
    <w:p w:rsidR="00042DCD" w:rsidRPr="00A77717" w:rsidRDefault="006D3D61">
      <w:pPr>
        <w:pStyle w:val="Ttulo2"/>
        <w:shd w:val="clear" w:color="auto" w:fill="FFFFFF" w:themeFill="background1" w:themeFillTint="00" w:themeFillShade="BF"/>
        <w:rPr>
          <w:rFonts w:asciiTheme="minorHAnsi" w:hAnsiTheme="minorHAnsi" w:cstheme="minorHAnsi"/>
          <w:sz w:val="22"/>
          <w:szCs w:val="22"/>
        </w:rPr>
      </w:pPr>
      <w:r w:rsidRPr="00A77717">
        <w:rPr>
          <w:rFonts w:asciiTheme="minorHAnsi" w:hAnsiTheme="minorHAnsi" w:cstheme="minorHAnsi"/>
          <w:b/>
          <w:sz w:val="22"/>
          <w:szCs w:val="22"/>
        </w:rPr>
        <w:t xml:space="preserve">Aula 7: Regimes não democráticos e os limites da democracia – </w:t>
      </w:r>
      <w:r w:rsidRPr="00A77717">
        <w:rPr>
          <w:rFonts w:asciiTheme="minorHAnsi" w:hAnsiTheme="minorHAnsi" w:cstheme="minorHAnsi"/>
          <w:sz w:val="22"/>
          <w:szCs w:val="22"/>
        </w:rPr>
        <w:t>24/04</w:t>
      </w:r>
    </w:p>
    <w:p w:rsidR="00042DCD" w:rsidRDefault="00042DCD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</w:p>
    <w:p w:rsidR="00042DCD" w:rsidRDefault="006D3D61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ALVAREZ, M., CHEIBUB, A., LIMONGI, F. e PRZEWORSKI, A. 1996. </w:t>
      </w:r>
      <w:r>
        <w:rPr>
          <w:rFonts w:asciiTheme="minorHAnsi" w:hAnsiTheme="minorHAnsi" w:cs="Arial"/>
          <w:b w:val="0"/>
          <w:sz w:val="22"/>
          <w:szCs w:val="22"/>
        </w:rPr>
        <w:t xml:space="preserve">“Classifying political regimes. “Studies in Comparative International Development”, 31(2), </w:t>
      </w:r>
      <w:r>
        <w:rPr>
          <w:rFonts w:asciiTheme="minorHAnsi" w:hAnsiTheme="minorHAnsi" w:cs="Arial"/>
          <w:sz w:val="22"/>
          <w:szCs w:val="22"/>
        </w:rPr>
        <w:t>p. 3-36.</w:t>
      </w:r>
    </w:p>
    <w:p w:rsidR="00042DCD" w:rsidRDefault="00042DCD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42DCD" w:rsidRDefault="006D3D61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CHEIBUB, A. GANDHI, J. e VREELAND, J. 2010. </w:t>
      </w:r>
      <w:r>
        <w:rPr>
          <w:rFonts w:asciiTheme="minorHAnsi" w:hAnsiTheme="minorHAnsi" w:cs="Arial"/>
          <w:b w:val="0"/>
          <w:sz w:val="22"/>
          <w:szCs w:val="22"/>
        </w:rPr>
        <w:t xml:space="preserve">“Democracy and dictatorship revisited.” </w:t>
      </w:r>
      <w:r>
        <w:rPr>
          <w:rFonts w:asciiTheme="minorHAnsi" w:hAnsiTheme="minorHAnsi" w:cs="Arial"/>
          <w:b w:val="0"/>
          <w:i/>
          <w:sz w:val="22"/>
          <w:szCs w:val="22"/>
        </w:rPr>
        <w:t>Public Choice</w:t>
      </w:r>
      <w:r>
        <w:rPr>
          <w:rFonts w:asciiTheme="minorHAnsi" w:hAnsiTheme="minorHAnsi" w:cs="Arial"/>
          <w:b w:val="0"/>
          <w:sz w:val="22"/>
          <w:szCs w:val="22"/>
        </w:rPr>
        <w:t xml:space="preserve">, 143, </w:t>
      </w:r>
      <w:r>
        <w:rPr>
          <w:rFonts w:asciiTheme="minorHAnsi" w:hAnsiTheme="minorHAnsi" w:cs="Arial"/>
          <w:sz w:val="22"/>
          <w:szCs w:val="22"/>
        </w:rPr>
        <w:t>pp. 67-101</w:t>
      </w:r>
      <w:r>
        <w:rPr>
          <w:rFonts w:asciiTheme="minorHAnsi" w:hAnsiTheme="minorHAnsi" w:cs="Arial"/>
          <w:b w:val="0"/>
          <w:sz w:val="22"/>
          <w:szCs w:val="22"/>
        </w:rPr>
        <w:t>.</w:t>
      </w:r>
    </w:p>
    <w:p w:rsidR="00042DCD" w:rsidRDefault="00042DCD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42DCD" w:rsidRDefault="006D3D61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DAHL, R. 1999. “Can International organizations be democratic? A skeptical view”, in Shapiro, I. e Hacker-Cordón, C., “Democracy’s Edges”, </w:t>
      </w:r>
      <w:r>
        <w:rPr>
          <w:rFonts w:asciiTheme="minorHAnsi" w:hAnsiTheme="minorHAnsi" w:cs="Arial"/>
          <w:b w:val="0"/>
          <w:sz w:val="22"/>
          <w:szCs w:val="22"/>
        </w:rPr>
        <w:t>Cambridge University Press.</w:t>
      </w:r>
    </w:p>
    <w:p w:rsidR="00042DCD" w:rsidRDefault="00042DCD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42DCD" w:rsidRDefault="006D3D61">
      <w:pPr>
        <w:pStyle w:val="PargrafodaLista"/>
        <w:numPr>
          <w:ilvl w:val="0"/>
          <w:numId w:val="4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Leitura complementar recomendada:</w:t>
      </w:r>
    </w:p>
    <w:p w:rsidR="00042DCD" w:rsidRDefault="00042DCD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42DCD" w:rsidRDefault="006D3D61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VREELAND, James. 2008. “Political institutions and human rights: Why dictatorships enter into the United Nations Convention Against Torture.” </w:t>
      </w:r>
      <w:r>
        <w:rPr>
          <w:rFonts w:asciiTheme="minorHAnsi" w:hAnsiTheme="minorHAnsi" w:cs="Arial"/>
          <w:b w:val="0"/>
          <w:i/>
          <w:sz w:val="22"/>
          <w:szCs w:val="22"/>
        </w:rPr>
        <w:t>International Organization</w:t>
      </w:r>
      <w:r>
        <w:rPr>
          <w:rFonts w:asciiTheme="minorHAnsi" w:hAnsiTheme="minorHAnsi" w:cs="Arial"/>
          <w:b w:val="0"/>
          <w:sz w:val="22"/>
          <w:szCs w:val="22"/>
        </w:rPr>
        <w:t xml:space="preserve"> 62(1), pp. 65-101.</w:t>
      </w:r>
    </w:p>
    <w:p w:rsidR="00042DCD" w:rsidRDefault="00042DCD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42DCD" w:rsidRDefault="006D3D61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GED</w:t>
      </w:r>
      <w:r>
        <w:rPr>
          <w:rFonts w:asciiTheme="minorHAnsi" w:hAnsiTheme="minorHAnsi" w:cs="Arial"/>
          <w:b w:val="0"/>
          <w:sz w:val="22"/>
          <w:szCs w:val="22"/>
        </w:rPr>
        <w:t xml:space="preserve">DES, Barbara. 1999. “What do we know about democratization after twenty years?” </w:t>
      </w:r>
      <w:r>
        <w:rPr>
          <w:rFonts w:asciiTheme="minorHAnsi" w:hAnsiTheme="minorHAnsi" w:cs="Arial"/>
          <w:b w:val="0"/>
          <w:i/>
          <w:sz w:val="22"/>
          <w:szCs w:val="22"/>
        </w:rPr>
        <w:t>Annual Review of Political Science</w:t>
      </w:r>
      <w:r>
        <w:rPr>
          <w:rFonts w:asciiTheme="minorHAnsi" w:hAnsiTheme="minorHAnsi" w:cs="Arial"/>
          <w:b w:val="0"/>
          <w:sz w:val="22"/>
          <w:szCs w:val="22"/>
        </w:rPr>
        <w:t>, 2, PP. 115-144.</w:t>
      </w:r>
    </w:p>
    <w:p w:rsidR="00042DCD" w:rsidRDefault="00042DCD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42DCD" w:rsidRDefault="006D3D61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OLSON, Mancur. 1993. “Dictatorship, democracy, and development.” </w:t>
      </w:r>
      <w:r>
        <w:rPr>
          <w:rFonts w:asciiTheme="minorHAnsi" w:hAnsiTheme="minorHAnsi" w:cs="Arial"/>
          <w:b w:val="0"/>
          <w:i/>
          <w:sz w:val="22"/>
          <w:szCs w:val="22"/>
        </w:rPr>
        <w:t>American Political Science Review</w:t>
      </w:r>
      <w:r>
        <w:rPr>
          <w:rFonts w:asciiTheme="minorHAnsi" w:hAnsiTheme="minorHAnsi" w:cs="Arial"/>
          <w:b w:val="0"/>
          <w:sz w:val="22"/>
          <w:szCs w:val="22"/>
        </w:rPr>
        <w:t xml:space="preserve"> 87(3), pp. 567-576.</w:t>
      </w:r>
    </w:p>
    <w:p w:rsidR="00042DCD" w:rsidRDefault="00042DCD">
      <w:pPr>
        <w:pStyle w:val="Corpodotexto"/>
        <w:spacing w:line="240" w:lineRule="auto"/>
        <w:jc w:val="both"/>
        <w:rPr>
          <w:rFonts w:asciiTheme="minorHAnsi" w:hAnsiTheme="minorHAnsi" w:cs="Arial"/>
          <w:b w:val="0"/>
          <w:iCs/>
          <w:sz w:val="22"/>
          <w:szCs w:val="22"/>
        </w:rPr>
      </w:pPr>
    </w:p>
    <w:p w:rsidR="00042DCD" w:rsidRDefault="006D3D61">
      <w:pPr>
        <w:numPr>
          <w:ilvl w:val="0"/>
          <w:numId w:val="3"/>
        </w:numPr>
        <w:spacing w:after="120" w:line="240" w:lineRule="auto"/>
        <w:ind w:left="357" w:hanging="357"/>
        <w:jc w:val="both"/>
      </w:pPr>
      <w:r>
        <w:rPr>
          <w:rFonts w:asciiTheme="minorHAnsi" w:hAnsiTheme="minorHAnsi" w:cs="Arial"/>
          <w:b/>
          <w:smallCaps/>
          <w:sz w:val="22"/>
          <w:szCs w:val="22"/>
        </w:rPr>
        <w:t>Ati</w:t>
      </w:r>
      <w:r>
        <w:rPr>
          <w:rFonts w:asciiTheme="minorHAnsi" w:hAnsiTheme="minorHAnsi" w:cs="Arial"/>
          <w:b/>
          <w:smallCaps/>
          <w:sz w:val="22"/>
          <w:szCs w:val="22"/>
        </w:rPr>
        <w:t>vidade em sala de aula</w:t>
      </w:r>
    </w:p>
    <w:p w:rsidR="00042DCD" w:rsidRDefault="006D3D61">
      <w:pPr>
        <w:spacing w:after="120" w:line="240" w:lineRule="auto"/>
        <w:jc w:val="both"/>
        <w:rPr>
          <w:rFonts w:asciiTheme="minorHAnsi" w:hAnsiTheme="minorHAnsi" w:cs="Arial"/>
          <w:i/>
          <w:iCs/>
          <w:smallCaps/>
          <w:sz w:val="22"/>
          <w:szCs w:val="22"/>
        </w:rPr>
      </w:pPr>
      <w:r>
        <w:rPr>
          <w:rFonts w:ascii="Calibri" w:hAnsi="Calibri" w:cs="Arial"/>
          <w:i/>
          <w:iCs/>
          <w:smallCaps/>
          <w:sz w:val="22"/>
          <w:szCs w:val="22"/>
        </w:rPr>
        <w:t>(FERIADO DE 1º/05)</w:t>
      </w:r>
    </w:p>
    <w:p w:rsidR="00042DCD" w:rsidRDefault="00042DCD">
      <w:pPr>
        <w:spacing w:after="120" w:line="240" w:lineRule="auto"/>
        <w:jc w:val="both"/>
        <w:rPr>
          <w:rFonts w:asciiTheme="minorHAnsi" w:hAnsiTheme="minorHAnsi" w:cs="Arial"/>
          <w:i/>
          <w:iCs/>
          <w:smallCaps/>
          <w:sz w:val="22"/>
          <w:szCs w:val="22"/>
        </w:rPr>
      </w:pPr>
    </w:p>
    <w:p w:rsidR="00042DCD" w:rsidRPr="00A77717" w:rsidRDefault="006D3D61">
      <w:pPr>
        <w:pStyle w:val="Ttulo2"/>
        <w:shd w:val="clear" w:color="auto" w:fill="FFFFFF" w:themeFill="background1" w:themeFillTint="00" w:themeFillShade="BF"/>
        <w:rPr>
          <w:rFonts w:asciiTheme="minorHAnsi" w:hAnsiTheme="minorHAnsi" w:cstheme="minorHAnsi"/>
          <w:sz w:val="22"/>
          <w:szCs w:val="22"/>
        </w:rPr>
      </w:pPr>
      <w:r w:rsidRPr="00A77717">
        <w:rPr>
          <w:rFonts w:asciiTheme="minorHAnsi" w:hAnsiTheme="minorHAnsi" w:cstheme="minorHAnsi"/>
          <w:b/>
          <w:sz w:val="22"/>
          <w:szCs w:val="22"/>
        </w:rPr>
        <w:t xml:space="preserve">Aula 8:  PROVA– </w:t>
      </w:r>
      <w:r w:rsidRPr="00A77717">
        <w:rPr>
          <w:rFonts w:asciiTheme="minorHAnsi" w:hAnsiTheme="minorHAnsi" w:cstheme="minorHAnsi"/>
          <w:sz w:val="22"/>
          <w:szCs w:val="22"/>
        </w:rPr>
        <w:t>08/05</w:t>
      </w:r>
    </w:p>
    <w:p w:rsidR="00042DCD" w:rsidRDefault="00042DCD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042DCD" w:rsidRPr="00A77717" w:rsidRDefault="006D3D61">
      <w:pPr>
        <w:pStyle w:val="Ttulo2"/>
        <w:shd w:val="clear" w:color="auto" w:fill="FFFFFF" w:themeFill="background1" w:themeFillTint="00" w:themeFillShade="BF"/>
        <w:rPr>
          <w:rFonts w:asciiTheme="minorHAnsi" w:hAnsiTheme="minorHAnsi" w:cstheme="minorHAnsi"/>
          <w:sz w:val="22"/>
          <w:szCs w:val="22"/>
        </w:rPr>
      </w:pPr>
      <w:r w:rsidRPr="00A77717">
        <w:rPr>
          <w:rFonts w:asciiTheme="minorHAnsi" w:hAnsiTheme="minorHAnsi" w:cstheme="minorHAnsi"/>
          <w:b/>
          <w:sz w:val="22"/>
          <w:szCs w:val="22"/>
        </w:rPr>
        <w:t xml:space="preserve">Aula 9: Crescimento Econômico, Desenvolvimento e Democracia – </w:t>
      </w:r>
      <w:r w:rsidRPr="00A77717">
        <w:rPr>
          <w:rFonts w:asciiTheme="minorHAnsi" w:hAnsiTheme="minorHAnsi" w:cstheme="minorHAnsi"/>
          <w:sz w:val="22"/>
          <w:szCs w:val="22"/>
        </w:rPr>
        <w:t>15/05</w:t>
      </w:r>
    </w:p>
    <w:p w:rsidR="00042DCD" w:rsidRDefault="00042DCD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042DCD" w:rsidRDefault="006D3D61">
      <w:pPr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BUENO DE MESQUITA, Bruce e George DOWNS. </w:t>
      </w:r>
      <w:r>
        <w:rPr>
          <w:rFonts w:asciiTheme="minorHAnsi" w:hAnsiTheme="minorHAnsi"/>
          <w:sz w:val="22"/>
          <w:szCs w:val="22"/>
          <w:lang w:val="en-US"/>
        </w:rPr>
        <w:t xml:space="preserve">2005. “Development and Democracy.” </w:t>
      </w:r>
      <w:r>
        <w:rPr>
          <w:rFonts w:asciiTheme="minorHAnsi" w:hAnsiTheme="minorHAnsi"/>
          <w:i/>
          <w:sz w:val="22"/>
          <w:szCs w:val="22"/>
          <w:lang w:val="en-US"/>
        </w:rPr>
        <w:t>Foreign Affairs</w:t>
      </w:r>
      <w:r>
        <w:rPr>
          <w:rFonts w:asciiTheme="minorHAnsi" w:hAnsiTheme="minorHAnsi"/>
          <w:sz w:val="22"/>
          <w:szCs w:val="22"/>
          <w:lang w:val="en-US"/>
        </w:rPr>
        <w:t xml:space="preserve"> 84(5), </w:t>
      </w:r>
      <w:r>
        <w:rPr>
          <w:rFonts w:asciiTheme="minorHAnsi" w:hAnsiTheme="minorHAnsi"/>
          <w:b/>
          <w:sz w:val="22"/>
          <w:szCs w:val="22"/>
          <w:lang w:val="en-US"/>
        </w:rPr>
        <w:t>pp. 77-86.</w:t>
      </w:r>
    </w:p>
    <w:p w:rsidR="00042DCD" w:rsidRPr="00E8019D" w:rsidRDefault="00042DCD">
      <w:pPr>
        <w:spacing w:line="240" w:lineRule="auto"/>
        <w:jc w:val="both"/>
        <w:rPr>
          <w:rFonts w:asciiTheme="minorHAnsi" w:hAnsiTheme="minorHAnsi"/>
          <w:bCs/>
          <w:sz w:val="22"/>
          <w:szCs w:val="22"/>
          <w:lang w:val="en-US"/>
        </w:rPr>
      </w:pPr>
    </w:p>
    <w:p w:rsidR="00042DCD" w:rsidRDefault="006D3D61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E8019D">
        <w:rPr>
          <w:rFonts w:asciiTheme="minorHAnsi" w:hAnsiTheme="minorHAnsi"/>
          <w:bCs/>
          <w:sz w:val="22"/>
          <w:szCs w:val="22"/>
          <w:lang w:val="en-US"/>
        </w:rPr>
        <w:t xml:space="preserve">BUENO DE MESQUITA, Bruce. James MORROW, Randolph SIVERSON, Alastair SMITH.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2001. “Political Competition and Economic Growth.” </w:t>
      </w:r>
      <w:r>
        <w:rPr>
          <w:rFonts w:asciiTheme="minorHAnsi" w:hAnsiTheme="minorHAnsi"/>
          <w:bCs/>
          <w:i/>
          <w:sz w:val="22"/>
          <w:szCs w:val="22"/>
          <w:lang w:val="en-US"/>
        </w:rPr>
        <w:t>Journal of Democracy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12(1),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pp. 58-72. 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042DCD" w:rsidRDefault="006D3D61">
      <w:pPr>
        <w:pStyle w:val="PargrafodaLista"/>
        <w:numPr>
          <w:ilvl w:val="0"/>
          <w:numId w:val="4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Leitura complementar recomendada:</w:t>
      </w:r>
    </w:p>
    <w:p w:rsidR="00042DCD" w:rsidRPr="00E8019D" w:rsidRDefault="006D3D61">
      <w:pPr>
        <w:spacing w:line="240" w:lineRule="auto"/>
        <w:jc w:val="both"/>
        <w:rPr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BUENO DE MESQUITA, Bruce. “The Logic of Political Survival”. Alastair Smith, Randolph Siverson e James Morrow. Cambridge, M.A.: The MIT Press, 2003, </w:t>
      </w:r>
      <w:r>
        <w:rPr>
          <w:rFonts w:asciiTheme="minorHAnsi" w:hAnsiTheme="minorHAnsi" w:cs="Arial"/>
          <w:b/>
          <w:sz w:val="22"/>
          <w:szCs w:val="22"/>
          <w:lang w:val="en-US"/>
        </w:rPr>
        <w:t>cap. 1 e 2.</w:t>
      </w:r>
    </w:p>
    <w:p w:rsidR="00042DCD" w:rsidRDefault="00042DCD">
      <w:pPr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042DCD" w:rsidRDefault="006D3D61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 xml:space="preserve">Atividade em sala de aula: </w:t>
      </w:r>
      <w:r>
        <w:rPr>
          <w:rFonts w:asciiTheme="minorHAnsi" w:hAnsiTheme="minorHAnsi" w:cs="Arial"/>
          <w:smallCaps/>
          <w:sz w:val="22"/>
          <w:szCs w:val="22"/>
        </w:rPr>
        <w:t xml:space="preserve">Alston, Melo, Mueller, Pereira. </w:t>
      </w:r>
      <w:r>
        <w:rPr>
          <w:rFonts w:asciiTheme="minorHAnsi" w:hAnsiTheme="minorHAnsi" w:cs="Arial"/>
          <w:i/>
          <w:smallCaps/>
          <w:sz w:val="22"/>
          <w:szCs w:val="22"/>
        </w:rPr>
        <w:t>Brazil in Transition.</w:t>
      </w:r>
      <w:r>
        <w:rPr>
          <w:rFonts w:asciiTheme="minorHAnsi" w:hAnsiTheme="minorHAnsi" w:cs="Arial"/>
          <w:smallCaps/>
          <w:sz w:val="22"/>
          <w:szCs w:val="22"/>
        </w:rPr>
        <w:t xml:space="preserve"> Introdução.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Pr="00A77717" w:rsidRDefault="006D3D61">
      <w:pPr>
        <w:pStyle w:val="Ttulo2"/>
        <w:shd w:val="clear" w:color="auto" w:fill="FFFFFF" w:themeFill="background1" w:themeFillTint="00" w:themeFillShade="BF"/>
        <w:rPr>
          <w:rFonts w:asciiTheme="minorHAnsi" w:hAnsiTheme="minorHAnsi" w:cstheme="minorHAnsi"/>
          <w:sz w:val="22"/>
          <w:szCs w:val="22"/>
        </w:rPr>
      </w:pPr>
      <w:r w:rsidRPr="00A77717">
        <w:rPr>
          <w:rFonts w:asciiTheme="minorHAnsi" w:hAnsiTheme="minorHAnsi" w:cstheme="minorHAnsi"/>
          <w:b/>
          <w:sz w:val="22"/>
          <w:szCs w:val="22"/>
        </w:rPr>
        <w:t xml:space="preserve">Aula 10: Economia, política e desenvolvimento social – </w:t>
      </w:r>
      <w:r w:rsidRPr="00A77717">
        <w:rPr>
          <w:rFonts w:asciiTheme="minorHAnsi" w:hAnsiTheme="minorHAnsi" w:cstheme="minorHAnsi"/>
          <w:sz w:val="22"/>
          <w:szCs w:val="22"/>
        </w:rPr>
        <w:t>22/05</w:t>
      </w:r>
    </w:p>
    <w:p w:rsidR="00042DCD" w:rsidRDefault="00042DCD">
      <w:pPr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042DCD" w:rsidRDefault="006D3D61">
      <w:pPr>
        <w:spacing w:line="240" w:lineRule="auto"/>
        <w:rPr>
          <w:rFonts w:asciiTheme="minorHAnsi" w:hAnsiTheme="minorHAnsi" w:cs="Arial"/>
          <w:i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NORTH, Douglas D., John J. WALLIS e Barry R. WEINGAST. 2006. “A Conceptual Framework for Interpreting Recorded Human History.” </w:t>
      </w:r>
      <w:r>
        <w:rPr>
          <w:rFonts w:asciiTheme="minorHAnsi" w:hAnsiTheme="minorHAnsi" w:cs="Arial"/>
          <w:i/>
          <w:sz w:val="22"/>
          <w:szCs w:val="22"/>
          <w:lang w:val="en-US"/>
        </w:rPr>
        <w:t>NBer Working Paper Series.</w:t>
      </w:r>
    </w:p>
    <w:p w:rsidR="00042DCD" w:rsidRDefault="00042DCD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042DCD" w:rsidRDefault="006D3D61">
      <w:pPr>
        <w:pStyle w:val="PargrafodaLista"/>
        <w:numPr>
          <w:ilvl w:val="0"/>
          <w:numId w:val="4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Leitura complementar recomendada:</w:t>
      </w: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SEN, </w:t>
      </w:r>
      <w:r>
        <w:rPr>
          <w:rFonts w:asciiTheme="minorHAnsi" w:hAnsiTheme="minorHAnsi" w:cs="Arial"/>
          <w:sz w:val="22"/>
          <w:szCs w:val="22"/>
        </w:rPr>
        <w:t>Amartya. “Desenvolvimento como Liberdade”. São Paulo, SP: Editora Schwarcz, 1999, (disponível pela Companhia das Letras).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Default="006D3D61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 xml:space="preserve">Atividade em sala de aula: </w:t>
      </w:r>
      <w:r>
        <w:rPr>
          <w:rFonts w:asciiTheme="minorHAnsi" w:hAnsiTheme="minorHAnsi" w:cs="Arial"/>
          <w:smallCaps/>
          <w:sz w:val="22"/>
          <w:szCs w:val="22"/>
        </w:rPr>
        <w:t xml:space="preserve">Pierre Rosanvallon. </w:t>
      </w:r>
      <w:r>
        <w:rPr>
          <w:rFonts w:asciiTheme="minorHAnsi" w:hAnsiTheme="minorHAnsi" w:cs="Arial"/>
          <w:i/>
          <w:smallCaps/>
          <w:sz w:val="22"/>
          <w:szCs w:val="22"/>
        </w:rPr>
        <w:t>Counter Democracy</w:t>
      </w:r>
      <w:r>
        <w:rPr>
          <w:rFonts w:asciiTheme="minorHAnsi" w:hAnsiTheme="minorHAnsi" w:cs="Arial"/>
          <w:smallCaps/>
          <w:sz w:val="22"/>
          <w:szCs w:val="22"/>
        </w:rPr>
        <w:t>. Introdução.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Pr="00A77717" w:rsidRDefault="006D3D61">
      <w:pPr>
        <w:pStyle w:val="Ttulo2"/>
        <w:shd w:val="clear" w:color="auto" w:fill="FFFFFF" w:themeFill="background1" w:themeFillTint="00" w:themeFillShade="BF"/>
        <w:rPr>
          <w:rFonts w:asciiTheme="minorHAnsi" w:hAnsiTheme="minorHAnsi" w:cstheme="minorHAnsi"/>
          <w:sz w:val="22"/>
          <w:szCs w:val="22"/>
        </w:rPr>
      </w:pPr>
      <w:r w:rsidRPr="00A77717">
        <w:rPr>
          <w:rFonts w:asciiTheme="minorHAnsi" w:hAnsiTheme="minorHAnsi" w:cstheme="minorHAnsi"/>
          <w:b/>
          <w:sz w:val="22"/>
          <w:szCs w:val="22"/>
        </w:rPr>
        <w:t xml:space="preserve">Aula 11: Ação coletiva e cooperação internacional – </w:t>
      </w:r>
      <w:r w:rsidRPr="00A77717">
        <w:rPr>
          <w:rFonts w:asciiTheme="minorHAnsi" w:hAnsiTheme="minorHAnsi" w:cstheme="minorHAnsi"/>
          <w:sz w:val="22"/>
          <w:szCs w:val="22"/>
        </w:rPr>
        <w:t>29/05</w:t>
      </w:r>
    </w:p>
    <w:p w:rsidR="00042DCD" w:rsidRDefault="00042DCD">
      <w:pPr>
        <w:spacing w:line="240" w:lineRule="auto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042DCD" w:rsidRDefault="006D3D61">
      <w:pPr>
        <w:pStyle w:val="Corpodotexto"/>
        <w:spacing w:line="240" w:lineRule="auto"/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OLSON, Mancur. “The Logic of Collective Action”. </w:t>
      </w:r>
      <w:r>
        <w:rPr>
          <w:rFonts w:asciiTheme="minorHAnsi" w:hAnsiTheme="minorHAnsi" w:cs="Arial"/>
          <w:b w:val="0"/>
          <w:sz w:val="22"/>
          <w:szCs w:val="22"/>
          <w:lang w:val="pt-BR"/>
        </w:rPr>
        <w:t xml:space="preserve">Cambridge, M.A.: Harvard University Press, 1971, </w:t>
      </w:r>
      <w:r>
        <w:rPr>
          <w:rFonts w:asciiTheme="minorHAnsi" w:hAnsiTheme="minorHAnsi" w:cs="Arial"/>
          <w:sz w:val="22"/>
          <w:szCs w:val="22"/>
          <w:lang w:val="pt-BR"/>
        </w:rPr>
        <w:t>introdução, cap. 1 (com exceção da seção “D. Small Groups”) e 2.</w:t>
      </w:r>
    </w:p>
    <w:p w:rsidR="00042DCD" w:rsidRDefault="00042DCD">
      <w:pPr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042DCD" w:rsidRDefault="006D3D61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HARDIN, Garrett. 1968. “The Tragedy of the Commons.” </w:t>
      </w:r>
      <w:r>
        <w:rPr>
          <w:rFonts w:asciiTheme="minorHAnsi" w:hAnsiTheme="minorHAnsi" w:cs="Arial"/>
          <w:i/>
          <w:sz w:val="22"/>
          <w:szCs w:val="22"/>
          <w:lang w:val="en-US"/>
        </w:rPr>
        <w:t>Nature</w:t>
      </w:r>
      <w:r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042DCD" w:rsidRDefault="00042DCD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</w:p>
    <w:p w:rsidR="00042DCD" w:rsidRDefault="006D3D61">
      <w:pPr>
        <w:pStyle w:val="PargrafodaLista"/>
        <w:numPr>
          <w:ilvl w:val="0"/>
          <w:numId w:val="4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Leitura complementar </w:t>
      </w:r>
      <w:r>
        <w:rPr>
          <w:rFonts w:asciiTheme="minorHAnsi" w:hAnsiTheme="minorHAnsi" w:cs="Arial"/>
          <w:sz w:val="22"/>
          <w:szCs w:val="22"/>
          <w:lang w:val="en-US"/>
        </w:rPr>
        <w:t>recomendada:</w:t>
      </w:r>
    </w:p>
    <w:p w:rsidR="00042DCD" w:rsidRDefault="006D3D61">
      <w:pPr>
        <w:spacing w:line="240" w:lineRule="auto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OSTROM, Elinor. 1999. “Coping with tragedies of the commons.” </w:t>
      </w:r>
      <w:r>
        <w:rPr>
          <w:rFonts w:asciiTheme="minorHAnsi" w:hAnsiTheme="minorHAnsi" w:cs="Arial"/>
          <w:i/>
          <w:sz w:val="22"/>
          <w:szCs w:val="22"/>
          <w:lang w:val="en-US"/>
        </w:rPr>
        <w:t>Annual Review of Political Science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2, </w:t>
      </w:r>
      <w:r>
        <w:rPr>
          <w:rFonts w:asciiTheme="minorHAnsi" w:hAnsiTheme="minorHAnsi" w:cs="Arial"/>
          <w:b/>
          <w:sz w:val="22"/>
          <w:szCs w:val="22"/>
          <w:lang w:val="en-US"/>
        </w:rPr>
        <w:t>pp. 493-535.</w:t>
      </w: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Video: The Prize Lecture</w:t>
      </w:r>
      <w:r>
        <w:rPr>
          <w:rFonts w:asciiTheme="minorHAnsi" w:hAnsiTheme="minorHAnsi" w:cs="Arial"/>
          <w:color w:val="000000"/>
          <w:sz w:val="22"/>
          <w:szCs w:val="22"/>
        </w:rPr>
        <w:t>, Elinor Ostrom, Estocolmo, 2009.</w:t>
      </w:r>
    </w:p>
    <w:p w:rsidR="00042DCD" w:rsidRDefault="00042DCD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</w:p>
    <w:p w:rsidR="00042DCD" w:rsidRDefault="006D3D61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 xml:space="preserve">Atividade em sala de aula: </w:t>
      </w:r>
      <w:r>
        <w:rPr>
          <w:rFonts w:asciiTheme="minorHAnsi" w:hAnsiTheme="minorHAnsi" w:cs="Arial"/>
          <w:smallCaps/>
          <w:sz w:val="22"/>
          <w:szCs w:val="22"/>
        </w:rPr>
        <w:t>Richard Thaler.</w:t>
      </w:r>
      <w:r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mallCaps/>
          <w:sz w:val="22"/>
          <w:szCs w:val="22"/>
        </w:rPr>
        <w:t>Nudge.</w:t>
      </w:r>
      <w:r>
        <w:rPr>
          <w:rFonts w:asciiTheme="minorHAnsi" w:hAnsiTheme="minorHAnsi" w:cs="Arial"/>
          <w:smallCaps/>
          <w:sz w:val="22"/>
          <w:szCs w:val="22"/>
        </w:rPr>
        <w:t xml:space="preserve"> Introdução.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2DCD" w:rsidRPr="00A77717" w:rsidRDefault="006D3D61">
      <w:pPr>
        <w:pStyle w:val="Ttulo2"/>
        <w:shd w:val="clear" w:color="auto" w:fill="FFFFFF" w:themeFill="background1" w:themeFillTint="00" w:themeFillShade="BF"/>
        <w:rPr>
          <w:rFonts w:asciiTheme="minorHAnsi" w:hAnsiTheme="minorHAnsi" w:cstheme="minorHAnsi"/>
          <w:sz w:val="22"/>
          <w:szCs w:val="22"/>
        </w:rPr>
      </w:pPr>
      <w:r w:rsidRPr="00A77717">
        <w:rPr>
          <w:rFonts w:asciiTheme="minorHAnsi" w:hAnsiTheme="minorHAnsi" w:cstheme="minorHAnsi"/>
          <w:b/>
          <w:sz w:val="22"/>
          <w:szCs w:val="22"/>
        </w:rPr>
        <w:t>Aula 12</w:t>
      </w:r>
      <w:r w:rsidRPr="00A77717">
        <w:rPr>
          <w:rFonts w:asciiTheme="minorHAnsi" w:hAnsiTheme="minorHAnsi" w:cstheme="minorHAnsi"/>
          <w:b/>
          <w:sz w:val="22"/>
          <w:szCs w:val="22"/>
        </w:rPr>
        <w:t xml:space="preserve">: Política e mercado – </w:t>
      </w:r>
      <w:r w:rsidRPr="00A77717">
        <w:rPr>
          <w:rFonts w:asciiTheme="minorHAnsi" w:hAnsiTheme="minorHAnsi" w:cstheme="minorHAnsi"/>
          <w:sz w:val="22"/>
          <w:szCs w:val="22"/>
        </w:rPr>
        <w:t>05/06</w:t>
      </w:r>
    </w:p>
    <w:p w:rsidR="00042DCD" w:rsidRDefault="00042DCD">
      <w:pPr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HIRSCHMAN, Albert. 1970. “Exit, Voice and Loyalty”</w:t>
      </w:r>
      <w:r>
        <w:rPr>
          <w:rFonts w:asciiTheme="minorHAnsi" w:hAnsiTheme="minorHAnsi" w:cs="Arial"/>
          <w:i/>
          <w:sz w:val="22"/>
          <w:szCs w:val="22"/>
          <w:lang w:val="en-US"/>
        </w:rPr>
        <w:t xml:space="preserve">. </w:t>
      </w:r>
      <w:r>
        <w:rPr>
          <w:rFonts w:asciiTheme="minorHAnsi" w:hAnsiTheme="minorHAnsi" w:cs="Arial"/>
          <w:sz w:val="22"/>
          <w:szCs w:val="22"/>
          <w:lang w:val="en-US"/>
        </w:rPr>
        <w:t>Cambridge, M.A.: Harvard University Press, 1970,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prefácio, cap. 1,</w:t>
      </w:r>
      <w:r w:rsidR="00A77717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en-US"/>
        </w:rPr>
        <w:t>2, 3 e 7.</w:t>
      </w:r>
    </w:p>
    <w:p w:rsidR="00042DCD" w:rsidRDefault="00042DCD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042DCD" w:rsidRDefault="006D3D61">
      <w:pPr>
        <w:pStyle w:val="PargrafodaLista"/>
        <w:numPr>
          <w:ilvl w:val="0"/>
          <w:numId w:val="4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Leitura complementar recomendada:</w:t>
      </w:r>
    </w:p>
    <w:p w:rsidR="00042DCD" w:rsidRDefault="006D3D61">
      <w:pPr>
        <w:spacing w:line="240" w:lineRule="auto"/>
        <w:jc w:val="both"/>
        <w:rPr>
          <w:rFonts w:asciiTheme="minorHAnsi" w:hAnsiTheme="minorHAnsi" w:cs="Arial"/>
          <w:smallCaps/>
          <w:sz w:val="22"/>
          <w:szCs w:val="22"/>
          <w:lang w:val="en-US"/>
        </w:rPr>
      </w:pPr>
      <w:r>
        <w:rPr>
          <w:rFonts w:asciiTheme="minorHAnsi" w:hAnsiTheme="minorHAnsi" w:cs="Arial"/>
          <w:smallCaps/>
          <w:sz w:val="22"/>
          <w:szCs w:val="22"/>
          <w:lang w:val="en-US"/>
        </w:rPr>
        <w:t xml:space="preserve">HIRSCHMAN, Albert. 1978. “Exit, Voice and the State.” </w:t>
      </w:r>
      <w:r>
        <w:rPr>
          <w:rFonts w:asciiTheme="minorHAnsi" w:hAnsiTheme="minorHAnsi" w:cs="Arial"/>
          <w:i/>
          <w:smallCaps/>
          <w:sz w:val="22"/>
          <w:szCs w:val="22"/>
          <w:lang w:val="en-US"/>
        </w:rPr>
        <w:t xml:space="preserve">World </w:t>
      </w:r>
      <w:r>
        <w:rPr>
          <w:rFonts w:asciiTheme="minorHAnsi" w:hAnsiTheme="minorHAnsi" w:cs="Arial"/>
          <w:i/>
          <w:smallCaps/>
          <w:sz w:val="22"/>
          <w:szCs w:val="22"/>
          <w:lang w:val="en-US"/>
        </w:rPr>
        <w:t>Politics</w:t>
      </w:r>
      <w:r>
        <w:rPr>
          <w:rFonts w:asciiTheme="minorHAnsi" w:hAnsiTheme="minorHAnsi" w:cs="Arial"/>
          <w:smallCaps/>
          <w:sz w:val="22"/>
          <w:szCs w:val="22"/>
          <w:lang w:val="en-US"/>
        </w:rPr>
        <w:t xml:space="preserve"> 31(1), pp. 90-107.</w:t>
      </w:r>
    </w:p>
    <w:p w:rsidR="00042DCD" w:rsidRDefault="00042DCD">
      <w:pPr>
        <w:spacing w:line="240" w:lineRule="auto"/>
        <w:ind w:left="360"/>
        <w:jc w:val="both"/>
        <w:rPr>
          <w:rFonts w:asciiTheme="minorHAnsi" w:hAnsiTheme="minorHAnsi" w:cs="Arial"/>
          <w:b/>
          <w:smallCaps/>
          <w:sz w:val="22"/>
          <w:szCs w:val="22"/>
          <w:lang w:val="en-US"/>
        </w:rPr>
      </w:pPr>
    </w:p>
    <w:p w:rsidR="00042DCD" w:rsidRDefault="006D3D61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 xml:space="preserve">Atividade em sala de aula: </w:t>
      </w:r>
      <w:r>
        <w:rPr>
          <w:rFonts w:asciiTheme="minorHAnsi" w:hAnsiTheme="minorHAnsi" w:cs="Arial"/>
          <w:smallCaps/>
          <w:sz w:val="22"/>
          <w:szCs w:val="22"/>
        </w:rPr>
        <w:t>Revisão do conteúdo da segunda unidade.</w:t>
      </w:r>
    </w:p>
    <w:p w:rsidR="00042DCD" w:rsidRPr="00A77717" w:rsidRDefault="00042DCD">
      <w:pPr>
        <w:spacing w:after="120" w:line="240" w:lineRule="auto"/>
        <w:ind w:left="357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042DCD" w:rsidRPr="00A77717" w:rsidRDefault="006D3D61">
      <w:pPr>
        <w:pStyle w:val="Ttulo2"/>
        <w:shd w:val="clear" w:color="auto" w:fill="FFFFFF" w:themeFill="background1" w:themeFillTint="00" w:themeFillShade="BF"/>
        <w:rPr>
          <w:rFonts w:asciiTheme="minorHAnsi" w:hAnsiTheme="minorHAnsi" w:cstheme="minorHAnsi"/>
          <w:sz w:val="22"/>
          <w:szCs w:val="22"/>
        </w:rPr>
      </w:pPr>
      <w:r w:rsidRPr="00A77717">
        <w:rPr>
          <w:rFonts w:asciiTheme="minorHAnsi" w:hAnsiTheme="minorHAnsi" w:cstheme="minorHAnsi"/>
          <w:b/>
          <w:sz w:val="22"/>
          <w:szCs w:val="22"/>
        </w:rPr>
        <w:t xml:space="preserve">Aula 13: PROVA – </w:t>
      </w:r>
      <w:r w:rsidRPr="00A77717">
        <w:rPr>
          <w:rFonts w:asciiTheme="minorHAnsi" w:hAnsiTheme="minorHAnsi" w:cstheme="minorHAnsi"/>
          <w:sz w:val="22"/>
          <w:szCs w:val="22"/>
        </w:rPr>
        <w:t>12/06</w:t>
      </w:r>
    </w:p>
    <w:p w:rsidR="00042DCD" w:rsidRDefault="00042DCD">
      <w:pPr>
        <w:pStyle w:val="Corpodotexto"/>
        <w:spacing w:line="240" w:lineRule="auto"/>
        <w:jc w:val="both"/>
      </w:pPr>
    </w:p>
    <w:sectPr w:rsidR="00042DCD">
      <w:headerReference w:type="default" r:id="rId11"/>
      <w:pgSz w:w="12240" w:h="15840"/>
      <w:pgMar w:top="1440" w:right="1800" w:bottom="1440" w:left="1800" w:header="720" w:footer="0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61" w:rsidRDefault="006D3D61">
      <w:pPr>
        <w:spacing w:line="240" w:lineRule="auto"/>
      </w:pPr>
      <w:r>
        <w:separator/>
      </w:r>
    </w:p>
  </w:endnote>
  <w:endnote w:type="continuationSeparator" w:id="0">
    <w:p w:rsidR="006D3D61" w:rsidRDefault="006D3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61" w:rsidRDefault="006D3D61">
      <w:pPr>
        <w:spacing w:line="240" w:lineRule="auto"/>
      </w:pPr>
      <w:r>
        <w:separator/>
      </w:r>
    </w:p>
  </w:footnote>
  <w:footnote w:type="continuationSeparator" w:id="0">
    <w:p w:rsidR="006D3D61" w:rsidRDefault="006D3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CD" w:rsidRDefault="006D3D61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60655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42DCD" w:rsidRDefault="006D3D61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sz w:val="2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777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5.65pt;margin-top:.05pt;width:5.55pt;height:12.65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042DCD" w:rsidRDefault="006D3D61">
                    <w:pPr>
                      <w:pStyle w:val="Cabealho"/>
                    </w:pPr>
                    <w:r>
                      <w:rPr>
                        <w:rStyle w:val="Nmerodepgina"/>
                        <w:sz w:val="2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777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9BF"/>
    <w:multiLevelType w:val="multilevel"/>
    <w:tmpl w:val="AF1EB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6351E"/>
    <w:multiLevelType w:val="multilevel"/>
    <w:tmpl w:val="E1982C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296150"/>
    <w:multiLevelType w:val="multilevel"/>
    <w:tmpl w:val="F990C6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387CAC"/>
    <w:multiLevelType w:val="multilevel"/>
    <w:tmpl w:val="6A049E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F2DD0"/>
    <w:multiLevelType w:val="multilevel"/>
    <w:tmpl w:val="66C61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CD"/>
    <w:rsid w:val="00042DCD"/>
    <w:rsid w:val="006D3D61"/>
    <w:rsid w:val="00A77717"/>
    <w:rsid w:val="00E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5F9AB-876F-4AE4-AA99-3975689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2A"/>
    <w:pPr>
      <w:suppressAutoHyphens/>
      <w:spacing w:line="360" w:lineRule="auto"/>
    </w:pPr>
    <w:rPr>
      <w:sz w:val="26"/>
      <w:szCs w:val="24"/>
      <w:lang w:eastAsia="en-US"/>
    </w:rPr>
  </w:style>
  <w:style w:type="paragraph" w:styleId="Ttulo1">
    <w:name w:val="heading 1"/>
    <w:basedOn w:val="Normal"/>
    <w:next w:val="Normal"/>
    <w:qFormat/>
    <w:rsid w:val="00376D2A"/>
    <w:pPr>
      <w:keepNext/>
      <w:jc w:val="both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376D2A"/>
    <w:pPr>
      <w:keepNext/>
      <w:jc w:val="both"/>
      <w:outlineLvl w:val="1"/>
    </w:pPr>
    <w:rPr>
      <w:rFonts w:ascii="Bookman Old Style" w:hAnsi="Bookman Old Style"/>
      <w:iCs/>
      <w:sz w:val="24"/>
      <w:u w:val="single"/>
    </w:rPr>
  </w:style>
  <w:style w:type="paragraph" w:styleId="Ttulo3">
    <w:name w:val="heading 3"/>
    <w:basedOn w:val="Normal"/>
    <w:next w:val="Normal"/>
    <w:qFormat/>
    <w:rsid w:val="00376D2A"/>
    <w:pPr>
      <w:keepNext/>
      <w:spacing w:before="240"/>
      <w:jc w:val="both"/>
      <w:outlineLvl w:val="2"/>
    </w:pPr>
    <w:rPr>
      <w:rFonts w:ascii="Garamond" w:hAnsi="Garamond"/>
      <w:iCs/>
      <w:sz w:val="28"/>
      <w:u w:val="single"/>
    </w:rPr>
  </w:style>
  <w:style w:type="paragraph" w:styleId="Ttulo4">
    <w:name w:val="heading 4"/>
    <w:basedOn w:val="Normal"/>
    <w:next w:val="Normal"/>
    <w:qFormat/>
    <w:rsid w:val="00376D2A"/>
    <w:pPr>
      <w:keepNext/>
      <w:jc w:val="both"/>
      <w:outlineLvl w:val="3"/>
    </w:pPr>
    <w:rPr>
      <w:rFonts w:ascii="Garamond" w:hAnsi="Garamond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376D2A"/>
  </w:style>
  <w:style w:type="character" w:customStyle="1" w:styleId="LinkdaInternet">
    <w:name w:val="Link da Internet"/>
    <w:rsid w:val="001B0703"/>
    <w:rPr>
      <w:color w:val="0000FF"/>
      <w:u w:val="single"/>
    </w:rPr>
  </w:style>
  <w:style w:type="character" w:styleId="Refdecomentrio">
    <w:name w:val="annotation reference"/>
    <w:semiHidden/>
    <w:rsid w:val="00AF48A8"/>
    <w:rPr>
      <w:sz w:val="16"/>
      <w:szCs w:val="16"/>
    </w:rPr>
  </w:style>
  <w:style w:type="character" w:customStyle="1" w:styleId="text-align">
    <w:name w:val="text-align"/>
    <w:basedOn w:val="Fontepargpadro"/>
    <w:rsid w:val="0016544F"/>
  </w:style>
  <w:style w:type="character" w:styleId="Forte">
    <w:name w:val="Strong"/>
    <w:basedOn w:val="Fontepargpadro"/>
    <w:qFormat/>
    <w:rsid w:val="006A175B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376D2A"/>
    <w:pPr>
      <w:spacing w:line="288" w:lineRule="auto"/>
    </w:pPr>
    <w:rPr>
      <w:b/>
      <w:bCs/>
      <w:lang w:val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rsid w:val="00376D2A"/>
    <w:pPr>
      <w:tabs>
        <w:tab w:val="center" w:pos="4419"/>
        <w:tab w:val="right" w:pos="8838"/>
      </w:tabs>
      <w:spacing w:line="240" w:lineRule="auto"/>
    </w:pPr>
    <w:rPr>
      <w:szCs w:val="20"/>
      <w:lang w:eastAsia="pt-BR"/>
    </w:rPr>
  </w:style>
  <w:style w:type="paragraph" w:styleId="Rodap">
    <w:name w:val="footer"/>
    <w:basedOn w:val="Normal"/>
    <w:rsid w:val="00376D2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22C42"/>
    <w:pPr>
      <w:spacing w:before="280" w:after="280" w:line="240" w:lineRule="auto"/>
    </w:pPr>
    <w:rPr>
      <w:sz w:val="24"/>
      <w:lang w:eastAsia="pt-BR"/>
    </w:rPr>
  </w:style>
  <w:style w:type="paragraph" w:styleId="Pr-formataoHTML">
    <w:name w:val="HTML Preformatted"/>
    <w:basedOn w:val="Normal"/>
    <w:rsid w:val="00584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hl1en">
    <w:name w:val="hl1 en"/>
    <w:basedOn w:val="Normal"/>
    <w:rsid w:val="001E178F"/>
    <w:pPr>
      <w:spacing w:before="280" w:after="280" w:line="240" w:lineRule="auto"/>
    </w:pPr>
    <w:rPr>
      <w:sz w:val="24"/>
      <w:lang w:eastAsia="pt-BR"/>
    </w:rPr>
  </w:style>
  <w:style w:type="paragraph" w:styleId="Textodebalo">
    <w:name w:val="Balloon Text"/>
    <w:basedOn w:val="Normal"/>
    <w:semiHidden/>
    <w:rsid w:val="009537A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AF48A8"/>
    <w:rPr>
      <w:sz w:val="20"/>
      <w:szCs w:val="20"/>
    </w:rPr>
  </w:style>
  <w:style w:type="paragraph" w:styleId="Assuntodocomentrio">
    <w:name w:val="annotation subject"/>
    <w:basedOn w:val="Textodecomentrio"/>
    <w:semiHidden/>
    <w:rsid w:val="00AF48A8"/>
    <w:rPr>
      <w:b/>
      <w:bCs/>
    </w:rPr>
  </w:style>
  <w:style w:type="paragraph" w:styleId="MapadoDocumento">
    <w:name w:val="Document Map"/>
    <w:basedOn w:val="Normal"/>
    <w:semiHidden/>
    <w:rsid w:val="00E309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ombreamentoEscuro-nfase11">
    <w:name w:val="Sombreamento Escuro - Ênfase 11"/>
    <w:uiPriority w:val="99"/>
    <w:semiHidden/>
    <w:rsid w:val="0000099C"/>
    <w:pPr>
      <w:suppressAutoHyphens/>
    </w:pPr>
    <w:rPr>
      <w:sz w:val="26"/>
      <w:szCs w:val="24"/>
      <w:lang w:eastAsia="en-US"/>
    </w:rPr>
  </w:style>
  <w:style w:type="paragraph" w:styleId="PargrafodaLista">
    <w:name w:val="List Paragraph"/>
    <w:basedOn w:val="Normal"/>
    <w:uiPriority w:val="72"/>
    <w:qFormat/>
    <w:rsid w:val="00AC3EB6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rsid w:val="00CB45D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80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quet@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disciplinas.usp.br/course/view.php?id=615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tiane.lucena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5F05C-8BBE-4EE9-93CA-80CFD5F0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I – INTRODUÇÃO À CIÊNCIA POLÍTICA</vt:lpstr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I – INTRODUÇÃO À CIÊNCIA POLÍTICA</dc:title>
  <dc:creator>Cicero Araujo</dc:creator>
  <cp:lastModifiedBy>Cristiane</cp:lastModifiedBy>
  <cp:revision>2</cp:revision>
  <cp:lastPrinted>2018-03-05T15:57:00Z</cp:lastPrinted>
  <dcterms:created xsi:type="dcterms:W3CDTF">2018-03-06T22:07:00Z</dcterms:created>
  <dcterms:modified xsi:type="dcterms:W3CDTF">2018-03-06T22:07:00Z</dcterms:modified>
  <dc:language>pt-BR</dc:language>
</cp:coreProperties>
</file>