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0FB0" w14:textId="77777777" w:rsidR="00284A7C" w:rsidRDefault="00284A7C" w:rsidP="00983ABC">
      <w:pPr>
        <w:pStyle w:val="Estilopredeterminado"/>
        <w:spacing w:after="0"/>
        <w:outlineLvl w:val="0"/>
      </w:pPr>
      <w:r>
        <w:rPr>
          <w:b/>
          <w:sz w:val="26"/>
          <w:szCs w:val="26"/>
        </w:rPr>
        <w:t>Universidade de São Paulo</w:t>
      </w:r>
    </w:p>
    <w:p w14:paraId="280FA31D" w14:textId="77777777" w:rsidR="00284A7C" w:rsidRDefault="00284A7C" w:rsidP="00983ABC">
      <w:pPr>
        <w:pStyle w:val="Estilopredeterminado"/>
        <w:outlineLvl w:val="0"/>
      </w:pPr>
      <w:r>
        <w:rPr>
          <w:sz w:val="24"/>
          <w:szCs w:val="24"/>
        </w:rPr>
        <w:t>Faculdade de Filosofia, Letras e Ciências Humanas</w:t>
      </w:r>
    </w:p>
    <w:p w14:paraId="7AF150A5" w14:textId="77777777" w:rsidR="00284A7C" w:rsidRPr="00981D33" w:rsidRDefault="00284A7C" w:rsidP="00983ABC">
      <w:pPr>
        <w:outlineLvl w:val="0"/>
        <w:rPr>
          <w:rFonts w:ascii="Calibri" w:hAnsi="Calibri"/>
          <w:b/>
          <w:sz w:val="22"/>
          <w:szCs w:val="22"/>
          <w:lang w:val="pt-BR"/>
        </w:rPr>
      </w:pPr>
      <w:r w:rsidRPr="00981D33">
        <w:rPr>
          <w:rFonts w:ascii="Calibri" w:hAnsi="Calibri"/>
          <w:b/>
          <w:sz w:val="22"/>
          <w:szCs w:val="22"/>
          <w:lang w:val="pt-BR"/>
        </w:rPr>
        <w:t>FLH0241 - História do Brasil Colonial I</w:t>
      </w:r>
    </w:p>
    <w:p w14:paraId="16AFC43A" w14:textId="70BB7973" w:rsidR="00284A7C" w:rsidRPr="00981D33" w:rsidRDefault="00284A7C" w:rsidP="00983ABC">
      <w:pPr>
        <w:outlineLvl w:val="0"/>
        <w:rPr>
          <w:rFonts w:ascii="Calibri" w:hAnsi="Calibri"/>
          <w:b/>
          <w:sz w:val="22"/>
          <w:szCs w:val="22"/>
          <w:lang w:val="pt-BR"/>
        </w:rPr>
      </w:pPr>
      <w:r w:rsidRPr="00981D33">
        <w:rPr>
          <w:rFonts w:ascii="Calibri" w:hAnsi="Calibri"/>
          <w:b/>
          <w:sz w:val="22"/>
          <w:szCs w:val="22"/>
          <w:lang w:val="pt-BR"/>
        </w:rPr>
        <w:t xml:space="preserve">Turmas: 2015103 e 2015104 (noturno), 1o. Semestre de </w:t>
      </w:r>
      <w:r w:rsidR="00771B5A">
        <w:rPr>
          <w:rFonts w:ascii="Calibri" w:hAnsi="Calibri"/>
          <w:b/>
          <w:sz w:val="22"/>
          <w:szCs w:val="22"/>
          <w:lang w:val="pt-BR"/>
        </w:rPr>
        <w:t>2018</w:t>
      </w:r>
    </w:p>
    <w:p w14:paraId="1548AB90" w14:textId="47A70231" w:rsidR="00084DF9" w:rsidRDefault="00284A7C">
      <w:pPr>
        <w:pStyle w:val="Estilopredeterminado"/>
        <w:spacing w:after="0"/>
      </w:pPr>
      <w:r>
        <w:rPr>
          <w:b/>
        </w:rPr>
        <w:t>Docente Responsável</w:t>
      </w:r>
      <w:r>
        <w:t xml:space="preserve">: Prof. Dr. Daniel </w:t>
      </w:r>
      <w:proofErr w:type="spellStart"/>
      <w:r>
        <w:t>Strum</w:t>
      </w:r>
      <w:proofErr w:type="spellEnd"/>
      <w:r>
        <w:t xml:space="preserve"> (</w:t>
      </w:r>
      <w:hyperlink r:id="rId7" w:history="1">
        <w:r w:rsidR="00084DF9" w:rsidRPr="00182437">
          <w:rPr>
            <w:rStyle w:val="Hyperlink"/>
            <w:rFonts w:cs="Calibri"/>
          </w:rPr>
          <w:t>danistrum@gmail.com</w:t>
        </w:r>
      </w:hyperlink>
      <w:r w:rsidR="00084DF9">
        <w:t>)</w:t>
      </w:r>
    </w:p>
    <w:p w14:paraId="70F7E78F" w14:textId="72F46C12" w:rsidR="00284A7C" w:rsidRDefault="00284A7C" w:rsidP="00453957">
      <w:pPr>
        <w:pStyle w:val="Estilopredeterminado"/>
        <w:spacing w:after="0"/>
        <w:outlineLvl w:val="0"/>
      </w:pPr>
      <w:r>
        <w:rPr>
          <w:b/>
        </w:rPr>
        <w:t>Monito</w:t>
      </w:r>
      <w:r w:rsidRPr="00AC28C4">
        <w:rPr>
          <w:b/>
        </w:rPr>
        <w:t>r</w:t>
      </w:r>
      <w:r w:rsidRPr="006B539A">
        <w:rPr>
          <w:b/>
        </w:rPr>
        <w:t>es:</w:t>
      </w:r>
      <w:r>
        <w:tab/>
      </w:r>
    </w:p>
    <w:p w14:paraId="73C0F453" w14:textId="19D5CF2D" w:rsidR="00AC28C4" w:rsidRDefault="00AC28C4" w:rsidP="00453957">
      <w:pPr>
        <w:pStyle w:val="Estilopredeterminado"/>
        <w:spacing w:after="0"/>
        <w:outlineLvl w:val="0"/>
      </w:pPr>
      <w:r>
        <w:tab/>
      </w:r>
      <w:r>
        <w:tab/>
        <w:t xml:space="preserve"> </w:t>
      </w:r>
    </w:p>
    <w:p w14:paraId="717B5674" w14:textId="3C94EDF6" w:rsidR="00284A7C" w:rsidRDefault="00284A7C" w:rsidP="00084DF9">
      <w:pPr>
        <w:pStyle w:val="Estilopredeterminado"/>
        <w:spacing w:after="0"/>
      </w:pPr>
    </w:p>
    <w:p w14:paraId="23B08393" w14:textId="77777777" w:rsidR="00284A7C" w:rsidRDefault="00284A7C">
      <w:pPr>
        <w:pStyle w:val="Estilopredeterminado"/>
        <w:spacing w:after="0"/>
      </w:pPr>
      <w:r>
        <w:tab/>
      </w:r>
    </w:p>
    <w:p w14:paraId="45B45360" w14:textId="77777777" w:rsidR="00284A7C" w:rsidRDefault="00284A7C">
      <w:pPr>
        <w:pStyle w:val="Estilopredeterminado"/>
        <w:spacing w:after="0"/>
      </w:pPr>
    </w:p>
    <w:p w14:paraId="31EF73D3" w14:textId="476F480D" w:rsidR="00284A7C" w:rsidRPr="00084DF9" w:rsidRDefault="00084DF9" w:rsidP="00983ABC">
      <w:pPr>
        <w:pStyle w:val="Estilopredeterminado"/>
        <w:spacing w:after="0" w:line="276" w:lineRule="auto"/>
        <w:jc w:val="left"/>
        <w:outlineLvl w:val="0"/>
        <w:rPr>
          <w:b/>
        </w:rPr>
      </w:pPr>
      <w:r w:rsidRPr="00084DF9">
        <w:rPr>
          <w:rFonts w:cs="Times New Roman"/>
          <w:b/>
          <w:u w:val="single"/>
        </w:rPr>
        <w:t>Avaliação</w:t>
      </w:r>
      <w:r w:rsidR="00284A7C" w:rsidRPr="00084DF9">
        <w:rPr>
          <w:rFonts w:cs="Times New Roman"/>
          <w:b/>
          <w:u w:val="single"/>
        </w:rPr>
        <w:t>:</w:t>
      </w:r>
    </w:p>
    <w:p w14:paraId="4A3B3959" w14:textId="77777777" w:rsidR="00284A7C" w:rsidRDefault="00284A7C">
      <w:pPr>
        <w:pStyle w:val="Estilopredeterminado"/>
        <w:spacing w:after="0" w:line="276" w:lineRule="auto"/>
        <w:jc w:val="left"/>
      </w:pPr>
    </w:p>
    <w:p w14:paraId="5D13E10C" w14:textId="41EF77ED" w:rsidR="00284A7C" w:rsidRDefault="00284A7C">
      <w:pPr>
        <w:pStyle w:val="Sangradeprimeralnea"/>
        <w:spacing w:line="276" w:lineRule="auto"/>
      </w:pPr>
      <w:r>
        <w:rPr>
          <w:rFonts w:cs="Times New Roman"/>
        </w:rPr>
        <w:t>A avaliação será baseada em:</w:t>
      </w:r>
    </w:p>
    <w:p w14:paraId="5EAD81C5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frequência e interesse nas aulas;</w:t>
      </w:r>
    </w:p>
    <w:p w14:paraId="4158386F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participação em seminários e discussões em classe;</w:t>
      </w:r>
    </w:p>
    <w:p w14:paraId="7079DA4E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entrega de fichamentos das leituras obrigatórias; e</w:t>
      </w:r>
    </w:p>
    <w:p w14:paraId="0DB8D654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duas provas do curso.</w:t>
      </w:r>
    </w:p>
    <w:p w14:paraId="07030EE3" w14:textId="77777777" w:rsidR="00284A7C" w:rsidRDefault="00284A7C">
      <w:pPr>
        <w:pStyle w:val="Estilopredeterminado"/>
        <w:spacing w:after="0" w:line="276" w:lineRule="auto"/>
        <w:ind w:left="284" w:hanging="284"/>
      </w:pPr>
    </w:p>
    <w:p w14:paraId="1B5EE10D" w14:textId="77777777" w:rsidR="00284A7C" w:rsidRDefault="00284A7C" w:rsidP="00983ABC">
      <w:pPr>
        <w:pStyle w:val="Sangrafrancesa"/>
        <w:spacing w:line="276" w:lineRule="auto"/>
        <w:outlineLvl w:val="0"/>
      </w:pPr>
      <w:r>
        <w:rPr>
          <w:rFonts w:cs="Times New Roman"/>
          <w:b/>
          <w:u w:val="single"/>
        </w:rPr>
        <w:t>Fichamentos e Participação em sala de aula:</w:t>
      </w:r>
    </w:p>
    <w:p w14:paraId="21EC673F" w14:textId="77777777" w:rsidR="00284A7C" w:rsidRDefault="00284A7C">
      <w:pPr>
        <w:pStyle w:val="Sangrafrancesa"/>
        <w:spacing w:line="276" w:lineRule="auto"/>
      </w:pPr>
      <w:r>
        <w:rPr>
          <w:rFonts w:cs="Times New Roman"/>
        </w:rPr>
        <w:t xml:space="preserve">Os fichamentos serão individuais, e devem ser entregues conforme o modelo anexado a este programa no dia aula dos referidos textos. Estes fichamentos deverão ser entregues por meio virtual, fazendo uso da plataforma </w:t>
      </w:r>
      <w:proofErr w:type="spellStart"/>
      <w:r>
        <w:rPr>
          <w:rFonts w:cs="Times New Roman"/>
        </w:rPr>
        <w:t>moodle</w:t>
      </w:r>
      <w:proofErr w:type="spellEnd"/>
      <w:r>
        <w:rPr>
          <w:rFonts w:cs="Times New Roman"/>
        </w:rPr>
        <w:t xml:space="preserve"> da USP (stoa.usp.br).</w:t>
      </w:r>
    </w:p>
    <w:p w14:paraId="0541A638" w14:textId="77777777" w:rsidR="00284A7C" w:rsidRPr="00981D33" w:rsidRDefault="00284A7C">
      <w:pPr>
        <w:pStyle w:val="Sangrafrancesa"/>
        <w:spacing w:line="276" w:lineRule="auto"/>
        <w:rPr>
          <w:color w:val="auto"/>
        </w:rPr>
      </w:pPr>
      <w:r>
        <w:rPr>
          <w:rFonts w:cs="Times New Roman"/>
        </w:rPr>
        <w:t xml:space="preserve">A participação em sala de aula será avaliada juntamente com a produção dos fichamentos, </w:t>
      </w:r>
      <w:r w:rsidRPr="00981D33">
        <w:rPr>
          <w:rFonts w:cs="Times New Roman"/>
          <w:color w:val="auto"/>
        </w:rPr>
        <w:t xml:space="preserve">totalizando </w:t>
      </w:r>
      <w:r w:rsidRPr="0027439E">
        <w:rPr>
          <w:rFonts w:cs="Times New Roman"/>
          <w:b/>
          <w:color w:val="auto"/>
        </w:rPr>
        <w:t>40% da média final</w:t>
      </w:r>
      <w:r w:rsidRPr="00981D33">
        <w:rPr>
          <w:rFonts w:cs="Times New Roman"/>
          <w:color w:val="auto"/>
        </w:rPr>
        <w:t>.</w:t>
      </w:r>
    </w:p>
    <w:p w14:paraId="42926D03" w14:textId="0F5D8BBE" w:rsidR="00284A7C" w:rsidRPr="00453957" w:rsidRDefault="00284A7C">
      <w:pPr>
        <w:pStyle w:val="Sangrafrancesa"/>
        <w:spacing w:line="276" w:lineRule="auto"/>
      </w:pPr>
      <w:r>
        <w:rPr>
          <w:rFonts w:cs="Times New Roman"/>
        </w:rPr>
        <w:t xml:space="preserve">Os monitores disponibilizarão de um horário de atendimento para comentar os fichamentos. </w:t>
      </w:r>
      <w:r w:rsidR="00C359D0">
        <w:rPr>
          <w:rFonts w:cs="Times New Roman"/>
        </w:rPr>
        <w:t xml:space="preserve">Porém, as notas desta avaliação só serão contabilizadas no final do semestre. </w:t>
      </w:r>
      <w:r>
        <w:rPr>
          <w:rFonts w:cs="Times New Roman"/>
        </w:rPr>
        <w:t xml:space="preserve">Os alunos poderão procurar os monitores uma semana depois da entrega do respectivo fichamento para obter quaisquer </w:t>
      </w:r>
      <w:r w:rsidRPr="00453957">
        <w:rPr>
          <w:rFonts w:cs="Times New Roman"/>
        </w:rPr>
        <w:t>informações sobre os mesmos.</w:t>
      </w:r>
    </w:p>
    <w:p w14:paraId="066CEE8D" w14:textId="0019CCCD" w:rsidR="00284A7C" w:rsidRPr="00C359D0" w:rsidRDefault="00284A7C" w:rsidP="00453957">
      <w:pPr>
        <w:pStyle w:val="Sangrafrancesa"/>
        <w:spacing w:line="276" w:lineRule="auto"/>
        <w:rPr>
          <w:b/>
        </w:rPr>
      </w:pPr>
      <w:r w:rsidRPr="00453957">
        <w:rPr>
          <w:rFonts w:cs="Times New Roman"/>
          <w:b/>
        </w:rPr>
        <w:t xml:space="preserve">Os alunos que deixarem de entregar </w:t>
      </w:r>
      <w:r w:rsidR="00FE1006" w:rsidRPr="00453957">
        <w:rPr>
          <w:rFonts w:cs="Times New Roman"/>
          <w:b/>
        </w:rPr>
        <w:t xml:space="preserve">8 </w:t>
      </w:r>
      <w:r w:rsidRPr="00453957">
        <w:rPr>
          <w:rFonts w:cs="Times New Roman"/>
          <w:b/>
        </w:rPr>
        <w:t>ou mais ficha</w:t>
      </w:r>
      <w:r w:rsidRPr="00C359D0">
        <w:rPr>
          <w:rFonts w:cs="Times New Roman"/>
          <w:b/>
        </w:rPr>
        <w:t>mentos receberão zero nessa avaliação.</w:t>
      </w:r>
      <w:r w:rsidR="00260740">
        <w:rPr>
          <w:rFonts w:cs="Times New Roman"/>
          <w:b/>
        </w:rPr>
        <w:t xml:space="preserve"> </w:t>
      </w:r>
    </w:p>
    <w:p w14:paraId="1C083E43" w14:textId="77777777" w:rsidR="00284A7C" w:rsidRDefault="00284A7C" w:rsidP="005968AD">
      <w:pPr>
        <w:pStyle w:val="Sangrafrancesa"/>
        <w:spacing w:line="276" w:lineRule="auto"/>
      </w:pPr>
      <w:r>
        <w:rPr>
          <w:rFonts w:cs="Times New Roman"/>
        </w:rPr>
        <w:t>A participação contemplará a presença e discussão crítica dos seminários, sem monopolizar o debate e aumenta em um ponto a nota de fichamento.</w:t>
      </w:r>
    </w:p>
    <w:p w14:paraId="2EBF8771" w14:textId="77777777" w:rsidR="00284A7C" w:rsidRDefault="00284A7C">
      <w:pPr>
        <w:pStyle w:val="Sangrafrancesa"/>
        <w:spacing w:line="276" w:lineRule="auto"/>
      </w:pPr>
    </w:p>
    <w:p w14:paraId="04BBBF97" w14:textId="77777777" w:rsidR="00284A7C" w:rsidRDefault="00284A7C" w:rsidP="00983ABC">
      <w:pPr>
        <w:pStyle w:val="Sangrafrancesa"/>
        <w:spacing w:line="276" w:lineRule="auto"/>
        <w:outlineLvl w:val="0"/>
      </w:pPr>
      <w:r>
        <w:rPr>
          <w:rFonts w:cs="Times New Roman"/>
          <w:b/>
          <w:u w:val="single"/>
        </w:rPr>
        <w:t>Seminários:</w:t>
      </w:r>
    </w:p>
    <w:p w14:paraId="31B1A68C" w14:textId="77777777" w:rsidR="00284A7C" w:rsidRDefault="00284A7C">
      <w:pPr>
        <w:pStyle w:val="Cuerpodetextoconsangra"/>
        <w:spacing w:line="276" w:lineRule="auto"/>
      </w:pPr>
      <w:r>
        <w:rPr>
          <w:rFonts w:cs="Times New Roman"/>
        </w:rPr>
        <w:t>Os seminários serão baseados nos textos de leituras para as aulas, e deverão ser apresentados por grupos de até quatro membros.</w:t>
      </w:r>
    </w:p>
    <w:p w14:paraId="074F2686" w14:textId="77777777" w:rsidR="00284A7C" w:rsidRDefault="00284A7C">
      <w:pPr>
        <w:pStyle w:val="Cuerpodetextoconsangra"/>
        <w:spacing w:line="276" w:lineRule="auto"/>
      </w:pPr>
      <w:r>
        <w:rPr>
          <w:rFonts w:cs="Times New Roman"/>
        </w:rPr>
        <w:t xml:space="preserve">A definição de que grupo irá apresentar o seminário será feita por meio de um sorteio no dia da apresentação, ou seja, não haverá definição dos grupos que ministrarão os seminários no </w:t>
      </w:r>
      <w:r>
        <w:rPr>
          <w:rFonts w:cs="Times New Roman"/>
        </w:rPr>
        <w:lastRenderedPageBreak/>
        <w:t>primeiro dia de aula. Caso algum membro do grupo falte, a nota do seminário não entrará no cômputo de sua nota final.</w:t>
      </w:r>
    </w:p>
    <w:p w14:paraId="5A290AD7" w14:textId="3ECA918E" w:rsidR="00284A7C" w:rsidRDefault="00284A7C" w:rsidP="00C359D0">
      <w:pPr>
        <w:pStyle w:val="Cuerpodetextoconsangra"/>
        <w:spacing w:line="276" w:lineRule="auto"/>
      </w:pPr>
      <w:r>
        <w:rPr>
          <w:rFonts w:cs="Times New Roman"/>
        </w:rPr>
        <w:t xml:space="preserve">O formato dos seminários deverá seguir a estrutura apresentada para o fichamento em anexo a este programa. Os seminários representam </w:t>
      </w:r>
      <w:r w:rsidRPr="00453957">
        <w:rPr>
          <w:rFonts w:cs="Times New Roman"/>
          <w:b/>
        </w:rPr>
        <w:t>15%</w:t>
      </w:r>
      <w:r w:rsidRPr="00C359D0">
        <w:rPr>
          <w:rFonts w:cs="Times New Roman"/>
          <w:b/>
        </w:rPr>
        <w:t xml:space="preserve"> da nota final</w:t>
      </w:r>
      <w:r>
        <w:rPr>
          <w:rFonts w:cs="Times New Roman"/>
        </w:rPr>
        <w:t>.</w:t>
      </w:r>
    </w:p>
    <w:p w14:paraId="7391BB70" w14:textId="77777777" w:rsidR="00284A7C" w:rsidRDefault="00284A7C">
      <w:pPr>
        <w:pStyle w:val="Estilopredeterminado"/>
        <w:spacing w:after="0" w:line="276" w:lineRule="auto"/>
        <w:ind w:left="270" w:hanging="270"/>
      </w:pPr>
    </w:p>
    <w:p w14:paraId="38D0A6A8" w14:textId="77777777" w:rsidR="00284A7C" w:rsidRDefault="00284A7C" w:rsidP="00983ABC">
      <w:pPr>
        <w:pStyle w:val="Sangrafrancesa"/>
        <w:spacing w:line="276" w:lineRule="auto"/>
        <w:outlineLvl w:val="0"/>
      </w:pPr>
      <w:r>
        <w:rPr>
          <w:rFonts w:cs="Times New Roman"/>
          <w:b/>
          <w:u w:val="single"/>
        </w:rPr>
        <w:t>Provas:</w:t>
      </w:r>
    </w:p>
    <w:p w14:paraId="37965552" w14:textId="77777777" w:rsidR="00284A7C" w:rsidRPr="00981D33" w:rsidRDefault="00284A7C">
      <w:pPr>
        <w:pStyle w:val="Sangrafrancesa"/>
        <w:spacing w:line="276" w:lineRule="auto"/>
        <w:rPr>
          <w:color w:val="auto"/>
        </w:rPr>
      </w:pPr>
      <w:r w:rsidRPr="00981D33">
        <w:rPr>
          <w:rFonts w:cs="Times New Roman"/>
          <w:color w:val="auto"/>
        </w:rPr>
        <w:t xml:space="preserve">O curso possuirá duas provas dissertativas sem consulta, sendo que a primeira equivale a </w:t>
      </w:r>
      <w:r w:rsidRPr="00C359D0">
        <w:rPr>
          <w:rFonts w:cs="Times New Roman"/>
          <w:b/>
          <w:color w:val="auto"/>
        </w:rPr>
        <w:t>15%</w:t>
      </w:r>
      <w:r w:rsidRPr="00981D33">
        <w:rPr>
          <w:rFonts w:cs="Times New Roman"/>
          <w:color w:val="auto"/>
        </w:rPr>
        <w:t xml:space="preserve"> da nota, e a segunda </w:t>
      </w:r>
      <w:r w:rsidRPr="00C359D0">
        <w:rPr>
          <w:rFonts w:cs="Times New Roman"/>
          <w:b/>
          <w:color w:val="auto"/>
        </w:rPr>
        <w:t>30%</w:t>
      </w:r>
      <w:r w:rsidRPr="00981D33">
        <w:rPr>
          <w:rFonts w:cs="Times New Roman"/>
          <w:color w:val="auto"/>
        </w:rPr>
        <w:t>.</w:t>
      </w:r>
    </w:p>
    <w:p w14:paraId="1D53FFE9" w14:textId="77777777" w:rsidR="00284A7C" w:rsidRDefault="00284A7C">
      <w:pPr>
        <w:pStyle w:val="Estilopredeterminado"/>
        <w:spacing w:after="0" w:line="276" w:lineRule="auto"/>
        <w:ind w:left="284" w:firstLine="142"/>
      </w:pPr>
    </w:p>
    <w:p w14:paraId="3A8D4E4F" w14:textId="77777777" w:rsidR="00284A7C" w:rsidRDefault="00284A7C">
      <w:pPr>
        <w:pStyle w:val="Estilopredeterminado"/>
        <w:spacing w:after="0" w:line="276" w:lineRule="auto"/>
        <w:ind w:left="284" w:hanging="284"/>
      </w:pPr>
    </w:p>
    <w:p w14:paraId="5A01FD2C" w14:textId="77777777" w:rsidR="00284A7C" w:rsidRDefault="00284A7C" w:rsidP="00983ABC">
      <w:pPr>
        <w:pStyle w:val="Sangrafrancesa"/>
        <w:spacing w:line="276" w:lineRule="auto"/>
        <w:outlineLvl w:val="0"/>
      </w:pPr>
      <w:r>
        <w:rPr>
          <w:rFonts w:cs="Times New Roman"/>
          <w:b/>
          <w:u w:val="single"/>
        </w:rPr>
        <w:t>Recuperação</w:t>
      </w:r>
      <w:r>
        <w:rPr>
          <w:rFonts w:cs="Times New Roman"/>
        </w:rPr>
        <w:t>:</w:t>
      </w:r>
    </w:p>
    <w:p w14:paraId="195A5DF9" w14:textId="77777777" w:rsidR="00284A7C" w:rsidRDefault="00284A7C">
      <w:pPr>
        <w:pStyle w:val="Sangrafrancesa"/>
        <w:spacing w:after="0" w:line="276" w:lineRule="auto"/>
      </w:pPr>
      <w:r>
        <w:rPr>
          <w:rFonts w:cs="Times New Roman"/>
        </w:rPr>
        <w:t>Terão direito a recuperação os alunos que tiverem:</w:t>
      </w:r>
    </w:p>
    <w:p w14:paraId="3AD3DCE5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Média semestral inferior a 5,0 e superior 3,0;</w:t>
      </w:r>
    </w:p>
    <w:p w14:paraId="6CCE02F2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 xml:space="preserve">Frequência igual ou superior a 75% do curso; </w:t>
      </w:r>
    </w:p>
    <w:p w14:paraId="3654023D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Entrega de 75% dos fichamentos; e</w:t>
      </w:r>
    </w:p>
    <w:p w14:paraId="4FE6AF9B" w14:textId="77777777" w:rsidR="00284A7C" w:rsidRDefault="00284A7C">
      <w:pPr>
        <w:pStyle w:val="Lista1"/>
        <w:tabs>
          <w:tab w:val="left" w:pos="0"/>
        </w:tabs>
        <w:spacing w:after="0" w:line="276" w:lineRule="auto"/>
      </w:pPr>
      <w:r>
        <w:rPr>
          <w:rFonts w:ascii="StarSymbol" w:hAnsi="StarSymbol" w:cs="StarSymbol"/>
        </w:rPr>
        <w:t>•</w:t>
      </w:r>
      <w:r>
        <w:rPr>
          <w:rFonts w:cs="Times New Roman"/>
        </w:rPr>
        <w:tab/>
        <w:t>Participação em ambas as avaliações.</w:t>
      </w:r>
    </w:p>
    <w:p w14:paraId="5FEBB828" w14:textId="77777777" w:rsidR="00284A7C" w:rsidRDefault="00284A7C">
      <w:pPr>
        <w:pStyle w:val="Estilopredeterminado"/>
      </w:pPr>
    </w:p>
    <w:p w14:paraId="7104B11E" w14:textId="77777777" w:rsidR="00284A7C" w:rsidRPr="00967D98" w:rsidRDefault="00284A7C" w:rsidP="00983ABC">
      <w:pPr>
        <w:pStyle w:val="Estilopredeterminado"/>
        <w:outlineLvl w:val="0"/>
        <w:rPr>
          <w:b/>
          <w:u w:val="single"/>
        </w:rPr>
      </w:pPr>
      <w:r w:rsidRPr="00967D98">
        <w:rPr>
          <w:b/>
          <w:u w:val="single"/>
        </w:rPr>
        <w:t>Cronograma:</w:t>
      </w:r>
    </w:p>
    <w:p w14:paraId="5C0BBCE4" w14:textId="77777777" w:rsidR="00284A7C" w:rsidRDefault="00284A7C" w:rsidP="00983ABC">
      <w:pPr>
        <w:pStyle w:val="Estilopredeterminado"/>
        <w:outlineLvl w:val="0"/>
      </w:pPr>
      <w:r>
        <w:t>O cronograma é estabelecido pelo professor e pode ser por ele alterado.</w:t>
      </w:r>
    </w:p>
    <w:p w14:paraId="495A4D5F" w14:textId="77777777" w:rsidR="00967D98" w:rsidRDefault="00967D98" w:rsidP="00983ABC">
      <w:pPr>
        <w:pStyle w:val="Estilopredeterminado"/>
        <w:outlineLvl w:val="0"/>
      </w:pPr>
    </w:p>
    <w:p w14:paraId="2857077C" w14:textId="77777777" w:rsidR="00967D98" w:rsidRPr="00967D98" w:rsidRDefault="00967D98" w:rsidP="00983ABC">
      <w:pPr>
        <w:pStyle w:val="Estilopredeterminado"/>
        <w:outlineLvl w:val="0"/>
        <w:rPr>
          <w:b/>
          <w:u w:val="single"/>
        </w:rPr>
      </w:pPr>
      <w:r w:rsidRPr="00967D98">
        <w:rPr>
          <w:b/>
          <w:u w:val="single"/>
        </w:rPr>
        <w:t>Contato:</w:t>
      </w:r>
    </w:p>
    <w:p w14:paraId="2DC6EEF3" w14:textId="77777777" w:rsidR="00967D98" w:rsidRDefault="00967D98" w:rsidP="00983ABC">
      <w:pPr>
        <w:pStyle w:val="Estilopredeterminado"/>
        <w:outlineLvl w:val="0"/>
      </w:pPr>
      <w:r>
        <w:t>Contate o professor presencialmente ou por e-mail, preferencialmente depois de contatar o monitor. Não procure o professor por nenhum outro meio virtual.</w:t>
      </w:r>
    </w:p>
    <w:p w14:paraId="43C99E05" w14:textId="77777777" w:rsidR="00967D98" w:rsidRDefault="00967D98" w:rsidP="00983ABC">
      <w:pPr>
        <w:pStyle w:val="Estilopredeterminado"/>
        <w:outlineLvl w:val="0"/>
      </w:pPr>
    </w:p>
    <w:p w14:paraId="0F0BD7D2" w14:textId="759D246F" w:rsidR="00967D98" w:rsidRDefault="00967D98" w:rsidP="00453957">
      <w:pPr>
        <w:pStyle w:val="Sangrafrancesa"/>
        <w:spacing w:line="276" w:lineRule="auto"/>
      </w:pPr>
      <w:r w:rsidRPr="00F56732">
        <w:rPr>
          <w:rFonts w:cs="Times New Roman"/>
          <w:color w:val="auto"/>
        </w:rPr>
        <w:t xml:space="preserve">Horários: </w:t>
      </w:r>
      <w:r>
        <w:rPr>
          <w:rFonts w:cs="Times New Roman"/>
          <w:color w:val="auto"/>
        </w:rPr>
        <w:tab/>
      </w:r>
    </w:p>
    <w:p w14:paraId="546348DD" w14:textId="77777777" w:rsidR="00284A7C" w:rsidRDefault="00284A7C">
      <w:pPr>
        <w:pStyle w:val="Lista1"/>
        <w:pageBreakBefore/>
        <w:tabs>
          <w:tab w:val="left" w:pos="0"/>
        </w:tabs>
        <w:spacing w:after="0" w:line="276" w:lineRule="auto"/>
      </w:pPr>
    </w:p>
    <w:p w14:paraId="7FEF1B40" w14:textId="77777777" w:rsidR="00284A7C" w:rsidRDefault="00284A7C">
      <w:pPr>
        <w:pStyle w:val="Lista1"/>
        <w:tabs>
          <w:tab w:val="left" w:pos="0"/>
        </w:tabs>
        <w:spacing w:after="0" w:line="276" w:lineRule="auto"/>
      </w:pPr>
    </w:p>
    <w:p w14:paraId="12F565B5" w14:textId="77777777" w:rsidR="00284A7C" w:rsidRDefault="00284A7C" w:rsidP="00983ABC">
      <w:pPr>
        <w:pStyle w:val="Estilopredeterminado"/>
        <w:ind w:left="-630"/>
        <w:jc w:val="center"/>
        <w:outlineLvl w:val="0"/>
      </w:pPr>
      <w:r>
        <w:rPr>
          <w:rFonts w:cs="Times New Roman"/>
          <w:b/>
          <w:sz w:val="28"/>
          <w:szCs w:val="28"/>
          <w:u w:val="single"/>
        </w:rPr>
        <w:t xml:space="preserve">Cronograma previsto de aulas e leituras </w:t>
      </w:r>
    </w:p>
    <w:p w14:paraId="6B4B832E" w14:textId="77777777" w:rsidR="00284A7C" w:rsidRDefault="00284A7C">
      <w:pPr>
        <w:pStyle w:val="Estilopredeterminado"/>
        <w:jc w:val="center"/>
      </w:pPr>
      <w:r>
        <w:rPr>
          <w:rFonts w:cs="Times New Roman"/>
          <w:b/>
          <w:color w:val="FF0000"/>
          <w:sz w:val="24"/>
          <w:szCs w:val="24"/>
          <w:shd w:val="clear" w:color="auto" w:fill="FFFF00"/>
        </w:rPr>
        <w:t>(sujeito a alterações)</w:t>
      </w:r>
    </w:p>
    <w:tbl>
      <w:tblPr>
        <w:tblW w:w="0" w:type="auto"/>
        <w:tblBorders>
          <w:bottom w:val="single" w:sz="8" w:space="0" w:color="C0504D"/>
          <w:insideH w:val="single" w:sz="8" w:space="0" w:color="C0504D"/>
        </w:tblBorders>
        <w:tblLook w:val="00A0" w:firstRow="1" w:lastRow="0" w:firstColumn="1" w:lastColumn="0" w:noHBand="0" w:noVBand="0"/>
      </w:tblPr>
      <w:tblGrid>
        <w:gridCol w:w="1099"/>
        <w:gridCol w:w="993"/>
        <w:gridCol w:w="6026"/>
      </w:tblGrid>
      <w:tr w:rsidR="00284A7C" w:rsidRPr="004A3AF4" w14:paraId="6B4338B3" w14:textId="77777777">
        <w:tc>
          <w:tcPr>
            <w:tcW w:w="1099" w:type="dxa"/>
            <w:shd w:val="clear" w:color="auto" w:fill="FFFFFF"/>
          </w:tcPr>
          <w:p w14:paraId="4AF45EEA" w14:textId="77777777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ascii="Cambria" w:hAnsi="Cambria"/>
                <w:b/>
                <w:bCs/>
                <w:color w:val="000000"/>
              </w:rPr>
              <w:t>Noturno</w:t>
            </w:r>
          </w:p>
        </w:tc>
        <w:tc>
          <w:tcPr>
            <w:tcW w:w="993" w:type="dxa"/>
            <w:shd w:val="clear" w:color="auto" w:fill="FFFFFF"/>
          </w:tcPr>
          <w:p w14:paraId="1BEA23BB" w14:textId="77777777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ascii="Cambria" w:hAnsi="Cambria"/>
                <w:b/>
                <w:color w:val="000000"/>
              </w:rPr>
              <w:t>Diurno</w:t>
            </w:r>
          </w:p>
        </w:tc>
        <w:tc>
          <w:tcPr>
            <w:tcW w:w="6026" w:type="dxa"/>
            <w:shd w:val="clear" w:color="auto" w:fill="FFFFFF"/>
          </w:tcPr>
          <w:p w14:paraId="006985EB" w14:textId="77777777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ascii="Cambria" w:hAnsi="Cambria"/>
                <w:b/>
                <w:color w:val="000000"/>
              </w:rPr>
              <w:t>Aula</w:t>
            </w:r>
          </w:p>
        </w:tc>
      </w:tr>
      <w:tr w:rsidR="00284A7C" w:rsidRPr="004A3AF4" w14:paraId="1D588F85" w14:textId="77777777">
        <w:tc>
          <w:tcPr>
            <w:tcW w:w="1099" w:type="dxa"/>
            <w:shd w:val="clear" w:color="auto" w:fill="EFD3D2"/>
          </w:tcPr>
          <w:p w14:paraId="0CE30AF1" w14:textId="288BAB84" w:rsidR="00284A7C" w:rsidRPr="004A3AF4" w:rsidRDefault="00AC0540" w:rsidP="008449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</w:t>
            </w:r>
            <w:r w:rsidR="00284A7C" w:rsidRPr="004A3AF4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8449E7" w:rsidRPr="004A3AF4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8449E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EFD3D2"/>
          </w:tcPr>
          <w:p w14:paraId="7D276E3A" w14:textId="113F9DBB" w:rsidR="00284A7C" w:rsidRPr="004A3AF4" w:rsidRDefault="00AC0540" w:rsidP="008449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06</w:t>
            </w:r>
            <w:r w:rsidR="00284A7C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8449E7">
              <w:rPr>
                <w:rFonts w:ascii="Calibri" w:hAnsi="Calibri"/>
                <w:b/>
                <w:sz w:val="22"/>
                <w:szCs w:val="22"/>
              </w:rPr>
              <w:t>03</w:t>
            </w:r>
          </w:p>
        </w:tc>
        <w:tc>
          <w:tcPr>
            <w:tcW w:w="6026" w:type="dxa"/>
            <w:shd w:val="clear" w:color="auto" w:fill="EFD3D2"/>
          </w:tcPr>
          <w:p w14:paraId="6CBCAD7D" w14:textId="77777777" w:rsidR="00284A7C" w:rsidRDefault="00284A7C">
            <w:pPr>
              <w:pStyle w:val="Estilopredeterminado"/>
              <w:spacing w:after="0" w:line="100" w:lineRule="atLeast"/>
              <w:ind w:left="1057" w:right="162"/>
            </w:pPr>
            <w:r w:rsidRPr="00BF77D1">
              <w:rPr>
                <w:rFonts w:cs="Times New Roman"/>
                <w:color w:val="000000"/>
              </w:rPr>
              <w:t>Apresentação do Curso</w:t>
            </w:r>
          </w:p>
        </w:tc>
      </w:tr>
      <w:tr w:rsidR="00284A7C" w:rsidRPr="00996C1F" w14:paraId="050EC28F" w14:textId="77777777">
        <w:tc>
          <w:tcPr>
            <w:tcW w:w="1099" w:type="dxa"/>
            <w:shd w:val="clear" w:color="auto" w:fill="FFFFFF"/>
          </w:tcPr>
          <w:p w14:paraId="6986A593" w14:textId="5092B9F1" w:rsidR="00284A7C" w:rsidRDefault="00AC0540" w:rsidP="008449E7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12</w:t>
            </w:r>
            <w:r w:rsidR="00284A7C">
              <w:rPr>
                <w:rFonts w:cs="Times New Roman"/>
                <w:b/>
                <w:bCs/>
                <w:color w:val="000000"/>
              </w:rPr>
              <w:t>/</w:t>
            </w:r>
            <w:r w:rsidR="008449E7">
              <w:rPr>
                <w:rFonts w:cs="Times New Roman"/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FFFFFF"/>
          </w:tcPr>
          <w:p w14:paraId="6D8AE472" w14:textId="27F4366F" w:rsidR="00284A7C" w:rsidRDefault="00AC0540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13</w:t>
            </w:r>
            <w:r w:rsidR="00284A7C">
              <w:rPr>
                <w:rFonts w:cs="Times New Roman"/>
                <w:b/>
                <w:color w:val="000000"/>
              </w:rPr>
              <w:t>/03</w:t>
            </w:r>
          </w:p>
        </w:tc>
        <w:tc>
          <w:tcPr>
            <w:tcW w:w="6026" w:type="dxa"/>
            <w:shd w:val="clear" w:color="auto" w:fill="FFFFFF"/>
          </w:tcPr>
          <w:p w14:paraId="046AE6C6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b/>
                <w:color w:val="000000"/>
                <w:u w:val="single"/>
              </w:rPr>
              <w:t>Reconquista e Expansão</w:t>
            </w:r>
          </w:p>
          <w:p w14:paraId="1423E910" w14:textId="77777777" w:rsidR="00284A7C" w:rsidRDefault="00284A7C">
            <w:pPr>
              <w:pStyle w:val="ListParagraph"/>
              <w:spacing w:after="0" w:line="100" w:lineRule="atLeast"/>
              <w:ind w:left="1112"/>
              <w:contextualSpacing w:val="0"/>
            </w:pPr>
          </w:p>
          <w:p w14:paraId="40B0C7F4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58F3BDDF" w14:textId="382EDECD" w:rsidR="00284A7C" w:rsidRDefault="00996C1F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</w:rPr>
              <w:t>1)</w:t>
            </w:r>
            <w:r w:rsidR="00284A7C">
              <w:rPr>
                <w:rFonts w:cs="Times New Roman"/>
                <w:color w:val="000000"/>
              </w:rPr>
              <w:t xml:space="preserve"> </w:t>
            </w:r>
            <w:r w:rsidR="00284A7C">
              <w:rPr>
                <w:rFonts w:cs="Times New Roman"/>
                <w:b/>
                <w:color w:val="000000"/>
              </w:rPr>
              <w:t>Jaime Cortesão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História da Expansão Portuguesa</w:t>
            </w:r>
            <w:r w:rsidR="00284A7C">
              <w:rPr>
                <w:rFonts w:cs="Times New Roman"/>
                <w:color w:val="000000"/>
              </w:rPr>
              <w:t>. Lisboa: Imprensa Nacional-Casa da Moeda, 1993, pp. 31-51.</w:t>
            </w:r>
          </w:p>
          <w:p w14:paraId="19C7F2E0" w14:textId="7926328A" w:rsidR="00284A7C" w:rsidRDefault="00996C1F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</w:rPr>
              <w:t>2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António H. R. de Oliveira Marques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História de Portugal</w:t>
            </w:r>
            <w:r w:rsidR="00284A7C">
              <w:rPr>
                <w:rFonts w:cs="Times New Roman"/>
                <w:color w:val="000000"/>
              </w:rPr>
              <w:t>. Lisboa: Palas, 1985, vol. 1, cap. 3, 235-282.</w:t>
            </w:r>
          </w:p>
          <w:p w14:paraId="26BD2D34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</w:p>
          <w:p w14:paraId="427BF5B6" w14:textId="496DD0B1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Rui de Pina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>Crônica de-</w:t>
            </w:r>
            <w:proofErr w:type="spellStart"/>
            <w:r>
              <w:rPr>
                <w:rFonts w:cs="Times New Roman"/>
                <w:i/>
                <w:color w:val="000000"/>
              </w:rPr>
              <w:t>el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rei D. João II</w:t>
            </w:r>
            <w:r>
              <w:rPr>
                <w:rFonts w:cs="Times New Roman"/>
                <w:color w:val="000000"/>
              </w:rPr>
              <w:t>. Coimbra: Atlântida, 1950, pp. 5-13.</w:t>
            </w:r>
          </w:p>
          <w:p w14:paraId="288E2E72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eastAsia="Times New Roman"/>
                <w:b/>
                <w:color w:val="000000"/>
              </w:rPr>
              <w:t>Pero Vaz de Caminha</w:t>
            </w:r>
            <w:r>
              <w:rPr>
                <w:rFonts w:eastAsia="Times New Roman"/>
                <w:color w:val="000000"/>
              </w:rPr>
              <w:t xml:space="preserve">, “Carta a </w:t>
            </w:r>
            <w:proofErr w:type="spellStart"/>
            <w:r>
              <w:rPr>
                <w:rFonts w:eastAsia="Times New Roman"/>
                <w:color w:val="000000"/>
              </w:rPr>
              <w:t>el-rei</w:t>
            </w:r>
            <w:proofErr w:type="spellEnd"/>
            <w:r>
              <w:rPr>
                <w:rFonts w:eastAsia="Times New Roman"/>
                <w:color w:val="000000"/>
              </w:rPr>
              <w:t xml:space="preserve"> D. Manuel”, Porto Seguro, 01.05.1500</w:t>
            </w:r>
          </w:p>
          <w:p w14:paraId="71989165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87"/>
            </w:pPr>
          </w:p>
        </w:tc>
      </w:tr>
      <w:tr w:rsidR="00284A7C" w:rsidRPr="004A3AF4" w14:paraId="7EC0AB47" w14:textId="77777777">
        <w:tc>
          <w:tcPr>
            <w:tcW w:w="1099" w:type="dxa"/>
            <w:shd w:val="clear" w:color="auto" w:fill="EFD3D2"/>
          </w:tcPr>
          <w:p w14:paraId="224AACF6" w14:textId="106F720F" w:rsidR="00284A7C" w:rsidRDefault="00AC0540" w:rsidP="00FE5F22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0</w:t>
            </w:r>
            <w:r w:rsidR="006125C1">
              <w:rPr>
                <w:rFonts w:cs="Times New Roman"/>
                <w:b/>
                <w:bCs/>
                <w:color w:val="000000"/>
              </w:rPr>
              <w:t>2</w:t>
            </w:r>
            <w:r w:rsidR="00284A7C">
              <w:rPr>
                <w:rFonts w:cs="Times New Roman"/>
                <w:b/>
                <w:bCs/>
                <w:color w:val="000000"/>
              </w:rPr>
              <w:t>/</w:t>
            </w:r>
            <w:r w:rsidR="00FE5F22">
              <w:rPr>
                <w:rFonts w:cs="Times New Roman"/>
                <w:b/>
                <w:bCs/>
                <w:color w:val="000000"/>
              </w:rPr>
              <w:t>0</w:t>
            </w:r>
            <w:r w:rsidR="00FE5F22"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EFD3D2"/>
          </w:tcPr>
          <w:p w14:paraId="25DA1802" w14:textId="1E776565" w:rsidR="00284A7C" w:rsidRDefault="00AC0540" w:rsidP="00FE5F22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03</w:t>
            </w:r>
            <w:r w:rsidR="00284A7C">
              <w:rPr>
                <w:rFonts w:cs="Times New Roman"/>
                <w:b/>
                <w:color w:val="000000"/>
              </w:rPr>
              <w:t>/</w:t>
            </w:r>
            <w:r w:rsidR="00FE5F22">
              <w:rPr>
                <w:rFonts w:cs="Times New Roman"/>
                <w:b/>
                <w:color w:val="000000"/>
              </w:rPr>
              <w:t>0</w:t>
            </w:r>
            <w:r w:rsidR="00FE5F22"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6026" w:type="dxa"/>
            <w:shd w:val="clear" w:color="auto" w:fill="EFD3D2"/>
          </w:tcPr>
          <w:p w14:paraId="3AD7D8DF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Início da Colonização</w:t>
            </w:r>
          </w:p>
          <w:p w14:paraId="05A7BC2E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  <w:p w14:paraId="0EEAEA09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7901417D" w14:textId="77777777" w:rsidR="009D54E3" w:rsidRDefault="00996C1F" w:rsidP="009D54E3">
            <w:pPr>
              <w:pStyle w:val="ListParagraph"/>
              <w:spacing w:after="0" w:line="100" w:lineRule="atLeast"/>
              <w:ind w:left="742"/>
            </w:pPr>
            <w:r>
              <w:t>3</w:t>
            </w:r>
            <w:r w:rsidR="00284A7C" w:rsidRPr="00AE4BB1">
              <w:t xml:space="preserve">) </w:t>
            </w:r>
            <w:r w:rsidR="009D54E3">
              <w:rPr>
                <w:rFonts w:cs="Times New Roman"/>
                <w:b/>
                <w:color w:val="000000"/>
              </w:rPr>
              <w:t>John M. Monteiro</w:t>
            </w:r>
            <w:r w:rsidR="009D54E3">
              <w:rPr>
                <w:rFonts w:cs="Times New Roman"/>
                <w:color w:val="000000"/>
              </w:rPr>
              <w:t xml:space="preserve">. </w:t>
            </w:r>
            <w:r w:rsidR="009D54E3">
              <w:rPr>
                <w:rFonts w:cs="Times New Roman"/>
                <w:i/>
                <w:color w:val="000000"/>
              </w:rPr>
              <w:t>Os Negros da Terra: índios e bandeirantes nas origens de São Paulo</w:t>
            </w:r>
            <w:r w:rsidR="009D54E3">
              <w:rPr>
                <w:rFonts w:cs="Times New Roman"/>
                <w:color w:val="000000"/>
              </w:rPr>
              <w:t xml:space="preserve">. São Paulo: Companhia das Letras, 1994, pp. 17-56   e </w:t>
            </w:r>
            <w:r w:rsidR="009D54E3" w:rsidRPr="001569AE">
              <w:rPr>
                <w:rFonts w:cs="Times New Roman"/>
                <w:color w:val="000000"/>
              </w:rPr>
              <w:t>228-234.</w:t>
            </w:r>
          </w:p>
          <w:p w14:paraId="65210D05" w14:textId="4B44628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3FFD6A09" w14:textId="0B792B59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4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9D54E3" w:rsidRPr="00AE4BB1">
              <w:rPr>
                <w:b/>
              </w:rPr>
              <w:t>Rodrigo Ricupero</w:t>
            </w:r>
            <w:r w:rsidR="009D54E3" w:rsidRPr="00AE4BB1">
              <w:t xml:space="preserve">. </w:t>
            </w:r>
            <w:r w:rsidR="009D54E3" w:rsidRPr="00AE4BB1">
              <w:rPr>
                <w:i/>
              </w:rPr>
              <w:t>A Formação da Elite Colonial: Brasil, 1530-1630</w:t>
            </w:r>
            <w:r w:rsidR="009D54E3" w:rsidRPr="00AE4BB1">
              <w:t>. São Paulo: Alameda, 2009, pp. 93</w:t>
            </w:r>
            <w:r w:rsidR="009D54E3">
              <w:rPr>
                <w:rFonts w:cs="Times New Roman"/>
                <w:color w:val="000000"/>
              </w:rPr>
              <w:t>-125</w:t>
            </w:r>
          </w:p>
          <w:p w14:paraId="77D9A05A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72E988AA" w14:textId="6A030779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Fonte</w:t>
            </w:r>
            <w:r>
              <w:rPr>
                <w:rFonts w:cs="Times New Roman"/>
                <w:color w:val="000000"/>
              </w:rPr>
              <w:t xml:space="preserve">: </w:t>
            </w:r>
            <w:r>
              <w:rPr>
                <w:rFonts w:cs="Times New Roman"/>
                <w:b/>
                <w:color w:val="000000"/>
              </w:rPr>
              <w:t>Padre José de Anchieta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>Cartas Informações, fragmentos históricos e sermões (1554-1594)</w:t>
            </w:r>
            <w:r>
              <w:rPr>
                <w:rFonts w:cs="Times New Roman"/>
                <w:color w:val="000000"/>
              </w:rPr>
              <w:t>. Belo Horizonte: Itatiaia, 1988, pp. 154-174.</w:t>
            </w:r>
          </w:p>
          <w:p w14:paraId="042CD839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476FBCED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Complementares</w:t>
            </w:r>
            <w:r>
              <w:rPr>
                <w:rFonts w:cs="Times New Roman"/>
                <w:color w:val="000000"/>
              </w:rPr>
              <w:t xml:space="preserve">: </w:t>
            </w:r>
          </w:p>
          <w:p w14:paraId="24AFAF1C" w14:textId="11429389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a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 xml:space="preserve">Carlos Alberto de M. R.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Zeron</w:t>
            </w:r>
            <w:proofErr w:type="spellEnd"/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Linhas de Fé: A Companhia de Jesus e a Escravidão no Processo de Formação da Sociedade Colonial</w:t>
            </w:r>
            <w:r w:rsidR="00284A7C">
              <w:rPr>
                <w:rFonts w:cs="Times New Roman"/>
                <w:color w:val="000000"/>
              </w:rPr>
              <w:t>. São Paulo: Edusp, 2011, pp. 109-158.</w:t>
            </w:r>
          </w:p>
          <w:p w14:paraId="02DD84F1" w14:textId="4222BBCC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b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 xml:space="preserve">Ronaldo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Vainfas</w:t>
            </w:r>
            <w:proofErr w:type="spellEnd"/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A Heresia dos Índios: catolicismo e rebeldia no Brasil colonial</w:t>
            </w:r>
            <w:r w:rsidR="00284A7C">
              <w:rPr>
                <w:rFonts w:cs="Times New Roman"/>
                <w:color w:val="000000"/>
              </w:rPr>
              <w:t>. São Paulo: Companhia das Letras, 1995, pp. 71-100.</w:t>
            </w:r>
          </w:p>
          <w:p w14:paraId="0741B4C5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</w:tc>
      </w:tr>
      <w:tr w:rsidR="00284A7C" w:rsidRPr="004A3AF4" w14:paraId="3FB4CCCF" w14:textId="77777777" w:rsidTr="00453957">
        <w:trPr>
          <w:trHeight w:val="7540"/>
        </w:trPr>
        <w:tc>
          <w:tcPr>
            <w:tcW w:w="1099" w:type="dxa"/>
            <w:shd w:val="clear" w:color="auto" w:fill="FFFFFF"/>
          </w:tcPr>
          <w:p w14:paraId="4077BF17" w14:textId="60FE34B9" w:rsidR="00284A7C" w:rsidRDefault="00AC0540" w:rsidP="00AC0540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09</w:t>
            </w:r>
            <w:r w:rsidR="00284A7C">
              <w:rPr>
                <w:rFonts w:cs="Times New Roman"/>
                <w:b/>
                <w:bCs/>
                <w:color w:val="000000"/>
              </w:rPr>
              <w:t>/</w:t>
            </w:r>
            <w:r w:rsidR="00D42D0F">
              <w:rPr>
                <w:rFonts w:cs="Times New Roman"/>
                <w:b/>
                <w:bCs/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FFFFFF"/>
          </w:tcPr>
          <w:p w14:paraId="4CEAAD19" w14:textId="133983C9" w:rsidR="00284A7C" w:rsidRDefault="00AC0540" w:rsidP="00AC0540">
            <w:pPr>
              <w:pStyle w:val="Estilopredeterminado"/>
              <w:spacing w:after="0" w:line="100" w:lineRule="atLeast"/>
            </w:pPr>
            <w:r w:rsidRPr="00453957">
              <w:rPr>
                <w:rFonts w:cs="Times New Roman"/>
                <w:b/>
                <w:color w:val="000000"/>
                <w:highlight w:val="yellow"/>
              </w:rPr>
              <w:t>1</w:t>
            </w:r>
            <w:r w:rsidR="00D42D0F" w:rsidRPr="00453957">
              <w:rPr>
                <w:rFonts w:cs="Times New Roman"/>
                <w:b/>
                <w:color w:val="000000"/>
                <w:highlight w:val="yellow"/>
              </w:rPr>
              <w:t>0</w:t>
            </w:r>
            <w:r w:rsidR="00284A7C" w:rsidRPr="00453957">
              <w:rPr>
                <w:rFonts w:cs="Times New Roman"/>
                <w:b/>
                <w:color w:val="000000"/>
                <w:highlight w:val="yellow"/>
              </w:rPr>
              <w:t>/</w:t>
            </w:r>
            <w:r w:rsidR="00D42D0F" w:rsidRPr="00453957">
              <w:rPr>
                <w:rFonts w:cs="Times New Roman"/>
                <w:b/>
                <w:color w:val="000000"/>
                <w:highlight w:val="yellow"/>
              </w:rPr>
              <w:t>04</w:t>
            </w:r>
          </w:p>
        </w:tc>
        <w:tc>
          <w:tcPr>
            <w:tcW w:w="6026" w:type="dxa"/>
            <w:shd w:val="clear" w:color="auto" w:fill="FFFFFF"/>
          </w:tcPr>
          <w:p w14:paraId="61FF6675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Economia dos Engenhos</w:t>
            </w:r>
          </w:p>
          <w:p w14:paraId="1E0A7032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  <w:p w14:paraId="117EF1E7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</w:t>
            </w:r>
            <w:bookmarkStart w:id="0" w:name="_GoBack"/>
            <w:bookmarkEnd w:id="0"/>
            <w:r>
              <w:rPr>
                <w:rFonts w:cs="Times New Roman"/>
                <w:color w:val="000000"/>
                <w:u w:val="single"/>
              </w:rPr>
              <w:t xml:space="preserve">ras Obrigatórias: </w:t>
            </w:r>
          </w:p>
          <w:p w14:paraId="122EA8D6" w14:textId="77777777" w:rsidR="00AC28C4" w:rsidRDefault="00996C1F">
            <w:pPr>
              <w:pStyle w:val="ListParagraph"/>
              <w:spacing w:after="0" w:line="100" w:lineRule="atLeast"/>
              <w:ind w:left="74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9D54E3">
              <w:rPr>
                <w:rFonts w:cs="Times New Roman"/>
                <w:b/>
                <w:color w:val="000000"/>
              </w:rPr>
              <w:t>Celso Furtado</w:t>
            </w:r>
            <w:r w:rsidR="009D54E3">
              <w:rPr>
                <w:rFonts w:cs="Times New Roman"/>
                <w:color w:val="000000"/>
              </w:rPr>
              <w:t xml:space="preserve">. </w:t>
            </w:r>
            <w:r w:rsidR="009D54E3">
              <w:rPr>
                <w:rFonts w:cs="Times New Roman"/>
                <w:i/>
                <w:color w:val="000000"/>
              </w:rPr>
              <w:t>Formação Econômica do Brasil</w:t>
            </w:r>
            <w:r w:rsidR="009D54E3">
              <w:rPr>
                <w:rFonts w:cs="Times New Roman"/>
                <w:color w:val="000000"/>
              </w:rPr>
              <w:t xml:space="preserve">. São Paulo: Companhia Editora Nacional, 1989, pp. 41-46 (cap. 8 para quem tiver outra edição); </w:t>
            </w:r>
          </w:p>
          <w:p w14:paraId="4E12E630" w14:textId="5A720A65" w:rsidR="00284A7C" w:rsidRDefault="00AC28C4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 xml:space="preserve">6) </w:t>
            </w:r>
            <w:r w:rsidR="009D54E3">
              <w:rPr>
                <w:b/>
                <w:color w:val="000000"/>
              </w:rPr>
              <w:t>Roberto C. Simonsen</w:t>
            </w:r>
            <w:r w:rsidR="009D54E3">
              <w:rPr>
                <w:color w:val="000000"/>
              </w:rPr>
              <w:t xml:space="preserve">. </w:t>
            </w:r>
            <w:r w:rsidR="009D54E3">
              <w:rPr>
                <w:i/>
                <w:color w:val="000000"/>
              </w:rPr>
              <w:t>História Econômica do Brasil (1500-1820)</w:t>
            </w:r>
            <w:r w:rsidR="009D54E3">
              <w:rPr>
                <w:color w:val="000000"/>
              </w:rPr>
              <w:t>. São Paulo: Editora Nacional, 1957, pp. 112-121, tabela e gráfico encartado entre as páginas 382-383.</w:t>
            </w:r>
          </w:p>
          <w:p w14:paraId="46158CEA" w14:textId="2081830C" w:rsidR="00284A7C" w:rsidRDefault="00AC28C4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7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9D54E3">
              <w:rPr>
                <w:rFonts w:cs="Times New Roman"/>
                <w:b/>
                <w:color w:val="000000"/>
              </w:rPr>
              <w:t>Stuart Schwartz</w:t>
            </w:r>
            <w:r w:rsidR="009D54E3">
              <w:rPr>
                <w:rFonts w:cs="Times New Roman"/>
                <w:color w:val="000000"/>
              </w:rPr>
              <w:t xml:space="preserve">. </w:t>
            </w:r>
            <w:r w:rsidR="009D54E3">
              <w:rPr>
                <w:rFonts w:cs="Times New Roman"/>
                <w:i/>
                <w:color w:val="000000"/>
              </w:rPr>
              <w:t>Segredos Internos: Engenhos e Escravos na Sociedade Colonial, 1550-1835</w:t>
            </w:r>
            <w:r w:rsidR="009D54E3">
              <w:rPr>
                <w:rFonts w:cs="Times New Roman"/>
                <w:color w:val="000000"/>
              </w:rPr>
              <w:t>. São Paulo: Companhia das Letras, 1988, pp. 21-39; 95-143; 405-409 e 416-422.</w:t>
            </w:r>
          </w:p>
          <w:p w14:paraId="7A8A10A8" w14:textId="238D32B6" w:rsidR="00284A7C" w:rsidRDefault="00AC28C4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8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9D54E3">
              <w:rPr>
                <w:rFonts w:cs="Times New Roman"/>
                <w:b/>
                <w:color w:val="000000"/>
              </w:rPr>
              <w:t>Leonor Freire Costa</w:t>
            </w:r>
            <w:r w:rsidR="009D54E3">
              <w:rPr>
                <w:rFonts w:cs="Times New Roman"/>
                <w:color w:val="000000"/>
              </w:rPr>
              <w:t>.</w:t>
            </w:r>
            <w:r w:rsidR="009D54E3">
              <w:rPr>
                <w:rFonts w:cs="Times New Roman"/>
                <w:i/>
                <w:color w:val="000000"/>
              </w:rPr>
              <w:t xml:space="preserve"> O transporte no Atlântico e a Companhia Geral do Comércio do Brasil, 1580-1663</w:t>
            </w:r>
            <w:r w:rsidR="009D54E3">
              <w:rPr>
                <w:rFonts w:cs="Times New Roman"/>
                <w:color w:val="000000"/>
              </w:rPr>
              <w:t> </w:t>
            </w:r>
            <w:r w:rsidR="009D54E3">
              <w:rPr>
                <w:rFonts w:cs="Times New Roman"/>
                <w:i/>
                <w:color w:val="000000"/>
              </w:rPr>
              <w:t>.</w:t>
            </w:r>
            <w:r w:rsidR="009D54E3">
              <w:rPr>
                <w:rFonts w:cs="Times New Roman"/>
                <w:color w:val="000000"/>
              </w:rPr>
              <w:t>2 vol.</w:t>
            </w:r>
            <w:r w:rsidR="009D54E3">
              <w:rPr>
                <w:rFonts w:cs="Times New Roman"/>
                <w:i/>
                <w:color w:val="000000"/>
              </w:rPr>
              <w:t xml:space="preserve"> </w:t>
            </w:r>
            <w:r w:rsidR="009D54E3">
              <w:rPr>
                <w:rFonts w:cs="Times New Roman"/>
                <w:color w:val="000000"/>
              </w:rPr>
              <w:t>Lisboa: CNCDP, 2002, pp. 165-172 (vol. 1).</w:t>
            </w:r>
          </w:p>
          <w:p w14:paraId="1DAE0088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375732DB" w14:textId="3C9B97E4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Ambrósio Fernandes Brandão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>Diálogos das Grandezas do Brasil</w:t>
            </w:r>
            <w:r>
              <w:rPr>
                <w:rFonts w:cs="Times New Roman"/>
                <w:color w:val="000000"/>
              </w:rPr>
              <w:t>. Recife: Fundação Joaquim Nabuco, 1997, pp. 97-103.</w:t>
            </w:r>
          </w:p>
          <w:p w14:paraId="2746C00B" w14:textId="114F8DA0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b/>
                <w:color w:val="000000"/>
              </w:rPr>
              <w:t xml:space="preserve">Maria </w:t>
            </w:r>
            <w:proofErr w:type="spellStart"/>
            <w:r>
              <w:rPr>
                <w:rFonts w:cs="Times New Roman"/>
                <w:b/>
                <w:color w:val="000000"/>
              </w:rPr>
              <w:t>Lêda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de O</w:t>
            </w:r>
            <w:r>
              <w:rPr>
                <w:b/>
                <w:color w:val="000000"/>
              </w:rPr>
              <w:t xml:space="preserve">liveira. </w:t>
            </w:r>
            <w:r>
              <w:rPr>
                <w:i/>
                <w:iCs/>
                <w:color w:val="000000"/>
              </w:rPr>
              <w:t xml:space="preserve">A História do </w:t>
            </w:r>
            <w:proofErr w:type="spellStart"/>
            <w:r>
              <w:rPr>
                <w:i/>
                <w:iCs/>
                <w:color w:val="000000"/>
              </w:rPr>
              <w:t>Brazil</w:t>
            </w:r>
            <w:proofErr w:type="spellEnd"/>
            <w:r>
              <w:rPr>
                <w:i/>
                <w:iCs/>
                <w:color w:val="000000"/>
              </w:rPr>
              <w:t xml:space="preserve"> de Frei Vicente do Salvador: </w:t>
            </w:r>
            <w:r>
              <w:rPr>
                <w:color w:val="000000"/>
              </w:rPr>
              <w:t xml:space="preserve">história e política no Império Português do século XVII. Rio de Janeiro &amp; São Paulo: Odebrecht, </w:t>
            </w:r>
            <w:proofErr w:type="gramStart"/>
            <w:r>
              <w:rPr>
                <w:color w:val="000000"/>
              </w:rPr>
              <w:t>Versal</w:t>
            </w:r>
            <w:proofErr w:type="gramEnd"/>
            <w:r>
              <w:rPr>
                <w:color w:val="000000"/>
              </w:rPr>
              <w:t>, 2008, vol. 2, fl. 155v.</w:t>
            </w:r>
          </w:p>
          <w:p w14:paraId="60424095" w14:textId="723A0B02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b/>
                <w:color w:val="000000"/>
              </w:rPr>
              <w:t>José Antônio Gonsalves de Mello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i/>
                <w:color w:val="000000"/>
              </w:rPr>
              <w:t>Fontes para a História do Brasil Holandês I: a economia açucareira</w:t>
            </w:r>
            <w:r>
              <w:rPr>
                <w:rFonts w:cs="Times New Roman"/>
                <w:color w:val="000000"/>
              </w:rPr>
              <w:t>, Recife: CEPE, 2004, pp. 21-46</w:t>
            </w:r>
          </w:p>
          <w:p w14:paraId="68B4851E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7063CCCD" w14:textId="37C52F75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Complementares:</w:t>
            </w:r>
            <w:r>
              <w:rPr>
                <w:rFonts w:cs="Times New Roman"/>
                <w:color w:val="000000"/>
              </w:rPr>
              <w:t xml:space="preserve"> </w:t>
            </w:r>
            <w:r w:rsidR="00996C1F">
              <w:rPr>
                <w:rFonts w:cs="Times New Roman"/>
                <w:color w:val="000000"/>
              </w:rPr>
              <w:t>c</w:t>
            </w:r>
            <w:r>
              <w:rPr>
                <w:rFonts w:cs="Times New Roman"/>
                <w:color w:val="000000"/>
              </w:rPr>
              <w:t xml:space="preserve">) </w:t>
            </w:r>
            <w:r>
              <w:rPr>
                <w:rFonts w:cs="Times New Roman"/>
                <w:b/>
                <w:color w:val="000000"/>
              </w:rPr>
              <w:t xml:space="preserve">Vera Lúcia Amaral </w:t>
            </w:r>
            <w:proofErr w:type="spellStart"/>
            <w:r>
              <w:rPr>
                <w:rFonts w:cs="Times New Roman"/>
                <w:b/>
                <w:color w:val="000000"/>
              </w:rPr>
              <w:t>Ferlini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>Terra, Trabalho e Poder: o mundo dos engenhos no Nordeste Colonial</w:t>
            </w:r>
            <w:r>
              <w:rPr>
                <w:rFonts w:cs="Times New Roman"/>
                <w:color w:val="000000"/>
              </w:rPr>
              <w:t xml:space="preserve">. Bauru; </w:t>
            </w:r>
            <w:proofErr w:type="spellStart"/>
            <w:r>
              <w:rPr>
                <w:rFonts w:cs="Times New Roman"/>
                <w:color w:val="000000"/>
              </w:rPr>
              <w:t>Edusc</w:t>
            </w:r>
            <w:proofErr w:type="spellEnd"/>
            <w:r>
              <w:rPr>
                <w:rFonts w:cs="Times New Roman"/>
                <w:color w:val="000000"/>
              </w:rPr>
              <w:t>, 2003, pp. 83-112.</w:t>
            </w:r>
          </w:p>
        </w:tc>
      </w:tr>
      <w:tr w:rsidR="00284A7C" w:rsidRPr="004A3AF4" w14:paraId="552AA270" w14:textId="77777777">
        <w:trPr>
          <w:trHeight w:val="283"/>
        </w:trPr>
        <w:tc>
          <w:tcPr>
            <w:tcW w:w="1099" w:type="dxa"/>
            <w:shd w:val="clear" w:color="auto" w:fill="EFD3D2"/>
          </w:tcPr>
          <w:p w14:paraId="1621F040" w14:textId="5F735839" w:rsidR="00284A7C" w:rsidRDefault="00120114" w:rsidP="00120114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16</w:t>
            </w:r>
            <w:r w:rsidR="00284A7C">
              <w:rPr>
                <w:rFonts w:cs="Times New Roman"/>
                <w:b/>
                <w:bCs/>
                <w:color w:val="000000"/>
              </w:rPr>
              <w:t>/</w:t>
            </w:r>
            <w:r>
              <w:rPr>
                <w:rFonts w:cs="Times New Roman"/>
                <w:b/>
                <w:bCs/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EFD3D2"/>
          </w:tcPr>
          <w:p w14:paraId="2F0A92EE" w14:textId="670C6948" w:rsidR="00284A7C" w:rsidRDefault="00120114" w:rsidP="0011190F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17</w:t>
            </w:r>
            <w:r w:rsidR="00284A7C">
              <w:rPr>
                <w:rFonts w:cs="Times New Roman"/>
                <w:b/>
                <w:color w:val="000000"/>
              </w:rPr>
              <w:t>/</w:t>
            </w:r>
            <w:r w:rsidR="0011190F">
              <w:rPr>
                <w:rFonts w:cs="Times New Roman"/>
                <w:b/>
                <w:color w:val="000000"/>
              </w:rPr>
              <w:t>04</w:t>
            </w:r>
          </w:p>
        </w:tc>
        <w:tc>
          <w:tcPr>
            <w:tcW w:w="6026" w:type="dxa"/>
            <w:shd w:val="clear" w:color="auto" w:fill="EFD3D2"/>
          </w:tcPr>
          <w:p w14:paraId="43B37978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Da Mão-de-Obra Indígena à Africana</w:t>
            </w:r>
          </w:p>
          <w:p w14:paraId="5747D599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  <w:p w14:paraId="79DA22B9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407312BC" w14:textId="622FE28B" w:rsidR="00284A7C" w:rsidRDefault="00AC28C4" w:rsidP="001569AE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9</w:t>
            </w:r>
            <w:r w:rsidR="00996C1F">
              <w:rPr>
                <w:rFonts w:cs="Times New Roman"/>
                <w:color w:val="000000"/>
              </w:rPr>
              <w:t>)</w:t>
            </w:r>
            <w:r w:rsidR="00996C1F">
              <w:rPr>
                <w:rFonts w:cs="Times New Roman"/>
                <w:b/>
                <w:color w:val="000000"/>
              </w:rPr>
              <w:t xml:space="preserve"> </w:t>
            </w:r>
            <w:r w:rsidR="00284A7C">
              <w:rPr>
                <w:rFonts w:cs="Times New Roman"/>
                <w:b/>
                <w:color w:val="000000"/>
              </w:rPr>
              <w:t>Luiz Felipe de Alencastro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 xml:space="preserve"> O Trato dos Viventes: formação do Brasil no Atlântico Sul</w:t>
            </w:r>
            <w:r w:rsidR="00284A7C">
              <w:rPr>
                <w:rFonts w:cs="Times New Roman"/>
                <w:color w:val="000000"/>
              </w:rPr>
              <w:t xml:space="preserve">. São Paulo: Companhia das Letras, 2012, pp. 117-154 e 414-422. </w:t>
            </w:r>
          </w:p>
          <w:p w14:paraId="19A29622" w14:textId="77777777" w:rsidR="00284A7C" w:rsidRDefault="00284A7C">
            <w:pPr>
              <w:pStyle w:val="ListParagraph"/>
              <w:spacing w:after="0" w:line="100" w:lineRule="atLeast"/>
              <w:ind w:left="1102"/>
            </w:pPr>
          </w:p>
          <w:p w14:paraId="0D66560B" w14:textId="22BA6C5B" w:rsidR="00284A7C" w:rsidRDefault="00996C1F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10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Stuart Schwartz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Segredos Internos: engenhos e escravos na sociedade colonial, 1550-1835</w:t>
            </w:r>
            <w:r w:rsidR="00284A7C">
              <w:rPr>
                <w:rFonts w:cs="Times New Roman"/>
                <w:color w:val="000000"/>
              </w:rPr>
              <w:t xml:space="preserve">. São Paulo: Companhia das Letras, 1988, pp. 40-73 e 409-414. </w:t>
            </w:r>
          </w:p>
          <w:p w14:paraId="29FFA69C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4FA77481" w14:textId="64DB9228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 xml:space="preserve">Padre </w:t>
            </w:r>
            <w:proofErr w:type="spellStart"/>
            <w:r>
              <w:rPr>
                <w:rFonts w:cs="Times New Roman"/>
                <w:b/>
                <w:color w:val="000000"/>
              </w:rPr>
              <w:t>Antonio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Viera.</w:t>
            </w:r>
            <w:r>
              <w:rPr>
                <w:rFonts w:cs="Times New Roman"/>
                <w:color w:val="000000"/>
              </w:rPr>
              <w:t xml:space="preserve"> “</w:t>
            </w:r>
            <w:r>
              <w:rPr>
                <w:color w:val="000000"/>
              </w:rPr>
              <w:t xml:space="preserve">Sermão XIV, Na Bahia à Irmandade dos Pretos de um Engenho em dia de S. João Evangelista. Ano 1633. parágrafo VII. In: </w:t>
            </w:r>
            <w:proofErr w:type="spellStart"/>
            <w:r w:rsidRPr="001569AE">
              <w:rPr>
                <w:rFonts w:cs="Times New Roman"/>
                <w:color w:val="000000"/>
              </w:rPr>
              <w:t>Antonio</w:t>
            </w:r>
            <w:proofErr w:type="spellEnd"/>
            <w:r w:rsidRPr="001569AE">
              <w:rPr>
                <w:rFonts w:cs="Times New Roman"/>
                <w:color w:val="000000"/>
              </w:rPr>
              <w:t xml:space="preserve"> Viera. </w:t>
            </w:r>
            <w:r w:rsidRPr="001569AE">
              <w:rPr>
                <w:rFonts w:cs="Times New Roman"/>
                <w:i/>
                <w:iCs/>
                <w:color w:val="000000"/>
              </w:rPr>
              <w:t>Sermões</w:t>
            </w:r>
            <w:r w:rsidRPr="001569AE">
              <w:rPr>
                <w:rFonts w:cs="Times New Roman"/>
                <w:color w:val="000000"/>
              </w:rPr>
              <w:t xml:space="preserve">. Frederico </w:t>
            </w:r>
            <w:proofErr w:type="spellStart"/>
            <w:r w:rsidRPr="001569AE">
              <w:rPr>
                <w:rFonts w:cs="Times New Roman"/>
                <w:color w:val="000000"/>
              </w:rPr>
              <w:t>Ozanam</w:t>
            </w:r>
            <w:proofErr w:type="spellEnd"/>
            <w:r w:rsidRPr="001569AE">
              <w:rPr>
                <w:rFonts w:cs="Times New Roman"/>
                <w:color w:val="000000"/>
              </w:rPr>
              <w:t xml:space="preserve"> Pessoa de Barros (ed.</w:t>
            </w:r>
            <w:proofErr w:type="gramStart"/>
            <w:r w:rsidRPr="001569AE">
              <w:rPr>
                <w:rFonts w:cs="Times New Roman"/>
                <w:color w:val="000000"/>
              </w:rPr>
              <w:t>) .</w:t>
            </w:r>
            <w:proofErr w:type="gramEnd"/>
            <w:r w:rsidRPr="001569AE">
              <w:rPr>
                <w:rFonts w:cs="Times New Roman"/>
                <w:color w:val="000000"/>
              </w:rPr>
              <w:t xml:space="preserve"> Vol. IX São Paulo: Ed. das Américas, 1957.</w:t>
            </w:r>
          </w:p>
          <w:p w14:paraId="662D5DCA" w14:textId="56830416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00"/>
              </w:rPr>
              <w:t>A definir</w:t>
            </w:r>
          </w:p>
          <w:p w14:paraId="757401EB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7E7A9804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4026D733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lastRenderedPageBreak/>
              <w:t>Leituras Complementares:</w:t>
            </w:r>
            <w:r>
              <w:rPr>
                <w:rFonts w:cs="Times New Roman"/>
                <w:b/>
                <w:i/>
                <w:color w:val="000000"/>
              </w:rPr>
              <w:t xml:space="preserve"> </w:t>
            </w:r>
          </w:p>
          <w:p w14:paraId="2D1AA236" w14:textId="7B40ADFC" w:rsidR="00284A7C" w:rsidRPr="00996C1F" w:rsidRDefault="00E35C9C">
            <w:pPr>
              <w:pStyle w:val="ListParagraph"/>
              <w:spacing w:after="0" w:line="100" w:lineRule="atLeast"/>
              <w:ind w:left="742"/>
              <w:rPr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d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) </w:t>
            </w:r>
            <w:r w:rsidR="00284A7C" w:rsidRPr="001569AE">
              <w:rPr>
                <w:rFonts w:cs="Times New Roman"/>
                <w:b/>
                <w:color w:val="000000"/>
                <w:lang w:val="en-US"/>
              </w:rPr>
              <w:t>Herbert S. Klein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. 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“The Atlantic Slave Trade to 1650”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 in: Stuart Schwartz (org.). 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 xml:space="preserve">Tropical </w:t>
            </w:r>
            <w:proofErr w:type="spellStart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Babylons</w:t>
            </w:r>
            <w:proofErr w:type="spellEnd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: Sugar and the Making of the Atlantic World, 1450-1680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>. Chapel Hill: University of North Caroline Press, 2004, pp. 201-236.</w:t>
            </w:r>
          </w:p>
          <w:p w14:paraId="71CDAD8F" w14:textId="7B5F8F42" w:rsidR="00284A7C" w:rsidRDefault="00E35C9C">
            <w:pPr>
              <w:pStyle w:val="ListParagraph"/>
              <w:spacing w:after="0" w:line="100" w:lineRule="atLeast"/>
              <w:ind w:left="742"/>
            </w:pPr>
            <w:r w:rsidRPr="001569AE">
              <w:rPr>
                <w:rFonts w:cs="Times New Roman"/>
                <w:color w:val="000000"/>
              </w:rPr>
              <w:t>e</w:t>
            </w:r>
            <w:r w:rsidR="00284A7C" w:rsidRPr="00E35C9C">
              <w:rPr>
                <w:rFonts w:cs="Times New Roman"/>
                <w:color w:val="000000"/>
              </w:rPr>
              <w:t>)</w:t>
            </w:r>
            <w:r w:rsidR="00284A7C" w:rsidRPr="00E35C9C">
              <w:rPr>
                <w:rFonts w:cs="Times New Roman"/>
                <w:b/>
                <w:color w:val="000000"/>
              </w:rPr>
              <w:t xml:space="preserve"> Luiz Felipe de Alencastro</w:t>
            </w:r>
            <w:r w:rsidR="00284A7C" w:rsidRPr="00E35C9C">
              <w:rPr>
                <w:rFonts w:cs="Times New Roman"/>
                <w:color w:val="000000"/>
              </w:rPr>
              <w:t xml:space="preserve">. </w:t>
            </w:r>
            <w:r w:rsidR="00284A7C" w:rsidRPr="00E35C9C">
              <w:rPr>
                <w:rFonts w:cs="Times New Roman"/>
                <w:i/>
                <w:color w:val="000000"/>
              </w:rPr>
              <w:t xml:space="preserve"> </w:t>
            </w:r>
            <w:r w:rsidR="00284A7C">
              <w:rPr>
                <w:rFonts w:cs="Times New Roman"/>
                <w:i/>
                <w:color w:val="000000"/>
              </w:rPr>
              <w:t>O Trato dos Viventes: formação do Brasil no Atlântico Sul</w:t>
            </w:r>
            <w:r w:rsidR="00284A7C">
              <w:rPr>
                <w:rFonts w:cs="Times New Roman"/>
                <w:color w:val="000000"/>
              </w:rPr>
              <w:t>. São Paulo: Companhia das Letras, 2012, pp. 77-116, 155-187 e 422-430.</w:t>
            </w:r>
          </w:p>
          <w:p w14:paraId="7A882CC6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</w:tc>
      </w:tr>
      <w:tr w:rsidR="00284A7C" w:rsidRPr="004A3AF4" w14:paraId="2299A09E" w14:textId="77777777">
        <w:tc>
          <w:tcPr>
            <w:tcW w:w="1099" w:type="dxa"/>
            <w:shd w:val="clear" w:color="auto" w:fill="FFFFFF"/>
          </w:tcPr>
          <w:p w14:paraId="5FA67BED" w14:textId="09C9ACCF" w:rsidR="00284A7C" w:rsidRDefault="005A21E5" w:rsidP="00BC5635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23</w:t>
            </w:r>
            <w:r w:rsidR="00284A7C">
              <w:rPr>
                <w:rFonts w:cs="Times New Roman"/>
                <w:b/>
                <w:bCs/>
                <w:color w:val="000000"/>
              </w:rPr>
              <w:t>/</w:t>
            </w:r>
            <w:r w:rsidR="00BC5635">
              <w:rPr>
                <w:rFonts w:cs="Times New Roman"/>
                <w:b/>
                <w:bCs/>
                <w:color w:val="000000"/>
              </w:rPr>
              <w:t>0</w:t>
            </w: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10ED19C1" w14:textId="5ED4E0B5" w:rsidR="00284A7C" w:rsidRDefault="005A21E5" w:rsidP="004E234B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24</w:t>
            </w:r>
            <w:r w:rsidR="00284A7C">
              <w:rPr>
                <w:rFonts w:cs="Times New Roman"/>
                <w:b/>
                <w:color w:val="000000"/>
              </w:rPr>
              <w:t>/0</w:t>
            </w: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6026" w:type="dxa"/>
            <w:shd w:val="clear" w:color="auto" w:fill="FFFFFF"/>
          </w:tcPr>
          <w:p w14:paraId="7301AEBE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b/>
                <w:color w:val="000000"/>
                <w:u w:val="single"/>
              </w:rPr>
              <w:t>Avaliação I</w:t>
            </w:r>
          </w:p>
        </w:tc>
      </w:tr>
      <w:tr w:rsidR="00284A7C" w:rsidRPr="00996C1F" w14:paraId="36533FAA" w14:textId="77777777">
        <w:tc>
          <w:tcPr>
            <w:tcW w:w="1099" w:type="dxa"/>
            <w:shd w:val="clear" w:color="auto" w:fill="EFD3D2"/>
          </w:tcPr>
          <w:p w14:paraId="7AB38EF5" w14:textId="27BD6C2D" w:rsidR="00284A7C" w:rsidRDefault="005A21E5" w:rsidP="00F818A5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07</w:t>
            </w:r>
            <w:r w:rsidR="00284A7C" w:rsidRPr="00BF77D1">
              <w:rPr>
                <w:rFonts w:cs="Times New Roman"/>
                <w:b/>
                <w:bCs/>
                <w:color w:val="000000"/>
              </w:rPr>
              <w:t>/0</w:t>
            </w:r>
            <w:r w:rsidR="00BC5635">
              <w:rPr>
                <w:rFonts w:cs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EFD3D2"/>
          </w:tcPr>
          <w:p w14:paraId="55804ABC" w14:textId="28EBCDD2" w:rsidR="00284A7C" w:rsidRDefault="005A21E5" w:rsidP="00F818A5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08</w:t>
            </w:r>
            <w:r w:rsidR="00284A7C">
              <w:rPr>
                <w:rFonts w:cs="Times New Roman"/>
                <w:b/>
                <w:color w:val="000000"/>
              </w:rPr>
              <w:t>/0</w:t>
            </w:r>
            <w:r w:rsidR="00BC5635"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6026" w:type="dxa"/>
            <w:shd w:val="clear" w:color="auto" w:fill="EFD3D2"/>
          </w:tcPr>
          <w:p w14:paraId="35BFE058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b/>
                <w:color w:val="000000"/>
                <w:u w:val="single"/>
              </w:rPr>
              <w:t>Meio Ambiente</w:t>
            </w:r>
          </w:p>
          <w:p w14:paraId="1D0E65D7" w14:textId="77777777" w:rsidR="00284A7C" w:rsidRDefault="00284A7C">
            <w:pPr>
              <w:pStyle w:val="ListParagraph"/>
              <w:spacing w:after="0" w:line="100" w:lineRule="atLeast"/>
              <w:ind w:left="1112"/>
              <w:contextualSpacing w:val="0"/>
            </w:pPr>
          </w:p>
          <w:p w14:paraId="4C65A2BA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  <w:u w:val="single"/>
              </w:rPr>
              <w:t>Leituras Obrigatórias</w:t>
            </w:r>
            <w:r>
              <w:rPr>
                <w:rFonts w:cs="Times New Roman"/>
                <w:color w:val="000000"/>
              </w:rPr>
              <w:t xml:space="preserve">: </w:t>
            </w:r>
          </w:p>
          <w:p w14:paraId="72208731" w14:textId="1C07DAC7" w:rsidR="00284A7C" w:rsidRDefault="00996C1F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</w:rPr>
              <w:t>11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Warren Dean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A Ferro e Fogo: A História da Devastação da Mata Atlântica Brasileira</w:t>
            </w:r>
            <w:r w:rsidR="00284A7C">
              <w:rPr>
                <w:rFonts w:cs="Times New Roman"/>
                <w:color w:val="000000"/>
              </w:rPr>
              <w:t>. São Paulo: Companhia das Letras, 2004, pp. 59-107.</w:t>
            </w:r>
          </w:p>
          <w:p w14:paraId="64EF69E5" w14:textId="7460CB3F" w:rsidR="00284A7C" w:rsidRPr="00996C1F" w:rsidRDefault="00996C1F">
            <w:pPr>
              <w:pStyle w:val="ListParagraph"/>
              <w:spacing w:after="0" w:line="100" w:lineRule="atLeast"/>
              <w:ind w:left="742"/>
              <w:contextualSpacing w:val="0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12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Shawn</w:t>
            </w:r>
            <w:proofErr w:type="spellEnd"/>
            <w:r w:rsidR="00284A7C">
              <w:rPr>
                <w:rFonts w:cs="Times New Roman"/>
                <w:b/>
                <w:color w:val="000000"/>
              </w:rPr>
              <w:t xml:space="preserve"> W. Miller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>“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 xml:space="preserve">Fuelwood in Colonial Brazil: The Economic and Social Consequences of Fuel depletion for the Bahian </w:t>
            </w:r>
            <w:proofErr w:type="spellStart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reconcavo</w:t>
            </w:r>
            <w:proofErr w:type="spellEnd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, 1549-</w:t>
            </w:r>
            <w:proofErr w:type="gramStart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 xml:space="preserve">1820 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>”</w:t>
            </w:r>
            <w:proofErr w:type="gramEnd"/>
            <w:r w:rsidR="00284A7C" w:rsidRPr="001569AE">
              <w:rPr>
                <w:rFonts w:cs="Times New Roman"/>
                <w:color w:val="000000"/>
                <w:lang w:val="en-US"/>
              </w:rPr>
              <w:t xml:space="preserve"> in: 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Forest and Conservation History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>, vol. 38, no. 4, 1994, pp. 181-192.</w:t>
            </w:r>
          </w:p>
          <w:p w14:paraId="4FBE6336" w14:textId="77777777" w:rsidR="00284A7C" w:rsidRPr="00996C1F" w:rsidRDefault="00284A7C">
            <w:pPr>
              <w:pStyle w:val="ListParagraph"/>
              <w:spacing w:after="0" w:line="100" w:lineRule="atLeast"/>
              <w:ind w:left="742"/>
              <w:contextualSpacing w:val="0"/>
              <w:rPr>
                <w:lang w:val="en-US"/>
              </w:rPr>
            </w:pPr>
          </w:p>
          <w:p w14:paraId="55F0F378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697"/>
              <w:jc w:val="left"/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"/>
                <w:b/>
                <w:color w:val="000000"/>
              </w:rPr>
              <w:t>André João Antonil</w:t>
            </w:r>
            <w:r>
              <w:rPr>
                <w:rFonts w:cs="Times"/>
                <w:color w:val="000000"/>
              </w:rPr>
              <w:t xml:space="preserve">. </w:t>
            </w:r>
            <w:r>
              <w:rPr>
                <w:rFonts w:cs="Times"/>
                <w:i/>
                <w:color w:val="000000"/>
              </w:rPr>
              <w:t xml:space="preserve">Cultura </w:t>
            </w:r>
            <w:r>
              <w:rPr>
                <w:rFonts w:cs="Times"/>
                <w:i/>
                <w:iCs/>
                <w:color w:val="000000"/>
              </w:rPr>
              <w:t xml:space="preserve">e opulência do Brasil por suas drogas e minas. </w:t>
            </w:r>
            <w:r>
              <w:rPr>
                <w:rFonts w:cs="Times"/>
                <w:color w:val="000000"/>
              </w:rPr>
              <w:t xml:space="preserve">Introdução e notas por </w:t>
            </w:r>
            <w:proofErr w:type="spellStart"/>
            <w:r>
              <w:rPr>
                <w:rFonts w:cs="Times"/>
                <w:color w:val="000000"/>
              </w:rPr>
              <w:t>Andrée</w:t>
            </w:r>
            <w:proofErr w:type="spellEnd"/>
            <w:r>
              <w:rPr>
                <w:rFonts w:cs="Times"/>
                <w:color w:val="000000"/>
              </w:rPr>
              <w:t xml:space="preserve"> </w:t>
            </w:r>
            <w:proofErr w:type="spellStart"/>
            <w:r>
              <w:rPr>
                <w:rFonts w:cs="Times"/>
                <w:color w:val="000000"/>
              </w:rPr>
              <w:t>Mansuy</w:t>
            </w:r>
            <w:proofErr w:type="spellEnd"/>
            <w:r>
              <w:rPr>
                <w:rFonts w:cs="Times"/>
                <w:color w:val="000000"/>
              </w:rPr>
              <w:t xml:space="preserve"> Diniz Silva. São Paulo: Editora da Universidade de São Paulo, 2007</w:t>
            </w:r>
            <w:r>
              <w:rPr>
                <w:rFonts w:cs="Times New Roman"/>
                <w:color w:val="000000"/>
              </w:rPr>
              <w:t>, pp. 111-114, 130-140, 315-319.</w:t>
            </w:r>
          </w:p>
          <w:p w14:paraId="17B92F2B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</w:p>
        </w:tc>
      </w:tr>
      <w:tr w:rsidR="00284A7C" w:rsidRPr="004A3AF4" w14:paraId="55C938E9" w14:textId="77777777">
        <w:tc>
          <w:tcPr>
            <w:tcW w:w="1099" w:type="dxa"/>
            <w:shd w:val="clear" w:color="auto" w:fill="FFFFFF"/>
          </w:tcPr>
          <w:p w14:paraId="32BE3BB1" w14:textId="7943B219" w:rsidR="00284A7C" w:rsidRDefault="00146338" w:rsidP="002B44CA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14</w:t>
            </w:r>
            <w:r w:rsidR="00284A7C">
              <w:rPr>
                <w:rFonts w:cs="Times New Roman"/>
                <w:b/>
                <w:bCs/>
                <w:color w:val="000000"/>
              </w:rPr>
              <w:t>/0</w:t>
            </w:r>
            <w:r w:rsidR="00BC5635">
              <w:rPr>
                <w:rFonts w:cs="Times New Roman"/>
                <w:b/>
                <w:bCs/>
                <w:color w:val="000000"/>
              </w:rPr>
              <w:t>5</w:t>
            </w:r>
          </w:p>
          <w:p w14:paraId="4704D476" w14:textId="77777777" w:rsidR="00284A7C" w:rsidRPr="00BF77D1" w:rsidRDefault="00284A7C">
            <w:pPr>
              <w:pStyle w:val="Estilopredeterminado"/>
              <w:spacing w:after="0" w:line="100" w:lineRule="atLeast"/>
            </w:pPr>
          </w:p>
        </w:tc>
        <w:tc>
          <w:tcPr>
            <w:tcW w:w="993" w:type="dxa"/>
            <w:shd w:val="clear" w:color="auto" w:fill="FFFFFF"/>
          </w:tcPr>
          <w:p w14:paraId="1F578092" w14:textId="35146DDB" w:rsidR="00284A7C" w:rsidRDefault="00146338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15</w:t>
            </w:r>
            <w:r w:rsidR="00284A7C">
              <w:rPr>
                <w:rFonts w:cs="Times New Roman"/>
                <w:b/>
                <w:color w:val="000000"/>
              </w:rPr>
              <w:t>/0</w:t>
            </w:r>
            <w:r w:rsidR="00BC5635"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6026" w:type="dxa"/>
            <w:shd w:val="clear" w:color="auto" w:fill="FFFFFF"/>
          </w:tcPr>
          <w:p w14:paraId="7AEC2260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b/>
                <w:color w:val="000000"/>
                <w:u w:val="single"/>
              </w:rPr>
              <w:t>Açúcar e o Mundo</w:t>
            </w:r>
          </w:p>
          <w:p w14:paraId="4FEFA5B3" w14:textId="77777777" w:rsidR="00284A7C" w:rsidRDefault="00284A7C">
            <w:pPr>
              <w:pStyle w:val="ListParagraph"/>
              <w:spacing w:after="0" w:line="100" w:lineRule="atLeast"/>
              <w:ind w:left="1112"/>
              <w:contextualSpacing w:val="0"/>
            </w:pPr>
          </w:p>
          <w:p w14:paraId="37B4A25D" w14:textId="77777777" w:rsidR="00284A7C" w:rsidRDefault="00284A7C">
            <w:pPr>
              <w:pStyle w:val="Estilopredeterminado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27C59790" w14:textId="4E2E6E8B" w:rsidR="00284A7C" w:rsidRPr="004A3AF4" w:rsidRDefault="00996C1F" w:rsidP="004E7972">
            <w:pPr>
              <w:ind w:left="78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284A7C" w:rsidRPr="004A3AF4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284A7C" w:rsidRPr="004A3AF4">
              <w:rPr>
                <w:rFonts w:ascii="Calibri" w:hAnsi="Calibri"/>
                <w:b/>
                <w:sz w:val="22"/>
                <w:szCs w:val="22"/>
              </w:rPr>
              <w:t xml:space="preserve">Sidney W. </w:t>
            </w:r>
            <w:proofErr w:type="spellStart"/>
            <w:r w:rsidR="00284A7C" w:rsidRPr="004A3AF4">
              <w:rPr>
                <w:rFonts w:ascii="Calibri" w:hAnsi="Calibri"/>
                <w:b/>
                <w:sz w:val="22"/>
                <w:szCs w:val="22"/>
              </w:rPr>
              <w:t>Mintz</w:t>
            </w:r>
            <w:proofErr w:type="spellEnd"/>
            <w:r w:rsidR="00284A7C" w:rsidRPr="004A3AF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84A7C" w:rsidRPr="004A3AF4">
              <w:rPr>
                <w:rFonts w:ascii="Calibri" w:hAnsi="Calibri"/>
                <w:i/>
                <w:sz w:val="22"/>
                <w:szCs w:val="22"/>
              </w:rPr>
              <w:t>Sweetness and Power</w:t>
            </w:r>
            <w:r w:rsidR="00284A7C" w:rsidRPr="004A3AF4">
              <w:rPr>
                <w:rFonts w:ascii="Calibri" w:hAnsi="Calibri"/>
                <w:sz w:val="22"/>
                <w:szCs w:val="22"/>
              </w:rPr>
              <w:t xml:space="preserve">. New York, Elisabeth </w:t>
            </w:r>
            <w:proofErr w:type="spellStart"/>
            <w:r w:rsidR="00284A7C" w:rsidRPr="004A3AF4">
              <w:rPr>
                <w:rFonts w:ascii="Calibri" w:hAnsi="Calibri"/>
                <w:sz w:val="22"/>
                <w:szCs w:val="22"/>
              </w:rPr>
              <w:t>Sifton</w:t>
            </w:r>
            <w:proofErr w:type="spellEnd"/>
            <w:r w:rsidR="00284A7C" w:rsidRPr="004A3A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284A7C" w:rsidRPr="004A3AF4">
              <w:rPr>
                <w:rFonts w:ascii="Calibri" w:hAnsi="Calibri"/>
                <w:sz w:val="22"/>
                <w:szCs w:val="22"/>
              </w:rPr>
              <w:t>Books(</w:t>
            </w:r>
            <w:proofErr w:type="gramEnd"/>
            <w:r w:rsidR="00284A7C" w:rsidRPr="004A3AF4">
              <w:rPr>
                <w:rFonts w:ascii="Calibri" w:hAnsi="Calibri"/>
                <w:sz w:val="22"/>
                <w:szCs w:val="22"/>
              </w:rPr>
              <w:t>Viking Penguin), 1985,pp.</w:t>
            </w:r>
            <w:r w:rsidR="00AC28C4">
              <w:rPr>
                <w:rFonts w:ascii="Calibri" w:hAnsi="Calibri"/>
                <w:sz w:val="22"/>
                <w:szCs w:val="22"/>
              </w:rPr>
              <w:t>74-116</w:t>
            </w:r>
            <w:r w:rsidR="00284A7C" w:rsidRPr="004A3AF4">
              <w:rPr>
                <w:rFonts w:ascii="Calibri" w:hAnsi="Calibri"/>
                <w:sz w:val="22"/>
                <w:szCs w:val="22"/>
              </w:rPr>
              <w:t>.</w:t>
            </w:r>
          </w:p>
          <w:p w14:paraId="6254379E" w14:textId="11EFD346" w:rsidR="00284A7C" w:rsidRPr="00996C1F" w:rsidRDefault="00996C1F">
            <w:pPr>
              <w:pStyle w:val="ListParagraph"/>
              <w:spacing w:after="0" w:line="100" w:lineRule="atLeast"/>
              <w:ind w:left="742"/>
              <w:contextualSpacing w:val="0"/>
              <w:rPr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14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) </w:t>
            </w:r>
            <w:bookmarkStart w:id="1" w:name="__DdeLink__672_538564764"/>
            <w:r w:rsidR="00284A7C" w:rsidRPr="001569AE">
              <w:rPr>
                <w:rFonts w:cs="Times New Roman"/>
                <w:b/>
                <w:color w:val="000000"/>
                <w:lang w:val="en-US"/>
              </w:rPr>
              <w:t xml:space="preserve">Eddy </w:t>
            </w:r>
            <w:proofErr w:type="spellStart"/>
            <w:r w:rsidR="00284A7C" w:rsidRPr="001569AE">
              <w:rPr>
                <w:rFonts w:cs="Times New Roman"/>
                <w:b/>
                <w:color w:val="000000"/>
                <w:lang w:val="en-US"/>
              </w:rPr>
              <w:t>Stols</w:t>
            </w:r>
            <w:proofErr w:type="spellEnd"/>
            <w:r w:rsidR="00284A7C" w:rsidRPr="001569AE">
              <w:rPr>
                <w:rFonts w:cs="Times New Roman"/>
                <w:color w:val="000000"/>
                <w:lang w:val="en-US"/>
              </w:rPr>
              <w:t>.</w:t>
            </w:r>
            <w:bookmarkEnd w:id="1"/>
            <w:r w:rsidR="00284A7C" w:rsidRPr="001569AE">
              <w:rPr>
                <w:rFonts w:cs="Times New Roman"/>
                <w:color w:val="000000"/>
                <w:lang w:val="en-US"/>
              </w:rPr>
              <w:t xml:space="preserve"> “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The Expansion of the Sugar Market in Western Europe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 xml:space="preserve">” in: Stuart Schwartz (org.). </w:t>
            </w:r>
            <w:r w:rsidR="00284A7C" w:rsidRPr="001569AE">
              <w:rPr>
                <w:rFonts w:cs="Times New Roman"/>
                <w:i/>
                <w:color w:val="000000"/>
                <w:lang w:val="en-US"/>
              </w:rPr>
              <w:t xml:space="preserve">Tropical </w:t>
            </w:r>
            <w:proofErr w:type="spellStart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Babylons</w:t>
            </w:r>
            <w:proofErr w:type="spellEnd"/>
            <w:r w:rsidR="00284A7C" w:rsidRPr="001569AE">
              <w:rPr>
                <w:rFonts w:cs="Times New Roman"/>
                <w:i/>
                <w:color w:val="000000"/>
                <w:lang w:val="en-US"/>
              </w:rPr>
              <w:t>: Sugar and the Making of the Atlantic World, 1450-1680</w:t>
            </w:r>
            <w:r w:rsidR="00284A7C" w:rsidRPr="001569AE">
              <w:rPr>
                <w:rFonts w:cs="Times New Roman"/>
                <w:color w:val="000000"/>
                <w:lang w:val="en-US"/>
              </w:rPr>
              <w:t>. Chapel Hill: University of North Caroline Press, 2004, pp. 237-287.</w:t>
            </w:r>
          </w:p>
          <w:p w14:paraId="53E68D1A" w14:textId="77777777" w:rsidR="00284A7C" w:rsidRPr="00996C1F" w:rsidRDefault="00284A7C">
            <w:pPr>
              <w:pStyle w:val="ListParagraph"/>
              <w:spacing w:after="0" w:line="100" w:lineRule="atLeast"/>
              <w:ind w:left="742"/>
              <w:contextualSpacing w:val="0"/>
              <w:rPr>
                <w:lang w:val="en-US"/>
              </w:rPr>
            </w:pPr>
          </w:p>
          <w:p w14:paraId="4EBFFD14" w14:textId="77777777" w:rsidR="00284A7C" w:rsidRPr="00996C1F" w:rsidRDefault="00284A7C">
            <w:pPr>
              <w:pStyle w:val="ListParagraph"/>
              <w:spacing w:after="0" w:line="100" w:lineRule="atLeast"/>
              <w:ind w:left="742"/>
              <w:contextualSpacing w:val="0"/>
              <w:rPr>
                <w:lang w:val="en-US"/>
              </w:rPr>
            </w:pPr>
            <w:proofErr w:type="spellStart"/>
            <w:r w:rsidRPr="001569AE">
              <w:rPr>
                <w:rFonts w:cs="Times New Roman"/>
                <w:color w:val="000000"/>
                <w:u w:val="single"/>
                <w:lang w:val="en-US"/>
              </w:rPr>
              <w:t>Leituras</w:t>
            </w:r>
            <w:proofErr w:type="spellEnd"/>
            <w:r w:rsidRPr="001569AE">
              <w:rPr>
                <w:rFonts w:cs="Times New Roman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1569AE">
              <w:rPr>
                <w:rFonts w:cs="Times New Roman"/>
                <w:color w:val="000000"/>
                <w:u w:val="single"/>
                <w:lang w:val="en-US"/>
              </w:rPr>
              <w:t>Complementares</w:t>
            </w:r>
            <w:proofErr w:type="spellEnd"/>
            <w:r w:rsidRPr="001569AE">
              <w:rPr>
                <w:rFonts w:cs="Times New Roman"/>
                <w:color w:val="000000"/>
                <w:u w:val="single"/>
                <w:lang w:val="en-US"/>
              </w:rPr>
              <w:t>:</w:t>
            </w:r>
            <w:r w:rsidRPr="001569AE">
              <w:rPr>
                <w:rFonts w:cs="Times New Roman"/>
                <w:b/>
                <w:i/>
                <w:color w:val="000000"/>
                <w:lang w:val="en-US"/>
              </w:rPr>
              <w:t xml:space="preserve"> </w:t>
            </w:r>
          </w:p>
          <w:p w14:paraId="365CD1EA" w14:textId="3888EEE9" w:rsidR="00284A7C" w:rsidRPr="004A3AF4" w:rsidRDefault="00E35C9C" w:rsidP="00394F50">
            <w:pPr>
              <w:ind w:left="78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f</w:t>
            </w:r>
            <w:r w:rsidR="00284A7C" w:rsidRPr="001569AE">
              <w:rPr>
                <w:rFonts w:ascii="Calibri" w:hAnsi="Calibri"/>
                <w:sz w:val="22"/>
                <w:szCs w:val="22"/>
                <w:lang w:val="pt-BR"/>
              </w:rPr>
              <w:t xml:space="preserve">) </w:t>
            </w:r>
            <w:r w:rsidR="00284A7C" w:rsidRPr="001569AE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Daniel </w:t>
            </w:r>
            <w:proofErr w:type="spellStart"/>
            <w:r w:rsidR="00284A7C" w:rsidRPr="001569AE">
              <w:rPr>
                <w:rFonts w:ascii="Calibri" w:hAnsi="Calibri"/>
                <w:b/>
                <w:sz w:val="22"/>
                <w:szCs w:val="22"/>
                <w:lang w:val="pt-BR"/>
              </w:rPr>
              <w:t>Strum</w:t>
            </w:r>
            <w:proofErr w:type="spellEnd"/>
            <w:r w:rsidR="00284A7C" w:rsidRPr="001569AE">
              <w:rPr>
                <w:rFonts w:ascii="Calibri" w:hAnsi="Calibri"/>
                <w:sz w:val="22"/>
                <w:szCs w:val="22"/>
                <w:lang w:val="pt-BR"/>
              </w:rPr>
              <w:t xml:space="preserve">. </w:t>
            </w:r>
            <w:r w:rsidR="00284A7C" w:rsidRPr="001569AE">
              <w:rPr>
                <w:rFonts w:ascii="Calibri" w:hAnsi="Calibri"/>
                <w:i/>
                <w:sz w:val="22"/>
                <w:szCs w:val="22"/>
                <w:lang w:val="pt-BR"/>
              </w:rPr>
              <w:t>O Comércio do Açúcar: Brasil, Portugal e os Países Baixos</w:t>
            </w:r>
            <w:r w:rsidR="00284A7C" w:rsidRPr="001569AE">
              <w:rPr>
                <w:rFonts w:ascii="Calibri" w:hAnsi="Calibri"/>
                <w:sz w:val="22"/>
                <w:szCs w:val="22"/>
                <w:lang w:val="pt-BR"/>
              </w:rPr>
              <w:t xml:space="preserve">. </w:t>
            </w:r>
            <w:r w:rsidR="00284A7C" w:rsidRPr="004A3AF4">
              <w:rPr>
                <w:rFonts w:ascii="Calibri" w:hAnsi="Calibri"/>
                <w:sz w:val="22"/>
                <w:szCs w:val="22"/>
              </w:rPr>
              <w:t xml:space="preserve">Rio de Janeiro: </w:t>
            </w:r>
            <w:proofErr w:type="spellStart"/>
            <w:r w:rsidR="00284A7C" w:rsidRPr="004A3AF4">
              <w:rPr>
                <w:rFonts w:ascii="Calibri" w:hAnsi="Calibri"/>
                <w:sz w:val="22"/>
                <w:szCs w:val="22"/>
              </w:rPr>
              <w:t>Versal</w:t>
            </w:r>
            <w:proofErr w:type="spellEnd"/>
            <w:r w:rsidR="00284A7C" w:rsidRPr="004A3AF4">
              <w:rPr>
                <w:rFonts w:ascii="Calibri" w:hAnsi="Calibri"/>
                <w:sz w:val="22"/>
                <w:szCs w:val="22"/>
              </w:rPr>
              <w:t>, 2012, pp. 437-485.</w:t>
            </w:r>
          </w:p>
          <w:p w14:paraId="21EDDC32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</w:pPr>
            <w:r>
              <w:rPr>
                <w:color w:val="000000"/>
                <w:u w:val="single"/>
              </w:rPr>
              <w:t xml:space="preserve">Fonte: </w:t>
            </w:r>
            <w:r>
              <w:rPr>
                <w:color w:val="000000"/>
                <w:shd w:val="clear" w:color="auto" w:fill="FFFF00"/>
              </w:rPr>
              <w:t>A definir</w:t>
            </w:r>
          </w:p>
          <w:p w14:paraId="3D252A01" w14:textId="77777777" w:rsidR="00284A7C" w:rsidRDefault="00284A7C">
            <w:pPr>
              <w:pStyle w:val="Estilopredeterminado"/>
              <w:spacing w:after="0" w:line="100" w:lineRule="atLeast"/>
            </w:pPr>
          </w:p>
        </w:tc>
      </w:tr>
      <w:tr w:rsidR="00284A7C" w:rsidRPr="004A3AF4" w14:paraId="1407B168" w14:textId="77777777">
        <w:tc>
          <w:tcPr>
            <w:tcW w:w="1099" w:type="dxa"/>
            <w:shd w:val="clear" w:color="auto" w:fill="EFD3D2"/>
          </w:tcPr>
          <w:p w14:paraId="2399269A" w14:textId="6653B38B" w:rsidR="00284A7C" w:rsidRPr="002B44CA" w:rsidRDefault="00146338" w:rsidP="002F42DE">
            <w:pPr>
              <w:pStyle w:val="Estilopredeterminado"/>
              <w:spacing w:after="0" w:line="100" w:lineRule="atLeast"/>
              <w:rPr>
                <w:b/>
              </w:rPr>
            </w:pPr>
            <w:r>
              <w:rPr>
                <w:b/>
              </w:rPr>
              <w:t>21</w:t>
            </w:r>
            <w:r w:rsidR="00284A7C">
              <w:rPr>
                <w:b/>
              </w:rPr>
              <w:t>/</w:t>
            </w:r>
            <w:r w:rsidR="002F42DE">
              <w:rPr>
                <w:b/>
              </w:rPr>
              <w:t>05</w:t>
            </w:r>
          </w:p>
        </w:tc>
        <w:tc>
          <w:tcPr>
            <w:tcW w:w="993" w:type="dxa"/>
            <w:shd w:val="clear" w:color="auto" w:fill="EFD3D2"/>
          </w:tcPr>
          <w:p w14:paraId="456AA142" w14:textId="29D40A34" w:rsidR="00284A7C" w:rsidRPr="002B44CA" w:rsidRDefault="00146338" w:rsidP="00146338">
            <w:pPr>
              <w:pStyle w:val="Estilopredeterminado"/>
              <w:spacing w:after="0" w:line="100" w:lineRule="atLeast"/>
              <w:rPr>
                <w:b/>
              </w:rPr>
            </w:pPr>
            <w:r>
              <w:rPr>
                <w:b/>
              </w:rPr>
              <w:t>22</w:t>
            </w:r>
            <w:r w:rsidR="00284A7C">
              <w:rPr>
                <w:b/>
              </w:rPr>
              <w:t>/</w:t>
            </w:r>
            <w:r w:rsidR="002F42DE">
              <w:rPr>
                <w:b/>
              </w:rPr>
              <w:t>05</w:t>
            </w:r>
          </w:p>
        </w:tc>
        <w:tc>
          <w:tcPr>
            <w:tcW w:w="6026" w:type="dxa"/>
            <w:shd w:val="clear" w:color="auto" w:fill="EFD3D2"/>
          </w:tcPr>
          <w:p w14:paraId="26B94D79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b/>
                <w:color w:val="000000"/>
                <w:u w:val="single"/>
              </w:rPr>
              <w:t>Sociedade de Livres e o Estado</w:t>
            </w:r>
          </w:p>
          <w:p w14:paraId="2DDDF566" w14:textId="77777777" w:rsidR="00284A7C" w:rsidRDefault="00284A7C">
            <w:pPr>
              <w:pStyle w:val="ListParagraph"/>
              <w:spacing w:after="0" w:line="100" w:lineRule="atLeast"/>
              <w:ind w:left="1112"/>
              <w:contextualSpacing w:val="0"/>
            </w:pPr>
          </w:p>
          <w:p w14:paraId="371C06BF" w14:textId="77777777" w:rsidR="00284A7C" w:rsidRDefault="00284A7C">
            <w:pPr>
              <w:pStyle w:val="Estilopredeterminado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493BAC2C" w14:textId="4AB004C0" w:rsidR="00284A7C" w:rsidRDefault="00996C1F">
            <w:pPr>
              <w:pStyle w:val="Estilopredeterminado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15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9D54E3">
              <w:rPr>
                <w:rFonts w:cs="Times New Roman"/>
                <w:b/>
                <w:color w:val="000000"/>
              </w:rPr>
              <w:t xml:space="preserve">Timothy J. Coates. </w:t>
            </w:r>
            <w:r w:rsidR="009D54E3">
              <w:rPr>
                <w:rFonts w:cs="Times New Roman"/>
                <w:i/>
                <w:color w:val="000000"/>
              </w:rPr>
              <w:t>Degredados e Órfãs: colonização dirigida pela Coroa no Império Português</w:t>
            </w:r>
            <w:r w:rsidR="009D54E3">
              <w:rPr>
                <w:rFonts w:cs="Times New Roman"/>
                <w:color w:val="000000"/>
              </w:rPr>
              <w:t xml:space="preserve">. Lisboa: Comissão Nacional para a Comemoração dos </w:t>
            </w:r>
            <w:r w:rsidR="009D54E3">
              <w:rPr>
                <w:rFonts w:cs="Times New Roman"/>
                <w:color w:val="000000"/>
              </w:rPr>
              <w:lastRenderedPageBreak/>
              <w:t>Descobrimentos Portugueses, 1998, pp. 169-189.</w:t>
            </w:r>
          </w:p>
          <w:p w14:paraId="1148E536" w14:textId="1D355677" w:rsidR="00284A7C" w:rsidRDefault="00996C1F">
            <w:pPr>
              <w:pStyle w:val="Estilopredeterminado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16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Rodrigo Ricupero</w:t>
            </w:r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A Formação da Elite Colonial: Brasil, 1530-1630</w:t>
            </w:r>
            <w:r w:rsidR="00284A7C">
              <w:rPr>
                <w:rFonts w:cs="Times New Roman"/>
                <w:color w:val="000000"/>
              </w:rPr>
              <w:t>. São Paulo: Alameda, 2009, pp. 173-206 e 281-322.</w:t>
            </w:r>
          </w:p>
          <w:p w14:paraId="348DF833" w14:textId="37CB8C65" w:rsidR="00284A7C" w:rsidRDefault="00996C1F">
            <w:pPr>
              <w:pStyle w:val="Estilopredeterminado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17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9D54E3">
              <w:rPr>
                <w:rFonts w:cs="Times New Roman"/>
                <w:b/>
                <w:color w:val="000000"/>
              </w:rPr>
              <w:t>Sônia A. Siqueira</w:t>
            </w:r>
            <w:r w:rsidR="009D54E3">
              <w:rPr>
                <w:rFonts w:cs="Times New Roman"/>
                <w:color w:val="000000"/>
              </w:rPr>
              <w:t xml:space="preserve">. </w:t>
            </w:r>
            <w:r w:rsidR="009D54E3">
              <w:rPr>
                <w:rFonts w:cs="Times New Roman"/>
                <w:i/>
                <w:color w:val="000000"/>
              </w:rPr>
              <w:t>A Inquisição Portuguesa e a Sociedade Colonial</w:t>
            </w:r>
            <w:r w:rsidR="009D54E3">
              <w:rPr>
                <w:rFonts w:cs="Times New Roman"/>
                <w:color w:val="000000"/>
              </w:rPr>
              <w:t>. São Paulo: Editora Ática, 1978, pp. 61-89.</w:t>
            </w:r>
          </w:p>
          <w:p w14:paraId="45777D1E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 xml:space="preserve">Fonte: </w:t>
            </w:r>
            <w:r>
              <w:rPr>
                <w:color w:val="000000"/>
                <w:shd w:val="clear" w:color="auto" w:fill="FFFF00"/>
              </w:rPr>
              <w:t>A definir</w:t>
            </w:r>
          </w:p>
        </w:tc>
      </w:tr>
      <w:tr w:rsidR="00284A7C" w:rsidRPr="00996C1F" w14:paraId="62AC60AA" w14:textId="77777777">
        <w:tc>
          <w:tcPr>
            <w:tcW w:w="1099" w:type="dxa"/>
            <w:shd w:val="clear" w:color="auto" w:fill="FFFFFF"/>
          </w:tcPr>
          <w:p w14:paraId="062D9D87" w14:textId="77054EA0" w:rsidR="00284A7C" w:rsidRDefault="00146338" w:rsidP="00146338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28</w:t>
            </w:r>
            <w:r w:rsidR="00284A7C">
              <w:rPr>
                <w:rFonts w:cs="Times New Roman"/>
                <w:b/>
                <w:bCs/>
                <w:color w:val="000000"/>
              </w:rPr>
              <w:t>/</w:t>
            </w:r>
            <w:r>
              <w:rPr>
                <w:rFonts w:cs="Times New Roman"/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FFFFFF"/>
          </w:tcPr>
          <w:p w14:paraId="1F01071B" w14:textId="04F151DB" w:rsidR="00284A7C" w:rsidRDefault="00146338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29</w:t>
            </w:r>
            <w:r w:rsidR="00284A7C">
              <w:rPr>
                <w:rFonts w:cs="Times New Roman"/>
                <w:b/>
                <w:color w:val="000000"/>
              </w:rPr>
              <w:t>/0</w:t>
            </w:r>
            <w:r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6026" w:type="dxa"/>
            <w:shd w:val="clear" w:color="auto" w:fill="FFFFFF"/>
          </w:tcPr>
          <w:p w14:paraId="057A6018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Inquisição</w:t>
            </w:r>
          </w:p>
          <w:p w14:paraId="42C51E8F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  <w:p w14:paraId="1F322360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</w:p>
          <w:p w14:paraId="6183E207" w14:textId="7F9FD191" w:rsidR="00284A7C" w:rsidRDefault="00996C1F">
            <w:pPr>
              <w:pStyle w:val="ListParagraph"/>
              <w:spacing w:after="0" w:line="100" w:lineRule="atLeast"/>
              <w:ind w:left="74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António José Saraiva.</w:t>
            </w:r>
            <w:r w:rsidR="00284A7C">
              <w:rPr>
                <w:rFonts w:cs="Times New Roman"/>
                <w:color w:val="000000"/>
              </w:rPr>
              <w:t xml:space="preserve"> </w:t>
            </w:r>
            <w:r w:rsidR="00284A7C">
              <w:rPr>
                <w:rFonts w:cs="Times New Roman"/>
                <w:i/>
                <w:color w:val="000000"/>
              </w:rPr>
              <w:t>Inquisição e Cristãos-Novos</w:t>
            </w:r>
            <w:r w:rsidR="00284A7C">
              <w:rPr>
                <w:rFonts w:cs="Times New Roman"/>
                <w:color w:val="000000"/>
              </w:rPr>
              <w:t xml:space="preserve">. Lisboa: Editorial Estampa, 1994, pp. 57-76 e 213-291. </w:t>
            </w:r>
          </w:p>
          <w:p w14:paraId="3DF4DE27" w14:textId="0BB52134" w:rsidR="009D54E3" w:rsidRDefault="009D54E3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 xml:space="preserve">19) Críticas de </w:t>
            </w:r>
            <w:r>
              <w:rPr>
                <w:rFonts w:cs="Times New Roman"/>
                <w:b/>
                <w:color w:val="000000"/>
              </w:rPr>
              <w:t xml:space="preserve">Salvador </w:t>
            </w:r>
            <w:proofErr w:type="spellStart"/>
            <w:r>
              <w:rPr>
                <w:rFonts w:cs="Times New Roman"/>
                <w:b/>
                <w:color w:val="000000"/>
              </w:rPr>
              <w:t>Révah</w:t>
            </w:r>
            <w:proofErr w:type="spellEnd"/>
            <w:r>
              <w:rPr>
                <w:rFonts w:cs="Times New Roman"/>
                <w:color w:val="000000"/>
              </w:rPr>
              <w:t xml:space="preserve"> nas páginas supra.</w:t>
            </w:r>
          </w:p>
          <w:p w14:paraId="1B8323AD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10FC645D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a ser distribuída na sala</w:t>
            </w:r>
          </w:p>
          <w:p w14:paraId="3DA30652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32365D05" w14:textId="2CEC7311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Complementares: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="00E35C9C">
              <w:rPr>
                <w:rFonts w:cs="Times New Roman"/>
                <w:color w:val="000000"/>
              </w:rPr>
              <w:t>g</w:t>
            </w:r>
            <w:r>
              <w:rPr>
                <w:rFonts w:cs="Times New Roman"/>
                <w:color w:val="000000"/>
              </w:rPr>
              <w:t xml:space="preserve">) </w:t>
            </w:r>
            <w:r>
              <w:rPr>
                <w:rFonts w:cs="Times New Roman"/>
                <w:b/>
                <w:color w:val="000000"/>
              </w:rPr>
              <w:t xml:space="preserve">Anita W. </w:t>
            </w:r>
            <w:proofErr w:type="spellStart"/>
            <w:r>
              <w:rPr>
                <w:rFonts w:cs="Times New Roman"/>
                <w:b/>
                <w:color w:val="000000"/>
              </w:rPr>
              <w:t>Novinsky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Cristãos-Novos na Bahia</w:t>
            </w:r>
            <w:r>
              <w:rPr>
                <w:rFonts w:cs="Times New Roman"/>
                <w:color w:val="000000"/>
              </w:rPr>
              <w:t>. São Paulo: Perspectiva, 1972, pp. 103-140.</w:t>
            </w:r>
          </w:p>
          <w:p w14:paraId="6A9B4B80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</w:tc>
      </w:tr>
      <w:tr w:rsidR="00284A7C" w:rsidRPr="004A3AF4" w14:paraId="2B77A699" w14:textId="77777777" w:rsidTr="00453957">
        <w:trPr>
          <w:trHeight w:val="3260"/>
        </w:trPr>
        <w:tc>
          <w:tcPr>
            <w:tcW w:w="1099" w:type="dxa"/>
            <w:shd w:val="clear" w:color="auto" w:fill="EFD3D2"/>
          </w:tcPr>
          <w:p w14:paraId="0A053A92" w14:textId="38DDE778" w:rsidR="00284A7C" w:rsidRDefault="001E2AED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04</w:t>
            </w:r>
            <w:r w:rsidR="00284A7C">
              <w:rPr>
                <w:rFonts w:cs="Times New Roman"/>
                <w:b/>
                <w:bCs/>
                <w:color w:val="000000"/>
              </w:rPr>
              <w:t>/0</w:t>
            </w:r>
            <w:r w:rsidR="002076DD">
              <w:rPr>
                <w:rFonts w:cs="Times New Roman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EFD3D2"/>
          </w:tcPr>
          <w:p w14:paraId="05A49A3B" w14:textId="3405C72D" w:rsidR="00284A7C" w:rsidRDefault="001E2AED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05</w:t>
            </w:r>
            <w:r w:rsidR="00284A7C">
              <w:rPr>
                <w:rFonts w:cs="Times New Roman"/>
                <w:b/>
                <w:color w:val="000000"/>
              </w:rPr>
              <w:t>/0</w:t>
            </w:r>
            <w:r w:rsidR="002076DD"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6026" w:type="dxa"/>
            <w:shd w:val="clear" w:color="auto" w:fill="EFD3D2"/>
          </w:tcPr>
          <w:p w14:paraId="16BD7CD6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Sexualidade e Transgressão</w:t>
            </w:r>
          </w:p>
          <w:p w14:paraId="7E6AE871" w14:textId="77777777" w:rsidR="00284A7C" w:rsidRDefault="00284A7C">
            <w:pPr>
              <w:pStyle w:val="ListParagraph"/>
              <w:spacing w:after="0" w:line="100" w:lineRule="atLeast"/>
              <w:ind w:left="1112"/>
            </w:pPr>
          </w:p>
          <w:p w14:paraId="66643AEC" w14:textId="77777777" w:rsidR="00284A7C" w:rsidRDefault="00284A7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2E3563F3" w14:textId="06070D66" w:rsidR="00284A7C" w:rsidRDefault="00E35C9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19</w:t>
            </w:r>
            <w:r w:rsidR="00284A7C">
              <w:rPr>
                <w:rFonts w:cs="Times New Roman"/>
                <w:color w:val="000000"/>
              </w:rPr>
              <w:t>)</w:t>
            </w:r>
            <w:r w:rsidR="00284A7C">
              <w:rPr>
                <w:rFonts w:cs="Times New Roman"/>
                <w:b/>
                <w:color w:val="000000"/>
              </w:rPr>
              <w:t xml:space="preserve"> Ronaldo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Vainfas</w:t>
            </w:r>
            <w:proofErr w:type="spellEnd"/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rFonts w:cs="Times New Roman"/>
                <w:i/>
                <w:color w:val="000000"/>
              </w:rPr>
              <w:t>Trópico dos Pecados: moral, sexualidade e Inquisição no Brasil</w:t>
            </w:r>
            <w:r w:rsidR="00284A7C">
              <w:rPr>
                <w:rFonts w:cs="Times New Roman"/>
                <w:color w:val="000000"/>
              </w:rPr>
              <w:t>. Rio de Janeiro: Editora Campus, 1989, pp. 7-45 e 176-186.</w:t>
            </w:r>
          </w:p>
          <w:p w14:paraId="5148308D" w14:textId="5799BAB3" w:rsidR="00284A7C" w:rsidRDefault="00E35C9C">
            <w:pPr>
              <w:pStyle w:val="ListParagraph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20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r w:rsidR="00284A7C">
              <w:rPr>
                <w:rFonts w:cs="Times New Roman"/>
                <w:b/>
                <w:color w:val="000000"/>
              </w:rPr>
              <w:t>Luiz Roberto de Barros Mott.</w:t>
            </w:r>
            <w:r w:rsidR="00284A7C">
              <w:rPr>
                <w:rFonts w:cs="Times New Roman"/>
                <w:color w:val="000000"/>
              </w:rPr>
              <w:t xml:space="preserve"> “</w:t>
            </w:r>
            <w:r w:rsidR="00284A7C">
              <w:rPr>
                <w:rFonts w:cs="Times New Roman"/>
                <w:i/>
                <w:color w:val="000000"/>
              </w:rPr>
              <w:t>Relações Raciais entre Homossexuais no Brasil Colonial</w:t>
            </w:r>
            <w:r w:rsidR="00284A7C">
              <w:rPr>
                <w:rFonts w:cs="Times New Roman"/>
                <w:color w:val="000000"/>
              </w:rPr>
              <w:t xml:space="preserve">” in: IDEM, </w:t>
            </w:r>
            <w:r w:rsidR="00284A7C">
              <w:rPr>
                <w:rFonts w:cs="Times New Roman"/>
                <w:i/>
                <w:color w:val="000000"/>
              </w:rPr>
              <w:t>Escravidão, Homossexualidade e Demonologia</w:t>
            </w:r>
            <w:r w:rsidR="00284A7C">
              <w:rPr>
                <w:rFonts w:cs="Times New Roman"/>
                <w:color w:val="000000"/>
              </w:rPr>
              <w:t>. São Paulo: Ícone Editora, 1988, pp. 19-47.</w:t>
            </w:r>
          </w:p>
          <w:p w14:paraId="597B71CE" w14:textId="77777777" w:rsidR="00284A7C" w:rsidRDefault="00284A7C">
            <w:pPr>
              <w:pStyle w:val="ListParagraph"/>
              <w:spacing w:after="0" w:line="100" w:lineRule="atLeast"/>
              <w:ind w:left="742"/>
            </w:pPr>
          </w:p>
          <w:p w14:paraId="6FC9CAD8" w14:textId="6FFCD12F" w:rsidR="00284A7C" w:rsidRDefault="00284A7C">
            <w:pPr>
              <w:pStyle w:val="ListParagraph"/>
              <w:spacing w:after="0" w:line="100" w:lineRule="atLeast"/>
              <w:ind w:left="742"/>
              <w:rPr>
                <w:lang w:val="en-US"/>
              </w:rPr>
            </w:pPr>
            <w:r>
              <w:rPr>
                <w:rFonts w:cs="Times New Roman"/>
                <w:color w:val="000000"/>
                <w:u w:val="single"/>
              </w:rPr>
              <w:t>Fonte: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ANTT, STO, IL, processo 1267. </w:t>
            </w:r>
          </w:p>
        </w:tc>
      </w:tr>
      <w:tr w:rsidR="00284A7C" w:rsidRPr="004A3AF4" w14:paraId="1507EFD4" w14:textId="77777777">
        <w:tc>
          <w:tcPr>
            <w:tcW w:w="1099" w:type="dxa"/>
            <w:shd w:val="clear" w:color="auto" w:fill="FFFFFF"/>
          </w:tcPr>
          <w:p w14:paraId="283F053D" w14:textId="50F1E804" w:rsidR="00284A7C" w:rsidRDefault="004F6FE7" w:rsidP="004F6FE7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  <w:r w:rsidR="001E2AED">
              <w:rPr>
                <w:rFonts w:cs="Times New Roman"/>
                <w:b/>
                <w:bCs/>
                <w:color w:val="000000"/>
              </w:rPr>
              <w:t>1</w:t>
            </w:r>
            <w:r w:rsidR="00284A7C">
              <w:rPr>
                <w:rFonts w:cs="Times New Roman"/>
                <w:b/>
                <w:bCs/>
                <w:color w:val="000000"/>
              </w:rPr>
              <w:t>/</w:t>
            </w:r>
            <w:r>
              <w:rPr>
                <w:rFonts w:cs="Times New Roman"/>
                <w:b/>
                <w:bCs/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FFFFFF"/>
          </w:tcPr>
          <w:p w14:paraId="14B8BDD8" w14:textId="6B5EC9AD" w:rsidR="00284A7C" w:rsidRDefault="001E2AED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12</w:t>
            </w:r>
            <w:r w:rsidR="00284A7C">
              <w:rPr>
                <w:rFonts w:cs="Times New Roman"/>
                <w:b/>
                <w:color w:val="000000"/>
              </w:rPr>
              <w:t>/0</w:t>
            </w:r>
            <w:r w:rsidR="004F6FE7"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6026" w:type="dxa"/>
            <w:shd w:val="clear" w:color="auto" w:fill="FFFFFF"/>
          </w:tcPr>
          <w:p w14:paraId="0E57C24A" w14:textId="77777777" w:rsidR="00284A7C" w:rsidRDefault="00284A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b/>
                <w:color w:val="000000"/>
                <w:u w:val="single"/>
              </w:rPr>
              <w:t xml:space="preserve">Potências Europeias </w:t>
            </w:r>
          </w:p>
          <w:p w14:paraId="57C55AE9" w14:textId="77777777" w:rsidR="00284A7C" w:rsidRDefault="00284A7C">
            <w:pPr>
              <w:pStyle w:val="ListParagraph"/>
              <w:spacing w:after="0" w:line="100" w:lineRule="atLeast"/>
              <w:ind w:left="1112"/>
              <w:contextualSpacing w:val="0"/>
            </w:pPr>
          </w:p>
          <w:p w14:paraId="493D882B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  <w:u w:val="single"/>
              </w:rPr>
              <w:t>Leituras Obrigatórias: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589DA632" w14:textId="69FC071C" w:rsidR="00284A7C" w:rsidRDefault="00E35C9C">
            <w:pPr>
              <w:pStyle w:val="ListParagraph"/>
              <w:spacing w:after="0" w:line="100" w:lineRule="atLeast"/>
              <w:ind w:left="742"/>
              <w:contextualSpacing w:val="0"/>
            </w:pPr>
            <w:r>
              <w:rPr>
                <w:rFonts w:cs="Times New Roman"/>
                <w:color w:val="000000"/>
              </w:rPr>
              <w:t>21</w:t>
            </w:r>
            <w:r w:rsidR="00284A7C">
              <w:rPr>
                <w:rFonts w:cs="Times New Roman"/>
                <w:color w:val="000000"/>
              </w:rPr>
              <w:t xml:space="preserve">)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Eddy</w:t>
            </w:r>
            <w:proofErr w:type="spellEnd"/>
            <w:r w:rsidR="00284A7C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="00284A7C">
              <w:rPr>
                <w:rFonts w:cs="Times New Roman"/>
                <w:b/>
                <w:color w:val="000000"/>
              </w:rPr>
              <w:t>Stols</w:t>
            </w:r>
            <w:proofErr w:type="spellEnd"/>
            <w:r w:rsidR="00284A7C">
              <w:rPr>
                <w:rFonts w:cs="Times New Roman"/>
                <w:color w:val="000000"/>
              </w:rPr>
              <w:t xml:space="preserve">. </w:t>
            </w:r>
            <w:r w:rsidR="00284A7C">
              <w:rPr>
                <w:i/>
                <w:color w:val="000000"/>
              </w:rPr>
              <w:t>“Os mercadores flamengos em Portugal e no Brasil antes das conquistas holandesas</w:t>
            </w:r>
            <w:r w:rsidR="00284A7C">
              <w:rPr>
                <w:rFonts w:cs="Times New Roman"/>
                <w:color w:val="000000"/>
              </w:rPr>
              <w:t xml:space="preserve">” in: </w:t>
            </w:r>
            <w:r w:rsidR="00284A7C">
              <w:rPr>
                <w:color w:val="000000"/>
              </w:rPr>
              <w:t>Separata de: ANAIS DE HISTÓRIA, Assis, Universidade Estadual Paulista/Faculdade de Filosofia, Ciências e Letras/Departamento de História v.5, pp.9-53, 1973.</w:t>
            </w:r>
          </w:p>
          <w:p w14:paraId="32FDBE6E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</w:pPr>
          </w:p>
          <w:p w14:paraId="4B7F5BE0" w14:textId="04A9A540" w:rsidR="00284A7C" w:rsidRDefault="00E35C9C">
            <w:pPr>
              <w:pStyle w:val="Estilopredeterminado"/>
              <w:widowControl w:val="0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</w:rPr>
              <w:t>22</w:t>
            </w:r>
            <w:r w:rsidR="00284A7C">
              <w:rPr>
                <w:rFonts w:cs="Times New Roman"/>
                <w:color w:val="000000"/>
              </w:rPr>
              <w:t>)</w:t>
            </w:r>
            <w:r w:rsidR="00284A7C">
              <w:rPr>
                <w:rFonts w:cs="Times New Roman"/>
                <w:b/>
                <w:color w:val="000000"/>
              </w:rPr>
              <w:t xml:space="preserve"> Charles R. Boxer.</w:t>
            </w:r>
            <w:r w:rsidR="00284A7C">
              <w:rPr>
                <w:rFonts w:cs="Times New Roman"/>
                <w:i/>
                <w:color w:val="000000"/>
              </w:rPr>
              <w:t xml:space="preserve"> </w:t>
            </w:r>
            <w:r w:rsidR="00284A7C">
              <w:rPr>
                <w:rFonts w:eastAsia="Times New Roman" w:cs="Times New Roman"/>
                <w:bCs/>
                <w:i/>
                <w:color w:val="000000"/>
              </w:rPr>
              <w:t>Os holandeses no Brasil, 1626-1654</w:t>
            </w:r>
            <w:r w:rsidR="00284A7C">
              <w:rPr>
                <w:rFonts w:cs="Times New Roman"/>
                <w:color w:val="000000"/>
              </w:rPr>
              <w:t xml:space="preserve"> cap. 4.</w:t>
            </w:r>
          </w:p>
          <w:p w14:paraId="6FF47903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  <w:rPr>
                <w:rFonts w:cs="Times New Roman"/>
                <w:color w:val="000000"/>
                <w:u w:val="single"/>
              </w:rPr>
            </w:pPr>
          </w:p>
          <w:p w14:paraId="10D363BA" w14:textId="7B354730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>Leituras Complementares: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="00E35C9C">
              <w:rPr>
                <w:rFonts w:cs="Times New Roman"/>
                <w:color w:val="000000"/>
              </w:rPr>
              <w:t>h</w:t>
            </w:r>
            <w:r>
              <w:rPr>
                <w:rFonts w:cs="Times New Roman"/>
                <w:color w:val="000000"/>
              </w:rPr>
              <w:t xml:space="preserve">) </w:t>
            </w:r>
            <w:proofErr w:type="spellStart"/>
            <w:r w:rsidRPr="001569AE">
              <w:rPr>
                <w:rFonts w:cs="Times New Roman"/>
                <w:color w:val="000000"/>
              </w:rPr>
              <w:t>Daher</w:t>
            </w:r>
            <w:proofErr w:type="spellEnd"/>
            <w:r w:rsidRPr="001569AE">
              <w:rPr>
                <w:rFonts w:cs="Times New Roman"/>
                <w:color w:val="000000"/>
              </w:rPr>
              <w:t xml:space="preserve">, Andrea, </w:t>
            </w:r>
            <w:r>
              <w:rPr>
                <w:rFonts w:cs="Times New Roman"/>
                <w:i/>
                <w:iCs/>
                <w:color w:val="000000"/>
              </w:rPr>
              <w:t>O Brasil francês</w:t>
            </w:r>
            <w:r>
              <w:rPr>
                <w:rFonts w:cs="Times New Roman"/>
                <w:color w:val="000000"/>
              </w:rPr>
              <w:t xml:space="preserve">, pp. 25-30, 45-74. </w:t>
            </w:r>
            <w:r>
              <w:rPr>
                <w:rFonts w:cs="Times New Roman"/>
                <w:b/>
                <w:bCs/>
                <w:color w:val="000000"/>
              </w:rPr>
              <w:t xml:space="preserve">Andrea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Daher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. </w:t>
            </w:r>
            <w:r>
              <w:rPr>
                <w:rFonts w:cs="Times New Roman"/>
                <w:i/>
                <w:iCs/>
                <w:color w:val="000000"/>
              </w:rPr>
              <w:t xml:space="preserve">O Brasil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Françês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>: As singularidades da França equinocial, 1612-161</w:t>
            </w:r>
            <w:r>
              <w:rPr>
                <w:rFonts w:cs="Times New Roman"/>
                <w:b/>
                <w:bCs/>
                <w:i/>
                <w:iCs/>
                <w:color w:val="000000"/>
              </w:rPr>
              <w:t xml:space="preserve">5. </w:t>
            </w:r>
            <w:r>
              <w:rPr>
                <w:rFonts w:cs="Times New Roman"/>
                <w:color w:val="000000"/>
              </w:rPr>
              <w:t>Rio de Janeiro: Civilização Brasileira, 2007, pp. 13-25 e 45-74.</w:t>
            </w:r>
          </w:p>
          <w:p w14:paraId="2004532C" w14:textId="79940D42" w:rsidR="00284A7C" w:rsidRDefault="00284A7C" w:rsidP="001569AE">
            <w:pPr>
              <w:pStyle w:val="Estilopredeterminado"/>
              <w:widowControl w:val="0"/>
              <w:spacing w:after="0" w:line="100" w:lineRule="atLeast"/>
              <w:ind w:left="742"/>
            </w:pPr>
            <w:r>
              <w:rPr>
                <w:rFonts w:cs="Times New Roman"/>
                <w:color w:val="000000"/>
                <w:u w:val="single"/>
              </w:rPr>
              <w:t xml:space="preserve">Fonte: </w:t>
            </w:r>
            <w:r>
              <w:rPr>
                <w:rFonts w:cs="Times"/>
                <w:color w:val="000000"/>
              </w:rPr>
              <w:t xml:space="preserve"> </w:t>
            </w:r>
            <w:r>
              <w:rPr>
                <w:rFonts w:cs="Times"/>
                <w:i/>
                <w:color w:val="000000"/>
              </w:rPr>
              <w:t>LIVRO primeiro do governo do Brasil (1607</w:t>
            </w:r>
            <w:r>
              <w:rPr>
                <w:rFonts w:cs="Times"/>
                <w:i/>
                <w:color w:val="000000"/>
              </w:rPr>
              <w:softHyphen/>
              <w:t>1633)</w:t>
            </w:r>
            <w:r>
              <w:rPr>
                <w:rFonts w:cs="Times"/>
                <w:color w:val="000000"/>
              </w:rPr>
              <w:t xml:space="preserve">. </w:t>
            </w:r>
            <w:r>
              <w:rPr>
                <w:rFonts w:cs="Times"/>
                <w:color w:val="000000"/>
              </w:rPr>
              <w:lastRenderedPageBreak/>
              <w:t xml:space="preserve">Editado por João Paulo Salvado, Susana </w:t>
            </w:r>
            <w:proofErr w:type="spellStart"/>
            <w:r>
              <w:rPr>
                <w:rFonts w:cs="Times"/>
                <w:color w:val="000000"/>
              </w:rPr>
              <w:t>Münch</w:t>
            </w:r>
            <w:proofErr w:type="spellEnd"/>
            <w:r>
              <w:rPr>
                <w:rFonts w:cs="Times"/>
                <w:color w:val="000000"/>
              </w:rPr>
              <w:t xml:space="preserve"> Miranda, Luís Pinheiro. Transcrição de João Carlos Oliveira. Lisboa: Comissão Nacional para as Comemorações dos Descobrimentos Portugueses, 2001, doc. 46, pp. 221-3, doc. 65, pp. 241-2, doc. 68, pp. 246-7, doc. 69, pp. 247-8, doc. 75, pp. 259-260.</w:t>
            </w:r>
          </w:p>
          <w:p w14:paraId="60F7947A" w14:textId="3FCD8521" w:rsidR="00284A7C" w:rsidRDefault="00284A7C">
            <w:pPr>
              <w:pStyle w:val="Estilopredeterminado"/>
              <w:widowControl w:val="0"/>
              <w:spacing w:after="0" w:line="100" w:lineRule="atLeast"/>
              <w:ind w:left="697"/>
            </w:pP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00"/>
              </w:rPr>
              <w:t>A definir</w:t>
            </w:r>
          </w:p>
        </w:tc>
      </w:tr>
      <w:tr w:rsidR="00284A7C" w:rsidRPr="004A3AF4" w14:paraId="53A4AFAC" w14:textId="77777777">
        <w:tc>
          <w:tcPr>
            <w:tcW w:w="1099" w:type="dxa"/>
            <w:shd w:val="clear" w:color="auto" w:fill="EFD3D2"/>
          </w:tcPr>
          <w:p w14:paraId="6C8853E2" w14:textId="77777777" w:rsidR="00284A7C" w:rsidRDefault="00284A7C">
            <w:pPr>
              <w:pStyle w:val="Estilopredeterminado"/>
              <w:spacing w:after="0" w:line="100" w:lineRule="atLeast"/>
            </w:pPr>
          </w:p>
        </w:tc>
        <w:tc>
          <w:tcPr>
            <w:tcW w:w="993" w:type="dxa"/>
            <w:shd w:val="clear" w:color="auto" w:fill="EFD3D2"/>
          </w:tcPr>
          <w:p w14:paraId="4506E3F6" w14:textId="77777777" w:rsidR="00284A7C" w:rsidRDefault="00284A7C">
            <w:pPr>
              <w:pStyle w:val="Estilopredeterminado"/>
              <w:spacing w:after="0" w:line="100" w:lineRule="atLeast"/>
            </w:pPr>
          </w:p>
        </w:tc>
        <w:tc>
          <w:tcPr>
            <w:tcW w:w="6026" w:type="dxa"/>
            <w:shd w:val="clear" w:color="auto" w:fill="EFD3D2"/>
          </w:tcPr>
          <w:p w14:paraId="34642CB5" w14:textId="77777777" w:rsidR="00284A7C" w:rsidRDefault="00284A7C">
            <w:pPr>
              <w:pStyle w:val="ListParagraph"/>
              <w:spacing w:after="0" w:line="100" w:lineRule="atLeast"/>
              <w:ind w:left="742"/>
              <w:contextualSpacing w:val="0"/>
            </w:pPr>
          </w:p>
          <w:p w14:paraId="0213FB84" w14:textId="77777777" w:rsidR="00284A7C" w:rsidRDefault="00284A7C">
            <w:pPr>
              <w:pStyle w:val="Estilopredeterminado"/>
              <w:widowControl w:val="0"/>
              <w:spacing w:after="0" w:line="100" w:lineRule="atLeast"/>
              <w:ind w:left="742"/>
            </w:pPr>
          </w:p>
        </w:tc>
      </w:tr>
      <w:tr w:rsidR="00284A7C" w:rsidRPr="004A3AF4" w14:paraId="0D875483" w14:textId="77777777">
        <w:tc>
          <w:tcPr>
            <w:tcW w:w="1099" w:type="dxa"/>
            <w:shd w:val="clear" w:color="auto" w:fill="FFFFFF"/>
          </w:tcPr>
          <w:p w14:paraId="6FF44694" w14:textId="2E6BE517" w:rsidR="00284A7C" w:rsidRDefault="001E2AED" w:rsidP="00C1177A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18</w:t>
            </w:r>
            <w:r w:rsidR="00284A7C">
              <w:rPr>
                <w:rFonts w:cs="Times New Roman"/>
                <w:b/>
                <w:bCs/>
                <w:color w:val="000000"/>
              </w:rPr>
              <w:t>/</w:t>
            </w:r>
            <w:r w:rsidR="00C1177A">
              <w:rPr>
                <w:rFonts w:cs="Times New Roman"/>
                <w:b/>
                <w:bCs/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FFFFFF"/>
          </w:tcPr>
          <w:p w14:paraId="09449E98" w14:textId="4D6C62BD" w:rsidR="00284A7C" w:rsidRDefault="001E2AED" w:rsidP="00C1177A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19</w:t>
            </w:r>
            <w:r w:rsidR="00284A7C">
              <w:rPr>
                <w:rFonts w:cs="Times New Roman"/>
                <w:b/>
                <w:color w:val="000000"/>
              </w:rPr>
              <w:t>/</w:t>
            </w:r>
            <w:r w:rsidR="00C1177A">
              <w:rPr>
                <w:rFonts w:cs="Times New Roman"/>
                <w:b/>
                <w:color w:val="000000"/>
              </w:rPr>
              <w:t>0</w:t>
            </w:r>
            <w:r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6026" w:type="dxa"/>
            <w:shd w:val="clear" w:color="auto" w:fill="FFFFFF"/>
          </w:tcPr>
          <w:p w14:paraId="2884E664" w14:textId="5214BEB5" w:rsidR="00825277" w:rsidRPr="00453957" w:rsidRDefault="00284A7C">
            <w:pPr>
              <w:pStyle w:val="ListParagraph"/>
              <w:spacing w:after="0" w:line="100" w:lineRule="atLeast"/>
              <w:ind w:left="742"/>
              <w:rPr>
                <w:rFonts w:cs="Times New Roman"/>
                <w:b/>
                <w:color w:val="000000"/>
                <w:u w:val="single"/>
              </w:rPr>
            </w:pPr>
            <w:r>
              <w:rPr>
                <w:rFonts w:cs="Times New Roman"/>
                <w:b/>
                <w:color w:val="000000"/>
                <w:u w:val="single"/>
              </w:rPr>
              <w:t>Avaliação I</w:t>
            </w:r>
            <w:r w:rsidR="00825277">
              <w:rPr>
                <w:rFonts w:cs="Times New Roman"/>
                <w:b/>
                <w:color w:val="000000"/>
                <w:u w:val="single"/>
              </w:rPr>
              <w:t>I</w:t>
            </w:r>
          </w:p>
        </w:tc>
      </w:tr>
      <w:tr w:rsidR="00284A7C" w:rsidRPr="004A3AF4" w14:paraId="5EBA8EC2" w14:textId="77777777">
        <w:tc>
          <w:tcPr>
            <w:tcW w:w="1099" w:type="dxa"/>
            <w:shd w:val="clear" w:color="auto" w:fill="EFD3D2"/>
          </w:tcPr>
          <w:p w14:paraId="1BC1D253" w14:textId="00E4FBA0" w:rsidR="00284A7C" w:rsidRDefault="001E2AED" w:rsidP="00EE5712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bCs/>
                <w:color w:val="000000"/>
              </w:rPr>
              <w:t>25</w:t>
            </w:r>
            <w:r w:rsidR="00284A7C">
              <w:rPr>
                <w:rFonts w:cs="Times New Roman"/>
                <w:b/>
                <w:bCs/>
                <w:color w:val="000000"/>
              </w:rPr>
              <w:t>/</w:t>
            </w:r>
            <w:r w:rsidR="00EE5712">
              <w:rPr>
                <w:rFonts w:cs="Times New Roman"/>
                <w:b/>
                <w:bCs/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EFD3D2"/>
          </w:tcPr>
          <w:p w14:paraId="75AE7E7C" w14:textId="70288703" w:rsidR="00284A7C" w:rsidRDefault="001E2AED" w:rsidP="00EE5712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</w:rPr>
              <w:t>26</w:t>
            </w:r>
            <w:r w:rsidR="00284A7C">
              <w:rPr>
                <w:rFonts w:cs="Times New Roman"/>
                <w:b/>
                <w:color w:val="000000"/>
              </w:rPr>
              <w:t>/</w:t>
            </w:r>
            <w:r w:rsidR="00EE5712">
              <w:rPr>
                <w:rFonts w:cs="Times New Roman"/>
                <w:b/>
                <w:color w:val="000000"/>
              </w:rPr>
              <w:t>0</w:t>
            </w:r>
            <w:r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6026" w:type="dxa"/>
            <w:shd w:val="clear" w:color="auto" w:fill="EFD3D2"/>
          </w:tcPr>
          <w:p w14:paraId="42374E10" w14:textId="77777777" w:rsidR="00284A7C" w:rsidRDefault="00284A7C">
            <w:pPr>
              <w:pStyle w:val="Estilopredeterminado"/>
              <w:spacing w:after="0" w:line="100" w:lineRule="atLeast"/>
            </w:pPr>
            <w:r>
              <w:rPr>
                <w:rFonts w:cs="Times New Roman"/>
                <w:b/>
                <w:color w:val="000000"/>
                <w:u w:val="single"/>
              </w:rPr>
              <w:t>Retorno das avaliações</w:t>
            </w:r>
          </w:p>
        </w:tc>
      </w:tr>
      <w:tr w:rsidR="00284A7C" w:rsidRPr="004A3AF4" w14:paraId="57714717" w14:textId="77777777">
        <w:tc>
          <w:tcPr>
            <w:tcW w:w="1099" w:type="dxa"/>
            <w:shd w:val="clear" w:color="auto" w:fill="FFFFFF"/>
          </w:tcPr>
          <w:p w14:paraId="3603853D" w14:textId="77777777" w:rsidR="00284A7C" w:rsidRDefault="00284A7C">
            <w:pPr>
              <w:pStyle w:val="Estilopredeterminado"/>
              <w:shd w:val="clear" w:color="auto" w:fill="FFFFFF"/>
              <w:spacing w:after="0" w:line="100" w:lineRule="atLeast"/>
            </w:pPr>
          </w:p>
        </w:tc>
        <w:tc>
          <w:tcPr>
            <w:tcW w:w="993" w:type="dxa"/>
            <w:shd w:val="clear" w:color="auto" w:fill="FFFFFF"/>
          </w:tcPr>
          <w:p w14:paraId="401B4A0E" w14:textId="77777777" w:rsidR="00284A7C" w:rsidRDefault="00284A7C">
            <w:pPr>
              <w:pStyle w:val="Estilopredeterminado"/>
              <w:shd w:val="clear" w:color="auto" w:fill="FFFFFF"/>
              <w:spacing w:after="0" w:line="100" w:lineRule="atLeast"/>
            </w:pPr>
          </w:p>
        </w:tc>
        <w:tc>
          <w:tcPr>
            <w:tcW w:w="6026" w:type="dxa"/>
            <w:shd w:val="clear" w:color="auto" w:fill="FFFFFF"/>
          </w:tcPr>
          <w:p w14:paraId="71F4CD34" w14:textId="77777777" w:rsidR="00284A7C" w:rsidRDefault="00284A7C">
            <w:pPr>
              <w:pStyle w:val="Estilopredeterminado"/>
              <w:shd w:val="clear" w:color="auto" w:fill="FFFFFF"/>
              <w:spacing w:after="0" w:line="100" w:lineRule="atLeast"/>
            </w:pPr>
          </w:p>
        </w:tc>
      </w:tr>
    </w:tbl>
    <w:p w14:paraId="2FC1194B" w14:textId="46D83337" w:rsidR="00284A7C" w:rsidRDefault="00284A7C">
      <w:pPr>
        <w:pStyle w:val="Estilopredeterminado"/>
        <w:shd w:val="clear" w:color="auto" w:fill="FFFFFF"/>
        <w:spacing w:line="100" w:lineRule="atLeast"/>
      </w:pPr>
    </w:p>
    <w:p w14:paraId="71A08540" w14:textId="77777777" w:rsidR="00284A7C" w:rsidRDefault="00284A7C">
      <w:pPr>
        <w:pStyle w:val="Estilopredeterminado"/>
      </w:pPr>
    </w:p>
    <w:p w14:paraId="3624EADA" w14:textId="77777777" w:rsidR="00284A7C" w:rsidRDefault="00284A7C" w:rsidP="00983ABC">
      <w:pPr>
        <w:pStyle w:val="Estilopredeterminado"/>
        <w:pageBreakBefore/>
        <w:shd w:val="clear" w:color="auto" w:fill="FFFFFF"/>
        <w:spacing w:line="100" w:lineRule="atLeast"/>
        <w:outlineLvl w:val="0"/>
      </w:pPr>
      <w:r>
        <w:rPr>
          <w:rFonts w:cs="Times New Roman"/>
          <w:b/>
          <w:u w:val="single"/>
        </w:rPr>
        <w:lastRenderedPageBreak/>
        <w:t>Orientações para os seminários e fichamentos:</w:t>
      </w:r>
    </w:p>
    <w:p w14:paraId="415277C0" w14:textId="77777777" w:rsidR="00284A7C" w:rsidRDefault="00284A7C">
      <w:pPr>
        <w:pStyle w:val="Estilopredeterminado"/>
        <w:shd w:val="clear" w:color="auto" w:fill="FFFFFF"/>
        <w:spacing w:line="100" w:lineRule="atLeast"/>
      </w:pPr>
    </w:p>
    <w:p w14:paraId="55B9563E" w14:textId="77777777" w:rsidR="00AA48AA" w:rsidRDefault="00284A7C">
      <w:pPr>
        <w:pStyle w:val="Estilopredeterminado"/>
        <w:shd w:val="clear" w:color="auto" w:fill="FFFFFF"/>
        <w:spacing w:line="100" w:lineRule="atLeast"/>
      </w:pPr>
      <w:r>
        <w:rPr>
          <w:rFonts w:cs="Times New Roman"/>
        </w:rPr>
        <w:t xml:space="preserve">Os fichamentos deverão ser entregues virtualmente pelo </w:t>
      </w:r>
      <w:proofErr w:type="spellStart"/>
      <w:r>
        <w:rPr>
          <w:i/>
        </w:rPr>
        <w:t>moodle</w:t>
      </w:r>
      <w:proofErr w:type="spellEnd"/>
      <w:r w:rsidR="00566E04">
        <w:t xml:space="preserve">. </w:t>
      </w:r>
    </w:p>
    <w:p w14:paraId="13C8D054" w14:textId="716737B0" w:rsidR="00284A7C" w:rsidRDefault="00566E04">
      <w:pPr>
        <w:pStyle w:val="Estilopredeterminado"/>
        <w:shd w:val="clear" w:color="auto" w:fill="FFFFFF"/>
        <w:spacing w:line="100" w:lineRule="atLeast"/>
      </w:pPr>
      <w:r>
        <w:t>O nome do arquivo deverá ser o nome do aluno</w:t>
      </w:r>
      <w:r w:rsidR="00696EBC">
        <w:t xml:space="preserve"> seguido do</w:t>
      </w:r>
      <w:r w:rsidR="00AA48AA">
        <w:t>s</w:t>
      </w:r>
      <w:r w:rsidR="00696EBC">
        <w:t xml:space="preserve"> número</w:t>
      </w:r>
      <w:r w:rsidR="00AA48AA">
        <w:t>s</w:t>
      </w:r>
      <w:r w:rsidR="00696EBC">
        <w:t xml:space="preserve"> do</w:t>
      </w:r>
      <w:r w:rsidR="00AA48AA">
        <w:t>s</w:t>
      </w:r>
      <w:r w:rsidR="00696EBC">
        <w:t xml:space="preserve"> texto</w:t>
      </w:r>
      <w:r w:rsidR="00AA48AA">
        <w:t>s</w:t>
      </w:r>
      <w:r w:rsidR="00696EBC">
        <w:t xml:space="preserve"> fichado</w:t>
      </w:r>
      <w:r w:rsidR="00AA48AA">
        <w:t>s</w:t>
      </w:r>
      <w:r w:rsidR="00696EBC">
        <w:t>.</w:t>
      </w:r>
      <w:r>
        <w:t xml:space="preserve"> </w:t>
      </w:r>
      <w:r w:rsidR="00696EBC">
        <w:t>N</w:t>
      </w:r>
      <w:r>
        <w:t xml:space="preserve">o cabeçalho, o aluno deverá escrever o seu nome, número USP e o turno </w:t>
      </w:r>
      <w:r w:rsidR="004044AE">
        <w:t xml:space="preserve">em que está matriculado </w:t>
      </w:r>
      <w:r>
        <w:t>(vespertino/noturno)</w:t>
      </w:r>
      <w:r w:rsidR="00284A7C">
        <w:t xml:space="preserve">. </w:t>
      </w:r>
    </w:p>
    <w:p w14:paraId="3AAC4514" w14:textId="77777777" w:rsidR="00AA48AA" w:rsidRDefault="00AA48AA" w:rsidP="00AA48AA">
      <w:pPr>
        <w:pStyle w:val="Estilopredeterminado"/>
        <w:shd w:val="clear" w:color="auto" w:fill="FFFFFF"/>
        <w:spacing w:line="100" w:lineRule="atLeast"/>
      </w:pPr>
      <w:r>
        <w:rPr>
          <w:rFonts w:cs="Times New Roman"/>
        </w:rPr>
        <w:t>Cada fichamento deverá ter até duas páginas, em fonte "Times New Roman", tamanho 12, espaçamento 1,5.</w:t>
      </w:r>
    </w:p>
    <w:p w14:paraId="73B8B520" w14:textId="77777777" w:rsidR="00AA48AA" w:rsidRDefault="00284A7C">
      <w:pPr>
        <w:pStyle w:val="Estilopredeterminado"/>
        <w:shd w:val="clear" w:color="auto" w:fill="FFFFFF"/>
        <w:spacing w:line="100" w:lineRule="atLeast"/>
        <w:rPr>
          <w:rFonts w:cs="Times New Roman"/>
        </w:rPr>
      </w:pPr>
      <w:r>
        <w:rPr>
          <w:rFonts w:cs="Times New Roman"/>
        </w:rPr>
        <w:t xml:space="preserve">Os fichamentos deverão </w:t>
      </w:r>
      <w:r w:rsidR="00461980">
        <w:rPr>
          <w:rFonts w:cs="Times New Roman"/>
        </w:rPr>
        <w:t xml:space="preserve">ser entregues </w:t>
      </w:r>
      <w:r w:rsidR="00AA48AA">
        <w:rPr>
          <w:rFonts w:cs="Times New Roman"/>
        </w:rPr>
        <w:t xml:space="preserve">em um só arquivo para cada aula, </w:t>
      </w:r>
      <w:r w:rsidR="00461980">
        <w:rPr>
          <w:rFonts w:cs="Times New Roman"/>
        </w:rPr>
        <w:t xml:space="preserve">em formato </w:t>
      </w:r>
      <w:proofErr w:type="spellStart"/>
      <w:r w:rsidR="00461980">
        <w:rPr>
          <w:rFonts w:cs="Times New Roman"/>
        </w:rPr>
        <w:t>pdf</w:t>
      </w:r>
      <w:proofErr w:type="spellEnd"/>
      <w:r w:rsidR="00AA48AA">
        <w:rPr>
          <w:rFonts w:cs="Times New Roman"/>
        </w:rPr>
        <w:t>.</w:t>
      </w:r>
    </w:p>
    <w:p w14:paraId="038615E9" w14:textId="0EF6D18A" w:rsidR="00665F10" w:rsidRDefault="00665F10">
      <w:pPr>
        <w:pStyle w:val="Estilopredeterminado"/>
        <w:shd w:val="clear" w:color="auto" w:fill="FFFFFF"/>
        <w:spacing w:line="100" w:lineRule="atLeast"/>
        <w:rPr>
          <w:rFonts w:cs="Times New Roman"/>
        </w:rPr>
      </w:pPr>
      <w:r>
        <w:rPr>
          <w:rFonts w:cs="Times New Roman"/>
        </w:rPr>
        <w:t>Não se deve incluir imagens nos fichamentos.</w:t>
      </w:r>
    </w:p>
    <w:p w14:paraId="2DE3FD6A" w14:textId="77777777" w:rsidR="00284A7C" w:rsidRDefault="00284A7C">
      <w:pPr>
        <w:pStyle w:val="Estilopredeterminado"/>
        <w:shd w:val="clear" w:color="auto" w:fill="FFFFFF"/>
        <w:spacing w:line="100" w:lineRule="atLeast"/>
      </w:pPr>
      <w:r>
        <w:t>Os fichamentos e seminários devem ter a seguinte forma de apresentação:</w:t>
      </w:r>
    </w:p>
    <w:p w14:paraId="1E7D8CC6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Argumento: </w:t>
      </w:r>
    </w:p>
    <w:p w14:paraId="518E436C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 xml:space="preserve">Qual é o argumento, tese ou hipótese do autor? </w:t>
      </w:r>
    </w:p>
    <w:p w14:paraId="59BD689D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>(ressalva – livro)</w:t>
      </w:r>
    </w:p>
    <w:p w14:paraId="52633BD5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</w:p>
    <w:p w14:paraId="43FB2A54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Implicações: </w:t>
      </w:r>
    </w:p>
    <w:p w14:paraId="1593AB17" w14:textId="77777777" w:rsidR="00284A7C" w:rsidRDefault="00284A7C">
      <w:pPr>
        <w:pStyle w:val="Estilopredeterminado"/>
        <w:widowControl w:val="0"/>
        <w:spacing w:after="0" w:line="100" w:lineRule="atLeast"/>
        <w:ind w:left="708" w:firstLine="12"/>
      </w:pPr>
      <w:r>
        <w:t>Qual a relevância do estudo? Quais suas implicações ou consequências das conclusões sobre questões e temáticas mais amplas da história ou do conhecimento?</w:t>
      </w:r>
    </w:p>
    <w:p w14:paraId="5D174B46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>(ressalva – livro)</w:t>
      </w:r>
    </w:p>
    <w:p w14:paraId="61AFA5ED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</w:p>
    <w:p w14:paraId="2A7D6BB6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Teses alternativas: </w:t>
      </w:r>
    </w:p>
    <w:p w14:paraId="2899ED33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 xml:space="preserve">Quais teses, argumentos ou hipóteses alternativas à do autor e com quais ele debate? </w:t>
      </w:r>
    </w:p>
    <w:p w14:paraId="342D8D54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>(ressalva – livro)</w:t>
      </w:r>
    </w:p>
    <w:p w14:paraId="52939426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</w:p>
    <w:p w14:paraId="02A75E55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Metodologia: </w:t>
      </w:r>
    </w:p>
    <w:p w14:paraId="69DAA543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>Quais fontes usa e como fundamenta os argumentos?</w:t>
      </w:r>
    </w:p>
    <w:p w14:paraId="0402F900" w14:textId="77777777" w:rsidR="00284A7C" w:rsidRDefault="00284A7C">
      <w:pPr>
        <w:pStyle w:val="Estilopredeterminado"/>
        <w:widowControl w:val="0"/>
        <w:spacing w:after="0" w:line="100" w:lineRule="atLeast"/>
      </w:pPr>
    </w:p>
    <w:p w14:paraId="01173092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Estrutura (eventualmente usando um slide a mais): </w:t>
      </w:r>
    </w:p>
    <w:p w14:paraId="71AF1406" w14:textId="77777777" w:rsidR="00284A7C" w:rsidRDefault="00284A7C">
      <w:pPr>
        <w:pStyle w:val="Estilopredeterminado"/>
        <w:widowControl w:val="0"/>
        <w:spacing w:after="0" w:line="100" w:lineRule="atLeast"/>
        <w:ind w:firstLine="720"/>
      </w:pPr>
      <w:r>
        <w:t>Como o texto é estruturado (esqueleto mesmo que não expresso)?</w:t>
      </w:r>
    </w:p>
    <w:p w14:paraId="64A012DB" w14:textId="77777777" w:rsidR="00284A7C" w:rsidRDefault="00284A7C">
      <w:pPr>
        <w:pStyle w:val="Estilopredeterminado"/>
        <w:widowControl w:val="0"/>
        <w:spacing w:after="0" w:line="100" w:lineRule="atLeast"/>
      </w:pPr>
    </w:p>
    <w:p w14:paraId="6C00377E" w14:textId="77777777" w:rsidR="00284A7C" w:rsidRDefault="00284A7C">
      <w:pPr>
        <w:pStyle w:val="Estilopredeterminado"/>
        <w:widowControl w:val="0"/>
        <w:spacing w:after="0" w:line="100" w:lineRule="atLeast"/>
      </w:pPr>
      <w:r>
        <w:t xml:space="preserve">Crítica: </w:t>
      </w:r>
    </w:p>
    <w:p w14:paraId="5F5DD81B" w14:textId="77777777" w:rsidR="00284A7C" w:rsidRDefault="00284A7C">
      <w:pPr>
        <w:pStyle w:val="Estilopredeterminado"/>
        <w:widowControl w:val="0"/>
        <w:spacing w:after="0" w:line="100" w:lineRule="atLeast"/>
        <w:ind w:left="720"/>
      </w:pPr>
      <w:r>
        <w:t>Que críticas poderia fazer ao estudo, especialmente contradições internas ou dificuldades metodológicas ou interpretativas?</w:t>
      </w:r>
    </w:p>
    <w:p w14:paraId="2E385D0D" w14:textId="77777777" w:rsidR="00284A7C" w:rsidRDefault="00284A7C">
      <w:pPr>
        <w:pStyle w:val="Estilopredeterminado"/>
        <w:widowControl w:val="0"/>
        <w:spacing w:after="0" w:line="100" w:lineRule="atLeast"/>
        <w:ind w:left="720"/>
      </w:pPr>
      <w:r>
        <w:t>Que diferenças apresenta com respeito aos outros autores examinados para o mesmo tópico (somente quando pertinente)?</w:t>
      </w:r>
    </w:p>
    <w:p w14:paraId="43567C03" w14:textId="77777777" w:rsidR="00284A7C" w:rsidRDefault="00284A7C">
      <w:pPr>
        <w:pStyle w:val="Estilopredeterminado"/>
        <w:shd w:val="clear" w:color="auto" w:fill="FFFFFF"/>
        <w:spacing w:after="0" w:line="100" w:lineRule="atLeast"/>
        <w:ind w:firstLine="567"/>
      </w:pPr>
    </w:p>
    <w:p w14:paraId="67E05315" w14:textId="77777777" w:rsidR="00284A7C" w:rsidRDefault="00284A7C">
      <w:pPr>
        <w:pStyle w:val="Estilopredeterminado"/>
        <w:spacing w:after="0"/>
      </w:pPr>
    </w:p>
    <w:p w14:paraId="23E03E39" w14:textId="77777777" w:rsidR="00284A7C" w:rsidRDefault="00284A7C">
      <w:pPr>
        <w:pStyle w:val="Estilopredeterminado"/>
        <w:shd w:val="clear" w:color="auto" w:fill="FFFFFF"/>
        <w:spacing w:line="100" w:lineRule="atLeast"/>
      </w:pPr>
    </w:p>
    <w:sectPr w:rsidR="00284A7C" w:rsidSect="00176791">
      <w:footerReference w:type="default" r:id="rId8"/>
      <w:pgSz w:w="11906" w:h="16838"/>
      <w:pgMar w:top="1418" w:right="1701" w:bottom="1418" w:left="170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2D74" w14:textId="77777777" w:rsidR="00541845" w:rsidRDefault="00541845">
      <w:r>
        <w:separator/>
      </w:r>
    </w:p>
  </w:endnote>
  <w:endnote w:type="continuationSeparator" w:id="0">
    <w:p w14:paraId="3ED663A7" w14:textId="77777777" w:rsidR="00541845" w:rsidRDefault="0054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tarSymbol">
    <w:altName w:val="Cambria"/>
    <w:charset w:val="00"/>
    <w:family w:val="roman"/>
    <w:pitch w:val="variable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6106F" w14:textId="634F2256" w:rsidR="00C359D0" w:rsidRDefault="00C359D0">
    <w:pPr>
      <w:pStyle w:val="Estilopredeterminado"/>
    </w:pPr>
    <w:r>
      <w:fldChar w:fldCharType="begin"/>
    </w:r>
    <w:r>
      <w:instrText>PAGE</w:instrText>
    </w:r>
    <w:r>
      <w:fldChar w:fldCharType="separate"/>
    </w:r>
    <w:r w:rsidR="00FE5F22">
      <w:rPr>
        <w:noProof/>
      </w:rPr>
      <w:t>2</w:t>
    </w:r>
    <w:r>
      <w:rPr>
        <w:noProof/>
      </w:rPr>
      <w:fldChar w:fldCharType="end"/>
    </w:r>
  </w:p>
  <w:p w14:paraId="18114A98" w14:textId="77777777" w:rsidR="00C359D0" w:rsidRDefault="00C359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34429" w14:textId="77777777" w:rsidR="00541845" w:rsidRDefault="00541845">
      <w:r>
        <w:separator/>
      </w:r>
    </w:p>
  </w:footnote>
  <w:footnote w:type="continuationSeparator" w:id="0">
    <w:p w14:paraId="3687AE1F" w14:textId="77777777" w:rsidR="00541845" w:rsidRDefault="0054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70F7"/>
    <w:multiLevelType w:val="multilevel"/>
    <w:tmpl w:val="0292E9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BC62EE9"/>
    <w:multiLevelType w:val="multilevel"/>
    <w:tmpl w:val="9DE6217E"/>
    <w:lvl w:ilvl="0">
      <w:start w:val="1"/>
      <w:numFmt w:val="lowerLetter"/>
      <w:lvlText w:val="%1)"/>
      <w:lvlJc w:val="left"/>
      <w:pPr>
        <w:ind w:left="1102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>
    <w:nsid w:val="4FB80565"/>
    <w:multiLevelType w:val="multilevel"/>
    <w:tmpl w:val="275C6914"/>
    <w:lvl w:ilvl="0">
      <w:start w:val="1"/>
      <w:numFmt w:val="upperRoman"/>
      <w:lvlText w:val="%1."/>
      <w:lvlJc w:val="left"/>
      <w:pPr>
        <w:ind w:left="111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5A9"/>
    <w:rsid w:val="00021D70"/>
    <w:rsid w:val="000264CB"/>
    <w:rsid w:val="000411E9"/>
    <w:rsid w:val="00084DF9"/>
    <w:rsid w:val="000B18A3"/>
    <w:rsid w:val="000F52B5"/>
    <w:rsid w:val="0011190F"/>
    <w:rsid w:val="00120114"/>
    <w:rsid w:val="00146338"/>
    <w:rsid w:val="001557AA"/>
    <w:rsid w:val="001569AE"/>
    <w:rsid w:val="00176791"/>
    <w:rsid w:val="001D2FAE"/>
    <w:rsid w:val="001E2AED"/>
    <w:rsid w:val="002076DD"/>
    <w:rsid w:val="00216402"/>
    <w:rsid w:val="0023019A"/>
    <w:rsid w:val="00260740"/>
    <w:rsid w:val="0027439E"/>
    <w:rsid w:val="00284A7C"/>
    <w:rsid w:val="002B049C"/>
    <w:rsid w:val="002B44CA"/>
    <w:rsid w:val="002C4A21"/>
    <w:rsid w:val="002D08B5"/>
    <w:rsid w:val="002F42DE"/>
    <w:rsid w:val="00337575"/>
    <w:rsid w:val="00343D4D"/>
    <w:rsid w:val="00354BA9"/>
    <w:rsid w:val="0036170C"/>
    <w:rsid w:val="00390139"/>
    <w:rsid w:val="00394F50"/>
    <w:rsid w:val="003B4ACA"/>
    <w:rsid w:val="003E7545"/>
    <w:rsid w:val="004044AE"/>
    <w:rsid w:val="00453957"/>
    <w:rsid w:val="00461980"/>
    <w:rsid w:val="004A3AF4"/>
    <w:rsid w:val="004E0BC5"/>
    <w:rsid w:val="004E234B"/>
    <w:rsid w:val="004E7972"/>
    <w:rsid w:val="004F6FE7"/>
    <w:rsid w:val="005060B2"/>
    <w:rsid w:val="00531D21"/>
    <w:rsid w:val="00541845"/>
    <w:rsid w:val="005439B6"/>
    <w:rsid w:val="00566E04"/>
    <w:rsid w:val="005968AD"/>
    <w:rsid w:val="005A21E5"/>
    <w:rsid w:val="005E5816"/>
    <w:rsid w:val="006125C1"/>
    <w:rsid w:val="00617E17"/>
    <w:rsid w:val="006463EA"/>
    <w:rsid w:val="00665F10"/>
    <w:rsid w:val="0067315E"/>
    <w:rsid w:val="00674187"/>
    <w:rsid w:val="00674CA2"/>
    <w:rsid w:val="00696EBC"/>
    <w:rsid w:val="006B539A"/>
    <w:rsid w:val="006F2E38"/>
    <w:rsid w:val="00766A02"/>
    <w:rsid w:val="00771B5A"/>
    <w:rsid w:val="0077359D"/>
    <w:rsid w:val="00801FDC"/>
    <w:rsid w:val="0081248A"/>
    <w:rsid w:val="00817288"/>
    <w:rsid w:val="00825277"/>
    <w:rsid w:val="008449E7"/>
    <w:rsid w:val="00874524"/>
    <w:rsid w:val="008E632A"/>
    <w:rsid w:val="008F42E8"/>
    <w:rsid w:val="008F6F5D"/>
    <w:rsid w:val="0091254D"/>
    <w:rsid w:val="00923A29"/>
    <w:rsid w:val="00967D98"/>
    <w:rsid w:val="00981D33"/>
    <w:rsid w:val="00983ABC"/>
    <w:rsid w:val="00996C1F"/>
    <w:rsid w:val="009C1DD3"/>
    <w:rsid w:val="009D1EC7"/>
    <w:rsid w:val="009D54E3"/>
    <w:rsid w:val="009E212F"/>
    <w:rsid w:val="00A51567"/>
    <w:rsid w:val="00AA48AA"/>
    <w:rsid w:val="00AC0540"/>
    <w:rsid w:val="00AC28C4"/>
    <w:rsid w:val="00AD7628"/>
    <w:rsid w:val="00AE4BB1"/>
    <w:rsid w:val="00B776D6"/>
    <w:rsid w:val="00BC5635"/>
    <w:rsid w:val="00BC75A9"/>
    <w:rsid w:val="00BE3CB0"/>
    <w:rsid w:val="00BF77D1"/>
    <w:rsid w:val="00C04568"/>
    <w:rsid w:val="00C1177A"/>
    <w:rsid w:val="00C359D0"/>
    <w:rsid w:val="00C517EF"/>
    <w:rsid w:val="00C54A2F"/>
    <w:rsid w:val="00C66973"/>
    <w:rsid w:val="00C9417D"/>
    <w:rsid w:val="00CC59D0"/>
    <w:rsid w:val="00CE207F"/>
    <w:rsid w:val="00D112C8"/>
    <w:rsid w:val="00D42D0F"/>
    <w:rsid w:val="00DA1F94"/>
    <w:rsid w:val="00DB4853"/>
    <w:rsid w:val="00DF2B41"/>
    <w:rsid w:val="00E22AFF"/>
    <w:rsid w:val="00E2535E"/>
    <w:rsid w:val="00E35C9C"/>
    <w:rsid w:val="00EA65F9"/>
    <w:rsid w:val="00EB1A00"/>
    <w:rsid w:val="00EE5712"/>
    <w:rsid w:val="00F56732"/>
    <w:rsid w:val="00F65474"/>
    <w:rsid w:val="00F818A5"/>
    <w:rsid w:val="00FE1006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6B83D"/>
  <w15:docId w15:val="{BB1FE645-90EA-4F2C-BDDB-7E332E6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0B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predeterminado">
    <w:name w:val="Estilo predeterminado"/>
    <w:uiPriority w:val="99"/>
    <w:rsid w:val="005060B2"/>
    <w:pPr>
      <w:suppressAutoHyphens/>
      <w:spacing w:after="200" w:line="360" w:lineRule="auto"/>
      <w:jc w:val="both"/>
    </w:pPr>
    <w:rPr>
      <w:rFonts w:ascii="Calibri" w:eastAsia="SimSun" w:hAnsi="Calibri" w:cs="Calibri"/>
      <w:color w:val="00000A"/>
      <w:sz w:val="22"/>
      <w:szCs w:val="22"/>
      <w:lang w:val="pt-BR"/>
    </w:rPr>
  </w:style>
  <w:style w:type="paragraph" w:customStyle="1" w:styleId="Encabezado1">
    <w:name w:val="Encabezado 1"/>
    <w:basedOn w:val="Estilopredeterminado"/>
    <w:uiPriority w:val="99"/>
    <w:rsid w:val="005060B2"/>
    <w:pPr>
      <w:spacing w:before="28" w:after="28" w:line="100" w:lineRule="atLeast"/>
      <w:jc w:val="left"/>
    </w:pPr>
    <w:rPr>
      <w:rFonts w:ascii="Times" w:hAnsi="Times"/>
      <w:b/>
      <w:bCs/>
      <w:sz w:val="48"/>
      <w:szCs w:val="48"/>
      <w:lang w:val="en-US"/>
    </w:rPr>
  </w:style>
  <w:style w:type="character" w:customStyle="1" w:styleId="HeaderChar">
    <w:name w:val="Header Char"/>
    <w:uiPriority w:val="99"/>
    <w:rsid w:val="005060B2"/>
    <w:rPr>
      <w:rFonts w:cs="Times New Roman"/>
    </w:rPr>
  </w:style>
  <w:style w:type="character" w:customStyle="1" w:styleId="FooterChar">
    <w:name w:val="Footer Char"/>
    <w:uiPriority w:val="99"/>
    <w:rsid w:val="005060B2"/>
    <w:rPr>
      <w:rFonts w:cs="Times New Roman"/>
    </w:rPr>
  </w:style>
  <w:style w:type="character" w:customStyle="1" w:styleId="BalloonTextChar">
    <w:name w:val="Balloon Text Char"/>
    <w:uiPriority w:val="99"/>
    <w:rsid w:val="005060B2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uiPriority w:val="99"/>
    <w:rsid w:val="005060B2"/>
    <w:rPr>
      <w:rFonts w:cs="Times New Roman"/>
      <w:color w:val="0000FF"/>
      <w:u w:val="single"/>
      <w:lang w:val="uz-Cyrl-UZ" w:eastAsia="uz-Cyrl-UZ"/>
    </w:rPr>
  </w:style>
  <w:style w:type="character" w:customStyle="1" w:styleId="Heading1Char">
    <w:name w:val="Heading 1 Char"/>
    <w:uiPriority w:val="99"/>
    <w:rsid w:val="005060B2"/>
    <w:rPr>
      <w:rFonts w:ascii="Times" w:hAnsi="Times" w:cs="Times New Roman"/>
      <w:b/>
      <w:bCs/>
      <w:sz w:val="48"/>
      <w:szCs w:val="48"/>
      <w:lang w:val="en-US"/>
    </w:rPr>
  </w:style>
  <w:style w:type="character" w:styleId="CommentReference">
    <w:name w:val="annotation reference"/>
    <w:uiPriority w:val="99"/>
    <w:rsid w:val="005060B2"/>
    <w:rPr>
      <w:rFonts w:cs="Times New Roman"/>
      <w:sz w:val="18"/>
      <w:szCs w:val="18"/>
    </w:rPr>
  </w:style>
  <w:style w:type="character" w:customStyle="1" w:styleId="CommentTextChar">
    <w:name w:val="Comment Text Char"/>
    <w:uiPriority w:val="99"/>
    <w:rsid w:val="005060B2"/>
    <w:rPr>
      <w:rFonts w:cs="Times New Roman"/>
      <w:sz w:val="24"/>
      <w:szCs w:val="24"/>
    </w:rPr>
  </w:style>
  <w:style w:type="character" w:customStyle="1" w:styleId="CommentSubjectChar">
    <w:name w:val="Comment Subject Char"/>
    <w:uiPriority w:val="99"/>
    <w:rsid w:val="005060B2"/>
    <w:rPr>
      <w:rFonts w:cs="Times New Roman"/>
      <w:b/>
      <w:bCs/>
      <w:sz w:val="20"/>
      <w:szCs w:val="20"/>
    </w:rPr>
  </w:style>
  <w:style w:type="character" w:customStyle="1" w:styleId="il">
    <w:name w:val="il"/>
    <w:uiPriority w:val="99"/>
    <w:rsid w:val="005060B2"/>
    <w:rPr>
      <w:rFonts w:cs="Times New Roman"/>
    </w:rPr>
  </w:style>
  <w:style w:type="character" w:styleId="PageNumber">
    <w:name w:val="page number"/>
    <w:uiPriority w:val="99"/>
    <w:rsid w:val="005060B2"/>
    <w:rPr>
      <w:rFonts w:cs="Times New Roman"/>
    </w:rPr>
  </w:style>
  <w:style w:type="character" w:customStyle="1" w:styleId="ListLabel1">
    <w:name w:val="ListLabel 1"/>
    <w:uiPriority w:val="99"/>
    <w:rsid w:val="005060B2"/>
    <w:rPr>
      <w:color w:val="000000"/>
    </w:rPr>
  </w:style>
  <w:style w:type="character" w:customStyle="1" w:styleId="ListLabel2">
    <w:name w:val="ListLabel 2"/>
    <w:uiPriority w:val="99"/>
    <w:rsid w:val="005060B2"/>
    <w:rPr>
      <w:color w:val="000000"/>
    </w:rPr>
  </w:style>
  <w:style w:type="paragraph" w:customStyle="1" w:styleId="Encabezado">
    <w:name w:val="Encabezado"/>
    <w:basedOn w:val="Estilopredeterminado"/>
    <w:next w:val="Cuerpodetexto"/>
    <w:uiPriority w:val="99"/>
    <w:rsid w:val="005060B2"/>
    <w:pPr>
      <w:keepNext/>
      <w:tabs>
        <w:tab w:val="center" w:pos="4252"/>
        <w:tab w:val="right" w:pos="8504"/>
      </w:tabs>
      <w:spacing w:before="240" w:after="0" w:line="100" w:lineRule="atLeast"/>
    </w:pPr>
    <w:rPr>
      <w:rFonts w:ascii="Arial" w:eastAsia="MS ??" w:hAnsi="Arial" w:cs="Mangal"/>
      <w:sz w:val="28"/>
      <w:szCs w:val="28"/>
    </w:rPr>
  </w:style>
  <w:style w:type="paragraph" w:customStyle="1" w:styleId="Cuerpodetexto">
    <w:name w:val="Cuerpo de texto"/>
    <w:basedOn w:val="Estilopredeterminado"/>
    <w:uiPriority w:val="99"/>
    <w:rsid w:val="005060B2"/>
    <w:pPr>
      <w:spacing w:after="120"/>
    </w:pPr>
  </w:style>
  <w:style w:type="paragraph" w:styleId="List">
    <w:name w:val="List"/>
    <w:basedOn w:val="Estilopredeterminado"/>
    <w:uiPriority w:val="99"/>
    <w:rsid w:val="005060B2"/>
    <w:pPr>
      <w:ind w:left="360" w:hanging="360"/>
      <w:contextualSpacing/>
    </w:pPr>
    <w:rPr>
      <w:rFonts w:cs="Mangal"/>
    </w:rPr>
  </w:style>
  <w:style w:type="paragraph" w:customStyle="1" w:styleId="Etiqueta">
    <w:name w:val="Etiqueta"/>
    <w:basedOn w:val="Estilopredeterminado"/>
    <w:uiPriority w:val="99"/>
    <w:rsid w:val="005060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uiPriority w:val="99"/>
    <w:rsid w:val="005060B2"/>
    <w:pPr>
      <w:suppressLineNumbers/>
    </w:pPr>
    <w:rPr>
      <w:rFonts w:cs="Mangal"/>
    </w:rPr>
  </w:style>
  <w:style w:type="paragraph" w:styleId="ListParagraph">
    <w:name w:val="List Paragraph"/>
    <w:basedOn w:val="Estilopredeterminado"/>
    <w:uiPriority w:val="99"/>
    <w:qFormat/>
    <w:rsid w:val="005060B2"/>
    <w:pPr>
      <w:ind w:left="720"/>
      <w:contextualSpacing/>
    </w:pPr>
  </w:style>
  <w:style w:type="paragraph" w:customStyle="1" w:styleId="Piedepgina">
    <w:name w:val="Pie de página"/>
    <w:basedOn w:val="Estilopredeterminado"/>
    <w:uiPriority w:val="99"/>
    <w:rsid w:val="005060B2"/>
    <w:pPr>
      <w:tabs>
        <w:tab w:val="center" w:pos="4252"/>
        <w:tab w:val="right" w:pos="8504"/>
      </w:tabs>
      <w:spacing w:after="0" w:line="100" w:lineRule="atLeast"/>
    </w:pPr>
  </w:style>
  <w:style w:type="paragraph" w:styleId="BalloonText">
    <w:name w:val="Balloon Text"/>
    <w:basedOn w:val="Estilopredeterminado"/>
    <w:link w:val="BalloonTextChar1"/>
    <w:uiPriority w:val="99"/>
    <w:rsid w:val="005060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8F42E8"/>
    <w:rPr>
      <w:rFonts w:ascii="Times New Roman" w:hAnsi="Times New Roman" w:cs="Times New Roman"/>
      <w:sz w:val="2"/>
      <w:lang w:val="en-US" w:eastAsia="ja-JP"/>
    </w:rPr>
  </w:style>
  <w:style w:type="paragraph" w:styleId="CommentText">
    <w:name w:val="annotation text"/>
    <w:basedOn w:val="Estilopredeterminado"/>
    <w:link w:val="CommentTextChar1"/>
    <w:uiPriority w:val="99"/>
    <w:rsid w:val="005060B2"/>
    <w:pPr>
      <w:spacing w:line="100" w:lineRule="atLeast"/>
    </w:pPr>
    <w:rPr>
      <w:sz w:val="24"/>
      <w:szCs w:val="24"/>
    </w:rPr>
  </w:style>
  <w:style w:type="character" w:customStyle="1" w:styleId="CommentTextChar1">
    <w:name w:val="Comment Text Char1"/>
    <w:link w:val="CommentText"/>
    <w:uiPriority w:val="99"/>
    <w:semiHidden/>
    <w:locked/>
    <w:rsid w:val="008F42E8"/>
    <w:rPr>
      <w:rFonts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link w:val="CommentSubjectChar1"/>
    <w:uiPriority w:val="99"/>
    <w:rsid w:val="005060B2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F42E8"/>
    <w:rPr>
      <w:rFonts w:cs="Times New Roman"/>
      <w:b/>
      <w:bCs/>
      <w:sz w:val="20"/>
      <w:szCs w:val="20"/>
      <w:lang w:val="en-US" w:eastAsia="ja-JP"/>
    </w:rPr>
  </w:style>
  <w:style w:type="paragraph" w:customStyle="1" w:styleId="Sangradeprimeralnea">
    <w:name w:val="Sangría de primera línea"/>
    <w:basedOn w:val="Estilopredeterminado"/>
    <w:uiPriority w:val="99"/>
    <w:rsid w:val="005060B2"/>
    <w:pPr>
      <w:spacing w:after="120"/>
    </w:pPr>
  </w:style>
  <w:style w:type="paragraph" w:customStyle="1" w:styleId="Lista1">
    <w:name w:val="Lista 1"/>
    <w:basedOn w:val="List"/>
    <w:uiPriority w:val="99"/>
    <w:rsid w:val="005060B2"/>
    <w:pPr>
      <w:spacing w:after="120"/>
      <w:ind w:left="0" w:firstLine="0"/>
      <w:contextualSpacing w:val="0"/>
    </w:pPr>
  </w:style>
  <w:style w:type="paragraph" w:customStyle="1" w:styleId="Sangrafrancesa">
    <w:name w:val="Sangría francesa"/>
    <w:basedOn w:val="Estilopredeterminado"/>
    <w:uiPriority w:val="99"/>
    <w:rsid w:val="005060B2"/>
    <w:pPr>
      <w:spacing w:after="120"/>
    </w:pPr>
  </w:style>
  <w:style w:type="paragraph" w:customStyle="1" w:styleId="Cuerpodetextoconsangra">
    <w:name w:val="Cuerpo de texto con sangría"/>
    <w:basedOn w:val="Estilopredeterminado"/>
    <w:uiPriority w:val="99"/>
    <w:rsid w:val="005060B2"/>
    <w:pPr>
      <w:spacing w:after="120"/>
    </w:pPr>
  </w:style>
  <w:style w:type="paragraph" w:customStyle="1" w:styleId="Contenidodelmarco">
    <w:name w:val="Contenido del marco"/>
    <w:basedOn w:val="Cuerpodetexto"/>
    <w:uiPriority w:val="99"/>
    <w:rsid w:val="005060B2"/>
  </w:style>
  <w:style w:type="paragraph" w:customStyle="1" w:styleId="Encabezado10">
    <w:name w:val="Encabezado1"/>
    <w:basedOn w:val="Estilopredeterminado"/>
    <w:uiPriority w:val="99"/>
    <w:rsid w:val="005060B2"/>
  </w:style>
  <w:style w:type="paragraph" w:styleId="Header">
    <w:name w:val="header"/>
    <w:basedOn w:val="Normal"/>
    <w:link w:val="HeaderChar1"/>
    <w:uiPriority w:val="99"/>
    <w:rsid w:val="00BF77D1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locked/>
    <w:rsid w:val="00BF77D1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BF77D1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locked/>
    <w:rsid w:val="00BF77D1"/>
    <w:rPr>
      <w:rFonts w:cs="Times New Roman"/>
    </w:rPr>
  </w:style>
  <w:style w:type="character" w:styleId="Hyperlink">
    <w:name w:val="Hyperlink"/>
    <w:uiPriority w:val="99"/>
    <w:rsid w:val="00CE207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83A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 w:cs="Times New Roman"/>
      <w:sz w:val="2"/>
      <w:lang w:val="en-US" w:eastAsia="ja-JP"/>
    </w:rPr>
  </w:style>
  <w:style w:type="character" w:styleId="FollowedHyperlink">
    <w:name w:val="FollowedHyperlink"/>
    <w:uiPriority w:val="99"/>
    <w:semiHidden/>
    <w:unhideWhenUsed/>
    <w:rsid w:val="00461980"/>
    <w:rPr>
      <w:color w:val="800080"/>
      <w:u w:val="single"/>
    </w:rPr>
  </w:style>
  <w:style w:type="character" w:styleId="Mention">
    <w:name w:val="Mention"/>
    <w:uiPriority w:val="99"/>
    <w:semiHidden/>
    <w:unhideWhenUsed/>
    <w:rsid w:val="00AC28C4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rsid w:val="00771B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strum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1706</Words>
  <Characters>9729</Characters>
  <Application>Microsoft Macintosh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Stanford University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Copertino</dc:creator>
  <cp:keywords/>
  <dc:description/>
  <cp:lastModifiedBy>Daniel Strum</cp:lastModifiedBy>
  <cp:revision>5</cp:revision>
  <cp:lastPrinted>2016-02-17T10:50:00Z</cp:lastPrinted>
  <dcterms:created xsi:type="dcterms:W3CDTF">2018-03-05T01:01:00Z</dcterms:created>
  <dcterms:modified xsi:type="dcterms:W3CDTF">2018-03-05T22:34:00Z</dcterms:modified>
</cp:coreProperties>
</file>