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3D" w:rsidRPr="007F2C5D" w:rsidRDefault="0001242C" w:rsidP="00664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2C5D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52070</wp:posOffset>
            </wp:positionV>
            <wp:extent cx="1057275" cy="1066800"/>
            <wp:effectExtent l="0" t="0" r="952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DE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228600</wp:posOffset>
                </wp:positionV>
                <wp:extent cx="4383405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UNIVERSIDADE DE SÃO PAULO</w:t>
                            </w:r>
                          </w:p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FACULDADE DE DIREITO</w:t>
                            </w:r>
                          </w:p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75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DEPARTAMENTO DE DIREITO DO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05pt;margin-top:18pt;width:345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" stroked="f">
                <v:textbox>
                  <w:txbxContent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UNIVERSIDADE DE SÃO PAULO</w:t>
                      </w:r>
                    </w:p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FACULDADE DE DIREITO</w:t>
                      </w:r>
                    </w:p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C75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DEPARTAMENTO DE DIREITO DO ESTADO</w:t>
                      </w:r>
                    </w:p>
                  </w:txbxContent>
                </v:textbox>
              </v:shape>
            </w:pict>
          </mc:Fallback>
        </mc:AlternateContent>
      </w:r>
    </w:p>
    <w:p w:rsidR="00996851" w:rsidRDefault="00996851" w:rsidP="00664AAC">
      <w:pPr>
        <w:tabs>
          <w:tab w:val="left" w:pos="1985"/>
          <w:tab w:val="left" w:pos="3261"/>
          <w:tab w:val="left" w:pos="3686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664AAC" w:rsidRPr="00E1454C" w:rsidRDefault="00664AAC" w:rsidP="00664AAC">
      <w:pPr>
        <w:tabs>
          <w:tab w:val="left" w:pos="1985"/>
          <w:tab w:val="left" w:pos="3261"/>
          <w:tab w:val="left" w:pos="3686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C60DB2" w:rsidRDefault="00C60DB2" w:rsidP="00664AAC">
      <w:pPr>
        <w:tabs>
          <w:tab w:val="left" w:pos="1134"/>
          <w:tab w:val="left" w:pos="2552"/>
          <w:tab w:val="left" w:pos="3119"/>
        </w:tabs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AULA 03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proofErr w:type="gramStart"/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(</w:t>
      </w:r>
      <w:proofErr w:type="gramEnd"/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03.04.2018)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  <w:t>–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  <w:t xml:space="preserve">NORMATIVIDADE LEGAL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>VS.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 xml:space="preserve"> REGULATÓRIA</w:t>
      </w:r>
    </w:p>
    <w:p w:rsidR="00C60DB2" w:rsidRDefault="00C60DB2" w:rsidP="00664AAC">
      <w:pPr>
        <w:tabs>
          <w:tab w:val="left" w:pos="1134"/>
          <w:tab w:val="left" w:pos="2552"/>
          <w:tab w:val="left" w:pos="3119"/>
        </w:tabs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  <w:t>CASO FOSFOETANOLAMINA</w:t>
      </w:r>
    </w:p>
    <w:p w:rsidR="00C60DB2" w:rsidRDefault="00C60DB2" w:rsidP="00664AAC">
      <w:pPr>
        <w:tabs>
          <w:tab w:val="left" w:pos="1985"/>
          <w:tab w:val="left" w:pos="3119"/>
          <w:tab w:val="left" w:pos="3686"/>
        </w:tabs>
        <w:spacing w:after="0" w:line="240" w:lineRule="auto"/>
        <w:ind w:left="3686" w:hanging="36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Leitura Obrigatória:</w:t>
      </w:r>
    </w:p>
    <w:p w:rsidR="00C60DB2" w:rsidRDefault="00C60DB2" w:rsidP="00664AAC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 5501 MC/STF, Relator Ministro Marco Aurélio, 19 de maio de 2016.</w:t>
      </w:r>
    </w:p>
    <w:p w:rsidR="00C60DB2" w:rsidRDefault="00C60DB2" w:rsidP="00664AAC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Leitura Complementar:</w:t>
      </w:r>
    </w:p>
    <w:p w:rsidR="00C60DB2" w:rsidRDefault="00C60DB2" w:rsidP="00664AAC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44F7">
        <w:rPr>
          <w:rFonts w:ascii="Arial" w:hAnsi="Arial" w:cs="Arial"/>
          <w:b/>
          <w:sz w:val="20"/>
          <w:szCs w:val="20"/>
        </w:rPr>
        <w:t>GUERRA</w:t>
      </w:r>
      <w:r>
        <w:rPr>
          <w:rFonts w:ascii="Arial" w:hAnsi="Arial" w:cs="Arial"/>
          <w:sz w:val="20"/>
          <w:szCs w:val="20"/>
        </w:rPr>
        <w:t xml:space="preserve">, Sérgio. </w:t>
      </w:r>
      <w:r w:rsidRPr="00E51B70">
        <w:rPr>
          <w:rFonts w:ascii="Arial" w:hAnsi="Arial" w:cs="Arial"/>
          <w:b/>
          <w:i/>
          <w:sz w:val="20"/>
          <w:szCs w:val="20"/>
        </w:rPr>
        <w:t xml:space="preserve">Tecnicidade e Regulação Estatal </w:t>
      </w:r>
      <w:r>
        <w:rPr>
          <w:rFonts w:ascii="Arial" w:hAnsi="Arial" w:cs="Arial"/>
          <w:b/>
          <w:i/>
          <w:sz w:val="20"/>
          <w:szCs w:val="20"/>
        </w:rPr>
        <w:t>n</w:t>
      </w:r>
      <w:r w:rsidRPr="00E51B70">
        <w:rPr>
          <w:rFonts w:ascii="Arial" w:hAnsi="Arial" w:cs="Arial"/>
          <w:b/>
          <w:i/>
          <w:sz w:val="20"/>
          <w:szCs w:val="20"/>
        </w:rPr>
        <w:t xml:space="preserve">o Setor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E51B70">
        <w:rPr>
          <w:rFonts w:ascii="Arial" w:hAnsi="Arial" w:cs="Arial"/>
          <w:b/>
          <w:i/>
          <w:sz w:val="20"/>
          <w:szCs w:val="20"/>
        </w:rPr>
        <w:t>e Infraestrutura</w:t>
      </w:r>
      <w:r>
        <w:rPr>
          <w:rFonts w:ascii="Arial" w:hAnsi="Arial" w:cs="Arial"/>
          <w:sz w:val="20"/>
          <w:szCs w:val="20"/>
        </w:rPr>
        <w:t>,</w:t>
      </w:r>
      <w:r w:rsidRPr="00E51B70">
        <w:rPr>
          <w:rFonts w:ascii="Arial" w:hAnsi="Arial" w:cs="Arial"/>
          <w:sz w:val="20"/>
          <w:szCs w:val="20"/>
        </w:rPr>
        <w:t xml:space="preserve"> Fórum Administrativo, </w:t>
      </w:r>
      <w:r>
        <w:rPr>
          <w:rFonts w:ascii="Arial" w:hAnsi="Arial" w:cs="Arial"/>
          <w:sz w:val="20"/>
          <w:szCs w:val="20"/>
        </w:rPr>
        <w:t>volume</w:t>
      </w:r>
      <w:r w:rsidRPr="00E51B70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98</w:t>
      </w:r>
      <w:r w:rsidRPr="00E51B70">
        <w:rPr>
          <w:rFonts w:ascii="Arial" w:hAnsi="Arial" w:cs="Arial"/>
          <w:sz w:val="20"/>
          <w:szCs w:val="20"/>
        </w:rPr>
        <w:t>, 2017.</w:t>
      </w:r>
    </w:p>
    <w:p w:rsidR="00C60DB2" w:rsidRPr="00E51B70" w:rsidRDefault="005449E4" w:rsidP="00664AAC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tgtFrame="_blank" w:history="1">
        <w:r w:rsidR="00C60DB2" w:rsidRPr="000C44F7">
          <w:rPr>
            <w:rFonts w:ascii="Arial" w:hAnsi="Arial" w:cs="Arial"/>
            <w:b/>
            <w:sz w:val="20"/>
            <w:szCs w:val="20"/>
          </w:rPr>
          <w:t>MARQUES NETO</w:t>
        </w:r>
        <w:r w:rsidR="00C60DB2" w:rsidRPr="00E51B70">
          <w:rPr>
            <w:rFonts w:ascii="Arial" w:hAnsi="Arial" w:cs="Arial"/>
            <w:sz w:val="20"/>
            <w:szCs w:val="20"/>
          </w:rPr>
          <w:t>, Floriano de Azevedo</w:t>
        </w:r>
      </w:hyperlink>
      <w:r w:rsidR="00C60DB2" w:rsidRPr="00E51B70">
        <w:rPr>
          <w:rFonts w:ascii="Arial" w:hAnsi="Arial" w:cs="Arial"/>
          <w:sz w:val="20"/>
          <w:szCs w:val="20"/>
        </w:rPr>
        <w:t xml:space="preserve">. </w:t>
      </w:r>
      <w:r w:rsidR="00C60DB2" w:rsidRPr="00E51B70">
        <w:rPr>
          <w:rFonts w:ascii="Arial" w:hAnsi="Arial" w:cs="Arial"/>
          <w:b/>
          <w:i/>
          <w:sz w:val="20"/>
          <w:szCs w:val="20"/>
        </w:rPr>
        <w:t>Finalidades e Fundamentos da Moderna Regulação Econômica</w:t>
      </w:r>
      <w:r w:rsidR="00C60DB2">
        <w:rPr>
          <w:rFonts w:ascii="Arial" w:hAnsi="Arial" w:cs="Arial"/>
          <w:sz w:val="20"/>
          <w:szCs w:val="20"/>
        </w:rPr>
        <w:t>,</w:t>
      </w:r>
      <w:r w:rsidR="00C60DB2" w:rsidRPr="00E51B70">
        <w:rPr>
          <w:rFonts w:ascii="Arial" w:hAnsi="Arial" w:cs="Arial"/>
          <w:sz w:val="20"/>
          <w:szCs w:val="20"/>
        </w:rPr>
        <w:t xml:space="preserve"> Fórum Administrativo, </w:t>
      </w:r>
      <w:r w:rsidR="00C60DB2">
        <w:rPr>
          <w:rFonts w:ascii="Arial" w:hAnsi="Arial" w:cs="Arial"/>
          <w:sz w:val="20"/>
          <w:szCs w:val="20"/>
        </w:rPr>
        <w:t>volume</w:t>
      </w:r>
      <w:r w:rsidR="00C60DB2" w:rsidRPr="00E51B70">
        <w:rPr>
          <w:rFonts w:ascii="Arial" w:hAnsi="Arial" w:cs="Arial"/>
          <w:sz w:val="20"/>
          <w:szCs w:val="20"/>
        </w:rPr>
        <w:t xml:space="preserve"> 100,</w:t>
      </w:r>
      <w:r w:rsidR="00C60DB2">
        <w:rPr>
          <w:rFonts w:ascii="Arial" w:hAnsi="Arial" w:cs="Arial"/>
          <w:sz w:val="20"/>
          <w:szCs w:val="20"/>
        </w:rPr>
        <w:t xml:space="preserve"> </w:t>
      </w:r>
      <w:r w:rsidR="00C60DB2" w:rsidRPr="00E51B70">
        <w:rPr>
          <w:rFonts w:ascii="Arial" w:hAnsi="Arial" w:cs="Arial"/>
          <w:sz w:val="20"/>
          <w:szCs w:val="20"/>
        </w:rPr>
        <w:t>2009</w:t>
      </w:r>
      <w:r w:rsidR="00C60DB2">
        <w:rPr>
          <w:rFonts w:ascii="Arial" w:hAnsi="Arial" w:cs="Arial"/>
          <w:sz w:val="20"/>
          <w:szCs w:val="20"/>
        </w:rPr>
        <w:t>,</w:t>
      </w:r>
      <w:r w:rsidR="00C60DB2" w:rsidRPr="00E51B70">
        <w:rPr>
          <w:rFonts w:ascii="Arial" w:hAnsi="Arial" w:cs="Arial"/>
          <w:sz w:val="20"/>
          <w:szCs w:val="20"/>
        </w:rPr>
        <w:t xml:space="preserve"> </w:t>
      </w:r>
      <w:r w:rsidR="00C60DB2">
        <w:rPr>
          <w:rFonts w:ascii="Arial" w:hAnsi="Arial" w:cs="Arial"/>
          <w:sz w:val="20"/>
          <w:szCs w:val="20"/>
        </w:rPr>
        <w:t>páginas</w:t>
      </w:r>
      <w:r w:rsidR="00C60DB2" w:rsidRPr="00E51B70">
        <w:rPr>
          <w:rFonts w:ascii="Arial" w:hAnsi="Arial" w:cs="Arial"/>
          <w:sz w:val="20"/>
          <w:szCs w:val="20"/>
        </w:rPr>
        <w:t xml:space="preserve"> 85</w:t>
      </w:r>
      <w:r w:rsidR="00C60DB2">
        <w:rPr>
          <w:rFonts w:ascii="Arial" w:hAnsi="Arial" w:cs="Arial"/>
          <w:sz w:val="20"/>
          <w:szCs w:val="20"/>
        </w:rPr>
        <w:t xml:space="preserve"> a </w:t>
      </w:r>
      <w:r w:rsidR="00C60DB2" w:rsidRPr="00E51B70">
        <w:rPr>
          <w:rFonts w:ascii="Arial" w:hAnsi="Arial" w:cs="Arial"/>
          <w:sz w:val="20"/>
          <w:szCs w:val="20"/>
        </w:rPr>
        <w:t>93.</w:t>
      </w:r>
    </w:p>
    <w:p w:rsidR="00C60DB2" w:rsidRPr="00A31613" w:rsidRDefault="005449E4" w:rsidP="00664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1" w:tgtFrame="_blank" w:history="1">
        <w:r w:rsidR="00C60DB2" w:rsidRPr="0058754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bdr w:val="none" w:sz="0" w:space="0" w:color="auto" w:frame="1"/>
          </w:rPr>
          <w:t>MOREIRA</w:t>
        </w:r>
        <w:r w:rsidR="00C60DB2" w:rsidRPr="0058754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 xml:space="preserve">, </w:t>
        </w:r>
        <w:proofErr w:type="spellStart"/>
        <w:r w:rsidR="00C60DB2" w:rsidRPr="0058754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>Egon</w:t>
        </w:r>
        <w:proofErr w:type="spellEnd"/>
        <w:r w:rsidR="00C60DB2" w:rsidRPr="0058754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proofErr w:type="spellStart"/>
        <w:r w:rsidR="00C60DB2" w:rsidRPr="0058754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bdr w:val="none" w:sz="0" w:space="0" w:color="auto" w:frame="1"/>
          </w:rPr>
          <w:t>Bockmann</w:t>
        </w:r>
        <w:proofErr w:type="spellEnd"/>
      </w:hyperlink>
      <w:r w:rsidR="00C60DB2" w:rsidRPr="00587546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C60DB2" w:rsidRPr="00587546">
        <w:rPr>
          <w:rFonts w:ascii="Arial" w:hAnsi="Arial" w:cs="Arial"/>
          <w:b/>
          <w:sz w:val="20"/>
          <w:szCs w:val="20"/>
          <w:shd w:val="clear" w:color="auto" w:fill="FFFFFF"/>
        </w:rPr>
        <w:t>CAGGIANO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 xml:space="preserve">, Heloisa Conrado. </w:t>
      </w:r>
      <w:r w:rsidR="00C60DB2" w:rsidRPr="00A31613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O Poder Normativo </w:t>
      </w:r>
      <w:r w:rsidR="00C60DB2">
        <w:rPr>
          <w:rFonts w:ascii="Arial" w:hAnsi="Arial" w:cs="Arial"/>
          <w:b/>
          <w:i/>
          <w:sz w:val="20"/>
          <w:szCs w:val="20"/>
          <w:shd w:val="clear" w:color="auto" w:fill="FFFFFF"/>
        </w:rPr>
        <w:t>d</w:t>
      </w:r>
      <w:r w:rsidR="00C60DB2" w:rsidRPr="00A31613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as Agências Reguladoras </w:t>
      </w:r>
      <w:r w:rsidR="00C60DB2">
        <w:rPr>
          <w:rFonts w:ascii="Arial" w:hAnsi="Arial" w:cs="Arial"/>
          <w:b/>
          <w:i/>
          <w:sz w:val="20"/>
          <w:szCs w:val="20"/>
          <w:shd w:val="clear" w:color="auto" w:fill="FFFFFF"/>
        </w:rPr>
        <w:t>n</w:t>
      </w:r>
      <w:r w:rsidR="00C60DB2" w:rsidRPr="00A31613">
        <w:rPr>
          <w:rFonts w:ascii="Arial" w:hAnsi="Arial" w:cs="Arial"/>
          <w:b/>
          <w:i/>
          <w:sz w:val="20"/>
          <w:szCs w:val="20"/>
          <w:shd w:val="clear" w:color="auto" w:fill="FFFFFF"/>
        </w:rPr>
        <w:t>a Jurisprudência do STF</w:t>
      </w:r>
      <w:r w:rsidR="00C60DB2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– Mutação Constitucional do Princípio da Legalidade</w:t>
      </w:r>
      <w:proofErr w:type="gramStart"/>
      <w:r w:rsidR="00C60DB2">
        <w:rPr>
          <w:rFonts w:ascii="Arial" w:hAnsi="Arial" w:cs="Arial"/>
          <w:b/>
          <w:i/>
          <w:sz w:val="20"/>
          <w:szCs w:val="20"/>
          <w:shd w:val="clear" w:color="auto" w:fill="FFFFFF"/>
        </w:rPr>
        <w:t>?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>,</w:t>
      </w:r>
      <w:proofErr w:type="gramEnd"/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 xml:space="preserve"> Revista 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 xml:space="preserve">e Direito Público 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 xml:space="preserve">da Economia, ano 11, 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>olume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>43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 xml:space="preserve">Belo Horizonte, 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>2013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>, páginas</w:t>
      </w:r>
      <w:r w:rsidR="00C60DB2" w:rsidRPr="00A31613">
        <w:rPr>
          <w:rFonts w:ascii="Arial" w:hAnsi="Arial" w:cs="Arial"/>
          <w:sz w:val="20"/>
          <w:szCs w:val="20"/>
          <w:shd w:val="clear" w:color="auto" w:fill="FFFFFF"/>
        </w:rPr>
        <w:t xml:space="preserve"> 35</w:t>
      </w:r>
      <w:r w:rsidR="00C60DB2">
        <w:rPr>
          <w:rFonts w:ascii="Arial" w:hAnsi="Arial" w:cs="Arial"/>
          <w:sz w:val="20"/>
          <w:szCs w:val="20"/>
          <w:shd w:val="clear" w:color="auto" w:fill="FFFFFF"/>
        </w:rPr>
        <w:t xml:space="preserve"> a 57.</w:t>
      </w:r>
    </w:p>
    <w:p w:rsidR="00996851" w:rsidRPr="00E1454C" w:rsidRDefault="00996851" w:rsidP="005449E4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851" w:rsidRDefault="00996851" w:rsidP="005449E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4AAC" w:rsidRPr="00E1454C" w:rsidRDefault="00664AAC" w:rsidP="005449E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9E4" w:rsidRDefault="005449E4" w:rsidP="005449E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do que uma disputa na agenda da </w:t>
      </w:r>
      <w:proofErr w:type="spellStart"/>
      <w:r>
        <w:rPr>
          <w:rFonts w:ascii="Arial" w:hAnsi="Arial" w:cs="Arial"/>
          <w:sz w:val="20"/>
          <w:szCs w:val="20"/>
        </w:rPr>
        <w:t>judicialização</w:t>
      </w:r>
      <w:proofErr w:type="spellEnd"/>
      <w:r>
        <w:rPr>
          <w:rFonts w:ascii="Arial" w:hAnsi="Arial" w:cs="Arial"/>
          <w:sz w:val="20"/>
          <w:szCs w:val="20"/>
        </w:rPr>
        <w:t xml:space="preserve"> à saúde, o </w:t>
      </w:r>
      <w:r>
        <w:rPr>
          <w:rFonts w:ascii="Arial" w:hAnsi="Arial" w:cs="Arial"/>
          <w:i/>
          <w:sz w:val="20"/>
          <w:szCs w:val="20"/>
        </w:rPr>
        <w:t xml:space="preserve">Caso </w:t>
      </w:r>
      <w:proofErr w:type="spellStart"/>
      <w:r>
        <w:rPr>
          <w:rFonts w:ascii="Arial" w:hAnsi="Arial" w:cs="Arial"/>
          <w:i/>
          <w:sz w:val="20"/>
          <w:szCs w:val="20"/>
        </w:rPr>
        <w:t>Fosfoetanolamina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permite endereçar uma das questões mais pujantes do Direito Público: </w:t>
      </w:r>
      <w:r w:rsidRPr="00F12169">
        <w:rPr>
          <w:rFonts w:ascii="Arial" w:hAnsi="Arial" w:cs="Arial"/>
          <w:i/>
          <w:sz w:val="20"/>
          <w:szCs w:val="20"/>
        </w:rPr>
        <w:t>qual é o espaço da lei e do regulamento?</w:t>
      </w:r>
      <w:r>
        <w:rPr>
          <w:rFonts w:ascii="Arial" w:hAnsi="Arial" w:cs="Arial"/>
          <w:sz w:val="20"/>
          <w:szCs w:val="20"/>
        </w:rPr>
        <w:t xml:space="preserve"> Importante considerar as especificidades do caso concreto que podem influir diretamente sobre a iteração institucional entre Executivo, Legislativo e Judiciário, particularmente a sensibilidade do caso perante a opinião pública e, automaticamente, perante a imagem política das instituições envolvidas. Ao ler a ADI 5501, procure endereçar os seguintes pontos:</w:t>
      </w:r>
    </w:p>
    <w:p w:rsidR="005449E4" w:rsidRDefault="005449E4" w:rsidP="005449E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9E4" w:rsidRDefault="005449E4" w:rsidP="005449E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9E4" w:rsidRPr="00C31766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449E4">
        <w:rPr>
          <w:rFonts w:ascii="Arial" w:hAnsi="Arial" w:cs="Arial"/>
          <w:b/>
          <w:i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Remonte o conflito jurídico do caso concreto – quais são os preceitos constitucionais que devem ser considerados no seu enfrentamento? Qual alternativa de solução, a seu ver, seria a mais fidedigna à Constituição?</w:t>
      </w: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Pr="00D05CC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449E4">
        <w:rPr>
          <w:rFonts w:ascii="Arial" w:hAnsi="Arial" w:cs="Arial"/>
          <w:b/>
          <w:i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Avalie a qualidade da argumentação jurídica e o emprego de conceitos técnicos em cada uma das decisões envolvidas no caso – qual é o espaço institucional do debate técnico? É viável que instituições não técnicas se engajem em discussões de ordem técnica?</w:t>
      </w: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Pr="00EE1135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449E4">
        <w:rPr>
          <w:rFonts w:ascii="Arial" w:hAnsi="Arial" w:cs="Arial"/>
          <w:b/>
          <w:i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Em que medida a teoria da discricionariedade administrativa fornece subsídios úteis à resolução do caso concreto? A dicotomia discricionariedade técnica </w:t>
      </w:r>
      <w:r>
        <w:rPr>
          <w:rFonts w:ascii="Arial" w:hAnsi="Arial" w:cs="Arial"/>
          <w:i/>
          <w:sz w:val="20"/>
          <w:szCs w:val="20"/>
        </w:rPr>
        <w:t>vs.</w:t>
      </w:r>
      <w:r>
        <w:rPr>
          <w:rFonts w:ascii="Arial" w:hAnsi="Arial" w:cs="Arial"/>
          <w:sz w:val="20"/>
          <w:szCs w:val="20"/>
        </w:rPr>
        <w:t xml:space="preserve"> discricionariedade administrativa ajuda no enfrentamento do problema concreto? Caso positivo, em que medida isso estabeleceria fronteiras ao controle jurisdicional?</w:t>
      </w: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Pr="00C31766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449E4">
        <w:rPr>
          <w:rFonts w:ascii="Arial" w:hAnsi="Arial" w:cs="Arial"/>
          <w:b/>
          <w:i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Qual é a instituição legítima para deliberar sobre o fornecimento da </w:t>
      </w:r>
      <w:proofErr w:type="spellStart"/>
      <w:r>
        <w:rPr>
          <w:rFonts w:ascii="Arial" w:hAnsi="Arial" w:cs="Arial"/>
          <w:sz w:val="20"/>
          <w:szCs w:val="20"/>
        </w:rPr>
        <w:t>fosfoetanolamina</w:t>
      </w:r>
      <w:proofErr w:type="spellEnd"/>
      <w:r>
        <w:rPr>
          <w:rFonts w:ascii="Arial" w:hAnsi="Arial" w:cs="Arial"/>
          <w:sz w:val="20"/>
          <w:szCs w:val="20"/>
        </w:rPr>
        <w:t>? Quais são os sentidos de legitimação envolvidos no caso concreto e quais são as instituições que respectivamente os detêm?</w:t>
      </w: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449E4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96851" w:rsidRPr="00E1454C" w:rsidRDefault="005449E4" w:rsidP="005449E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449E4">
        <w:rPr>
          <w:rFonts w:ascii="Arial" w:hAnsi="Arial" w:cs="Arial"/>
          <w:b/>
          <w:i/>
          <w:sz w:val="20"/>
          <w:szCs w:val="20"/>
        </w:rPr>
        <w:t>5.</w:t>
      </w:r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 final do dia, qual é o elemento preponderante para definir a competência em se decidir por último e em definitivo a questão da liberação do fornecimento da </w:t>
      </w:r>
      <w:proofErr w:type="spellStart"/>
      <w:r>
        <w:rPr>
          <w:rFonts w:ascii="Arial" w:hAnsi="Arial" w:cs="Arial"/>
          <w:sz w:val="20"/>
          <w:szCs w:val="20"/>
        </w:rPr>
        <w:t>fosfoetanolamina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sectPr w:rsidR="00996851" w:rsidRPr="00E1454C" w:rsidSect="00E1454C">
      <w:headerReference w:type="default" r:id="rId12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44" w:rsidRDefault="00947B44" w:rsidP="009A6B3D">
      <w:pPr>
        <w:spacing w:after="0" w:line="240" w:lineRule="auto"/>
      </w:pPr>
      <w:r>
        <w:separator/>
      </w:r>
    </w:p>
  </w:endnote>
  <w:endnote w:type="continuationSeparator" w:id="0">
    <w:p w:rsidR="00947B44" w:rsidRDefault="00947B44" w:rsidP="009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44" w:rsidRDefault="00947B44" w:rsidP="009A6B3D">
      <w:pPr>
        <w:spacing w:after="0" w:line="240" w:lineRule="auto"/>
      </w:pPr>
      <w:r>
        <w:separator/>
      </w:r>
    </w:p>
  </w:footnote>
  <w:footnote w:type="continuationSeparator" w:id="0">
    <w:p w:rsidR="00947B44" w:rsidRDefault="00947B44" w:rsidP="009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CF" w:rsidRPr="00E1454C" w:rsidRDefault="00E1454C" w:rsidP="003945DA">
    <w:pPr>
      <w:pStyle w:val="Cabealho"/>
      <w:spacing w:after="0"/>
      <w:rPr>
        <w:rFonts w:ascii="Arial" w:hAnsi="Arial" w:cs="Arial"/>
        <w:b/>
        <w:i/>
        <w:iCs/>
        <w:sz w:val="16"/>
        <w:szCs w:val="16"/>
        <w:lang w:val="pt-BR"/>
      </w:rPr>
    </w:pPr>
    <w:r w:rsidRPr="00E1454C">
      <w:rPr>
        <w:rFonts w:ascii="Arial" w:hAnsi="Arial" w:cs="Arial"/>
        <w:b/>
        <w:i/>
        <w:iCs/>
        <w:sz w:val="16"/>
        <w:szCs w:val="16"/>
      </w:rPr>
      <w:t xml:space="preserve">ESTUDO DIRIGIDO – </w:t>
    </w:r>
    <w:r w:rsidRPr="00E1454C">
      <w:rPr>
        <w:rFonts w:ascii="Arial" w:hAnsi="Arial" w:cs="Arial"/>
        <w:b/>
        <w:i/>
        <w:iCs/>
        <w:sz w:val="16"/>
        <w:szCs w:val="16"/>
        <w:lang w:val="pt-BR"/>
      </w:rPr>
      <w:t>AULA 03 – CASO FOSFOETANOLAMINA</w:t>
    </w:r>
  </w:p>
  <w:p w:rsidR="00954CD0" w:rsidRPr="00E1454C" w:rsidRDefault="005449E4" w:rsidP="009A6B3D">
    <w:pPr>
      <w:pStyle w:val="Cabealho"/>
      <w:spacing w:after="0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ACE"/>
    <w:multiLevelType w:val="hybridMultilevel"/>
    <w:tmpl w:val="F0F0D160"/>
    <w:lvl w:ilvl="0" w:tplc="53BA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36A486" w:tentative="1">
      <w:start w:val="1"/>
      <w:numFmt w:val="lowerLetter"/>
      <w:lvlText w:val="%2."/>
      <w:lvlJc w:val="left"/>
      <w:pPr>
        <w:ind w:left="1440" w:hanging="360"/>
      </w:pPr>
    </w:lvl>
    <w:lvl w:ilvl="2" w:tplc="4E966722" w:tentative="1">
      <w:start w:val="1"/>
      <w:numFmt w:val="lowerRoman"/>
      <w:lvlText w:val="%3."/>
      <w:lvlJc w:val="right"/>
      <w:pPr>
        <w:ind w:left="2160" w:hanging="180"/>
      </w:pPr>
    </w:lvl>
    <w:lvl w:ilvl="3" w:tplc="F0D853D8" w:tentative="1">
      <w:start w:val="1"/>
      <w:numFmt w:val="decimal"/>
      <w:lvlText w:val="%4."/>
      <w:lvlJc w:val="left"/>
      <w:pPr>
        <w:ind w:left="2880" w:hanging="360"/>
      </w:pPr>
    </w:lvl>
    <w:lvl w:ilvl="4" w:tplc="FB78D578" w:tentative="1">
      <w:start w:val="1"/>
      <w:numFmt w:val="lowerLetter"/>
      <w:lvlText w:val="%5."/>
      <w:lvlJc w:val="left"/>
      <w:pPr>
        <w:ind w:left="3600" w:hanging="360"/>
      </w:pPr>
    </w:lvl>
    <w:lvl w:ilvl="5" w:tplc="0B285FDE" w:tentative="1">
      <w:start w:val="1"/>
      <w:numFmt w:val="lowerRoman"/>
      <w:lvlText w:val="%6."/>
      <w:lvlJc w:val="right"/>
      <w:pPr>
        <w:ind w:left="4320" w:hanging="180"/>
      </w:pPr>
    </w:lvl>
    <w:lvl w:ilvl="6" w:tplc="23CCBC4E" w:tentative="1">
      <w:start w:val="1"/>
      <w:numFmt w:val="decimal"/>
      <w:lvlText w:val="%7."/>
      <w:lvlJc w:val="left"/>
      <w:pPr>
        <w:ind w:left="5040" w:hanging="360"/>
      </w:pPr>
    </w:lvl>
    <w:lvl w:ilvl="7" w:tplc="9D2AEE5C" w:tentative="1">
      <w:start w:val="1"/>
      <w:numFmt w:val="lowerLetter"/>
      <w:lvlText w:val="%8."/>
      <w:lvlJc w:val="left"/>
      <w:pPr>
        <w:ind w:left="5760" w:hanging="360"/>
      </w:pPr>
    </w:lvl>
    <w:lvl w:ilvl="8" w:tplc="C566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F7D"/>
    <w:multiLevelType w:val="hybridMultilevel"/>
    <w:tmpl w:val="51909C38"/>
    <w:lvl w:ilvl="0" w:tplc="AA609B8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BB5AEE"/>
    <w:multiLevelType w:val="hybridMultilevel"/>
    <w:tmpl w:val="0AE8B422"/>
    <w:lvl w:ilvl="0" w:tplc="5C327E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A856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31E9A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4CE3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9F686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5B4F4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9624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E27F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312E0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3A3B63"/>
    <w:multiLevelType w:val="hybridMultilevel"/>
    <w:tmpl w:val="999C6C5C"/>
    <w:lvl w:ilvl="0" w:tplc="7CE61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24A4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C4602E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1E1E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38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9C27D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D4DA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D226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716C6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533446"/>
    <w:multiLevelType w:val="hybridMultilevel"/>
    <w:tmpl w:val="D2A6A716"/>
    <w:lvl w:ilvl="0" w:tplc="56E87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42C0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90670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9EF6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65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3F68A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C222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3A65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56E89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7B650F"/>
    <w:multiLevelType w:val="hybridMultilevel"/>
    <w:tmpl w:val="733C2DF0"/>
    <w:lvl w:ilvl="0" w:tplc="0C3EF30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E41CF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74EE6BE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71479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B68C65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8E9A51A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54CB44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8AC376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214CD8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34361E"/>
    <w:multiLevelType w:val="hybridMultilevel"/>
    <w:tmpl w:val="06205408"/>
    <w:lvl w:ilvl="0" w:tplc="F9D2A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B0C5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4BBCC0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5CA6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7E0F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74005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4A1F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DE6F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305E07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BA76EA"/>
    <w:multiLevelType w:val="hybridMultilevel"/>
    <w:tmpl w:val="9740075C"/>
    <w:lvl w:ilvl="0" w:tplc="4C606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1A05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894E9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F85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883F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4E278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68A2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5611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9D650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852457"/>
    <w:multiLevelType w:val="hybridMultilevel"/>
    <w:tmpl w:val="40CC2290"/>
    <w:lvl w:ilvl="0" w:tplc="936E8BD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403B8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C5E67D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3AE4D5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DBCC72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C600A3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1E20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CDCC2A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31E8F9A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D71615E"/>
    <w:multiLevelType w:val="hybridMultilevel"/>
    <w:tmpl w:val="22CC6856"/>
    <w:lvl w:ilvl="0" w:tplc="69D8E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AC85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E4CE41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6E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9C49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E0B659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EAA6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BC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8A2CD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7D62817"/>
    <w:multiLevelType w:val="hybridMultilevel"/>
    <w:tmpl w:val="B410739E"/>
    <w:lvl w:ilvl="0" w:tplc="8F5AD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DC42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B69E65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600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1240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DDAAE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9ABE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A01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5D6C7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DC1213"/>
    <w:multiLevelType w:val="hybridMultilevel"/>
    <w:tmpl w:val="3FCABB3A"/>
    <w:lvl w:ilvl="0" w:tplc="44A27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94D7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5302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B44B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685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6821D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743E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ACCB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C39020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037654"/>
    <w:multiLevelType w:val="hybridMultilevel"/>
    <w:tmpl w:val="2AAA2566"/>
    <w:lvl w:ilvl="0" w:tplc="BF664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5D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960F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964A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A098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8C07D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407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5E7D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A1A272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11F64"/>
    <w:rsid w:val="0001242C"/>
    <w:rsid w:val="000250D4"/>
    <w:rsid w:val="00026EA1"/>
    <w:rsid w:val="00032DA4"/>
    <w:rsid w:val="000368A6"/>
    <w:rsid w:val="00040328"/>
    <w:rsid w:val="00050D05"/>
    <w:rsid w:val="00050F53"/>
    <w:rsid w:val="00062571"/>
    <w:rsid w:val="0006628B"/>
    <w:rsid w:val="00072E5F"/>
    <w:rsid w:val="000A17FC"/>
    <w:rsid w:val="000A293C"/>
    <w:rsid w:val="000A732F"/>
    <w:rsid w:val="000B1F62"/>
    <w:rsid w:val="000B38DF"/>
    <w:rsid w:val="000B47D8"/>
    <w:rsid w:val="000D39C1"/>
    <w:rsid w:val="000D3B84"/>
    <w:rsid w:val="000E733F"/>
    <w:rsid w:val="000F380C"/>
    <w:rsid w:val="000F635E"/>
    <w:rsid w:val="001030BA"/>
    <w:rsid w:val="001116B2"/>
    <w:rsid w:val="00114000"/>
    <w:rsid w:val="001178CB"/>
    <w:rsid w:val="001428CC"/>
    <w:rsid w:val="00145701"/>
    <w:rsid w:val="00160B3B"/>
    <w:rsid w:val="001727C2"/>
    <w:rsid w:val="00176A8C"/>
    <w:rsid w:val="001A1D5E"/>
    <w:rsid w:val="001A2C3E"/>
    <w:rsid w:val="001B52C4"/>
    <w:rsid w:val="001C0E3D"/>
    <w:rsid w:val="001C6509"/>
    <w:rsid w:val="001F1BFC"/>
    <w:rsid w:val="00221DFC"/>
    <w:rsid w:val="00223C24"/>
    <w:rsid w:val="00230242"/>
    <w:rsid w:val="00231660"/>
    <w:rsid w:val="00246C45"/>
    <w:rsid w:val="00281AA4"/>
    <w:rsid w:val="002845E1"/>
    <w:rsid w:val="002B36C3"/>
    <w:rsid w:val="002B6FC6"/>
    <w:rsid w:val="002B7350"/>
    <w:rsid w:val="002D6789"/>
    <w:rsid w:val="002F294B"/>
    <w:rsid w:val="0030517E"/>
    <w:rsid w:val="00314962"/>
    <w:rsid w:val="003600D4"/>
    <w:rsid w:val="0039065B"/>
    <w:rsid w:val="003945DA"/>
    <w:rsid w:val="003A53D3"/>
    <w:rsid w:val="003C5724"/>
    <w:rsid w:val="003D4125"/>
    <w:rsid w:val="00403AE1"/>
    <w:rsid w:val="00403FB1"/>
    <w:rsid w:val="004051EE"/>
    <w:rsid w:val="00416774"/>
    <w:rsid w:val="004239EE"/>
    <w:rsid w:val="00427E0B"/>
    <w:rsid w:val="00446FE0"/>
    <w:rsid w:val="00447FB8"/>
    <w:rsid w:val="00450548"/>
    <w:rsid w:val="00462E96"/>
    <w:rsid w:val="00466F2E"/>
    <w:rsid w:val="00470B8B"/>
    <w:rsid w:val="00472C2C"/>
    <w:rsid w:val="00490944"/>
    <w:rsid w:val="004B5176"/>
    <w:rsid w:val="004D3B70"/>
    <w:rsid w:val="004E1046"/>
    <w:rsid w:val="004E50AD"/>
    <w:rsid w:val="004E5B80"/>
    <w:rsid w:val="004E623A"/>
    <w:rsid w:val="004E66CF"/>
    <w:rsid w:val="004F66C9"/>
    <w:rsid w:val="00506849"/>
    <w:rsid w:val="00513817"/>
    <w:rsid w:val="00516270"/>
    <w:rsid w:val="005449E4"/>
    <w:rsid w:val="00555667"/>
    <w:rsid w:val="005623D2"/>
    <w:rsid w:val="005757D3"/>
    <w:rsid w:val="00597CAD"/>
    <w:rsid w:val="005A126D"/>
    <w:rsid w:val="005B0C54"/>
    <w:rsid w:val="005B2F02"/>
    <w:rsid w:val="005B4363"/>
    <w:rsid w:val="005C0C3F"/>
    <w:rsid w:val="005C5224"/>
    <w:rsid w:val="005F0526"/>
    <w:rsid w:val="005F4BCC"/>
    <w:rsid w:val="00610D26"/>
    <w:rsid w:val="00617CC0"/>
    <w:rsid w:val="0062320E"/>
    <w:rsid w:val="006258C8"/>
    <w:rsid w:val="006438EB"/>
    <w:rsid w:val="00651F21"/>
    <w:rsid w:val="00655FDA"/>
    <w:rsid w:val="0066227F"/>
    <w:rsid w:val="00664AAC"/>
    <w:rsid w:val="00672D8B"/>
    <w:rsid w:val="00694DA4"/>
    <w:rsid w:val="006A3CA5"/>
    <w:rsid w:val="006B23A6"/>
    <w:rsid w:val="006B7752"/>
    <w:rsid w:val="006C2871"/>
    <w:rsid w:val="006C5480"/>
    <w:rsid w:val="006D6FE8"/>
    <w:rsid w:val="006E1059"/>
    <w:rsid w:val="007004F9"/>
    <w:rsid w:val="00705136"/>
    <w:rsid w:val="007225AA"/>
    <w:rsid w:val="007245DE"/>
    <w:rsid w:val="0072770C"/>
    <w:rsid w:val="00732902"/>
    <w:rsid w:val="00732912"/>
    <w:rsid w:val="007568D7"/>
    <w:rsid w:val="007619DA"/>
    <w:rsid w:val="00765C1F"/>
    <w:rsid w:val="00781190"/>
    <w:rsid w:val="007876F4"/>
    <w:rsid w:val="007A11E5"/>
    <w:rsid w:val="007A30A1"/>
    <w:rsid w:val="007A3796"/>
    <w:rsid w:val="007B22B3"/>
    <w:rsid w:val="007B6181"/>
    <w:rsid w:val="007B6BBD"/>
    <w:rsid w:val="007C3818"/>
    <w:rsid w:val="007E2EF1"/>
    <w:rsid w:val="007F78E8"/>
    <w:rsid w:val="00810A03"/>
    <w:rsid w:val="00812411"/>
    <w:rsid w:val="008143BD"/>
    <w:rsid w:val="008206B2"/>
    <w:rsid w:val="00842D0B"/>
    <w:rsid w:val="00867F62"/>
    <w:rsid w:val="00882D48"/>
    <w:rsid w:val="008841AF"/>
    <w:rsid w:val="008914E4"/>
    <w:rsid w:val="00892BEE"/>
    <w:rsid w:val="00893B27"/>
    <w:rsid w:val="008A23CC"/>
    <w:rsid w:val="008A5936"/>
    <w:rsid w:val="008C021A"/>
    <w:rsid w:val="008C2766"/>
    <w:rsid w:val="008C69C8"/>
    <w:rsid w:val="008C7036"/>
    <w:rsid w:val="008D343A"/>
    <w:rsid w:val="008E0785"/>
    <w:rsid w:val="008E29C0"/>
    <w:rsid w:val="008E6489"/>
    <w:rsid w:val="008F0CDF"/>
    <w:rsid w:val="009127C3"/>
    <w:rsid w:val="009339A3"/>
    <w:rsid w:val="00940D70"/>
    <w:rsid w:val="00941561"/>
    <w:rsid w:val="00943CE5"/>
    <w:rsid w:val="00947B44"/>
    <w:rsid w:val="0095240C"/>
    <w:rsid w:val="00954CD0"/>
    <w:rsid w:val="00960C40"/>
    <w:rsid w:val="009703D2"/>
    <w:rsid w:val="00975E50"/>
    <w:rsid w:val="00981ACB"/>
    <w:rsid w:val="00990566"/>
    <w:rsid w:val="0099175B"/>
    <w:rsid w:val="009949C3"/>
    <w:rsid w:val="00995FA7"/>
    <w:rsid w:val="00996851"/>
    <w:rsid w:val="009A1E86"/>
    <w:rsid w:val="009A504B"/>
    <w:rsid w:val="009A6B3D"/>
    <w:rsid w:val="009B1554"/>
    <w:rsid w:val="009D3E0D"/>
    <w:rsid w:val="009D43BE"/>
    <w:rsid w:val="009D6AAB"/>
    <w:rsid w:val="009E625C"/>
    <w:rsid w:val="009F457C"/>
    <w:rsid w:val="00A228B5"/>
    <w:rsid w:val="00A37DEF"/>
    <w:rsid w:val="00A42A4B"/>
    <w:rsid w:val="00A56F8E"/>
    <w:rsid w:val="00A74D13"/>
    <w:rsid w:val="00A918BD"/>
    <w:rsid w:val="00AB1814"/>
    <w:rsid w:val="00AB4ED7"/>
    <w:rsid w:val="00AC1ACC"/>
    <w:rsid w:val="00AC5479"/>
    <w:rsid w:val="00AD19B7"/>
    <w:rsid w:val="00AD4233"/>
    <w:rsid w:val="00AF13DC"/>
    <w:rsid w:val="00AF1BD5"/>
    <w:rsid w:val="00B13628"/>
    <w:rsid w:val="00B14907"/>
    <w:rsid w:val="00B269E9"/>
    <w:rsid w:val="00B530B7"/>
    <w:rsid w:val="00B53B48"/>
    <w:rsid w:val="00B7044F"/>
    <w:rsid w:val="00B7054B"/>
    <w:rsid w:val="00B70D35"/>
    <w:rsid w:val="00B735EE"/>
    <w:rsid w:val="00B95839"/>
    <w:rsid w:val="00BB308C"/>
    <w:rsid w:val="00BC2DFE"/>
    <w:rsid w:val="00BD628E"/>
    <w:rsid w:val="00C15AFC"/>
    <w:rsid w:val="00C15DE5"/>
    <w:rsid w:val="00C26FC1"/>
    <w:rsid w:val="00C31766"/>
    <w:rsid w:val="00C330E1"/>
    <w:rsid w:val="00C45B47"/>
    <w:rsid w:val="00C47553"/>
    <w:rsid w:val="00C57421"/>
    <w:rsid w:val="00C6060E"/>
    <w:rsid w:val="00C60DB2"/>
    <w:rsid w:val="00C67A00"/>
    <w:rsid w:val="00C72DEE"/>
    <w:rsid w:val="00C7462E"/>
    <w:rsid w:val="00C87B56"/>
    <w:rsid w:val="00C91934"/>
    <w:rsid w:val="00C94B8C"/>
    <w:rsid w:val="00CA4130"/>
    <w:rsid w:val="00CB43D1"/>
    <w:rsid w:val="00CB5621"/>
    <w:rsid w:val="00CC13FE"/>
    <w:rsid w:val="00CD27BD"/>
    <w:rsid w:val="00CE2173"/>
    <w:rsid w:val="00D01756"/>
    <w:rsid w:val="00D02306"/>
    <w:rsid w:val="00D05CC4"/>
    <w:rsid w:val="00D1089E"/>
    <w:rsid w:val="00D17281"/>
    <w:rsid w:val="00D238B1"/>
    <w:rsid w:val="00D43E97"/>
    <w:rsid w:val="00D445FB"/>
    <w:rsid w:val="00D4794F"/>
    <w:rsid w:val="00D753A2"/>
    <w:rsid w:val="00D803C6"/>
    <w:rsid w:val="00D93CD7"/>
    <w:rsid w:val="00D97DC1"/>
    <w:rsid w:val="00DA6104"/>
    <w:rsid w:val="00DB790A"/>
    <w:rsid w:val="00DD033E"/>
    <w:rsid w:val="00DF127A"/>
    <w:rsid w:val="00E1454C"/>
    <w:rsid w:val="00E14B9B"/>
    <w:rsid w:val="00E208BE"/>
    <w:rsid w:val="00E305AF"/>
    <w:rsid w:val="00E34918"/>
    <w:rsid w:val="00E35D63"/>
    <w:rsid w:val="00E478AC"/>
    <w:rsid w:val="00E55172"/>
    <w:rsid w:val="00E64222"/>
    <w:rsid w:val="00E66EDA"/>
    <w:rsid w:val="00E774B5"/>
    <w:rsid w:val="00E77F5B"/>
    <w:rsid w:val="00E805EB"/>
    <w:rsid w:val="00E97E21"/>
    <w:rsid w:val="00EA726F"/>
    <w:rsid w:val="00EB1394"/>
    <w:rsid w:val="00EB5553"/>
    <w:rsid w:val="00EC371C"/>
    <w:rsid w:val="00ED2645"/>
    <w:rsid w:val="00EE1135"/>
    <w:rsid w:val="00EE4408"/>
    <w:rsid w:val="00F046EF"/>
    <w:rsid w:val="00F053D7"/>
    <w:rsid w:val="00F12169"/>
    <w:rsid w:val="00F412BE"/>
    <w:rsid w:val="00F508F9"/>
    <w:rsid w:val="00F571BF"/>
    <w:rsid w:val="00F57FD0"/>
    <w:rsid w:val="00F77355"/>
    <w:rsid w:val="00FA3568"/>
    <w:rsid w:val="00FA6404"/>
    <w:rsid w:val="00FC6AD4"/>
    <w:rsid w:val="00FD5C81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B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005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005C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C7CCC"/>
    <w:rPr>
      <w:color w:val="0000FF"/>
      <w:u w:val="single"/>
    </w:rPr>
  </w:style>
  <w:style w:type="character" w:styleId="nfase">
    <w:name w:val="Emphasis"/>
    <w:uiPriority w:val="20"/>
    <w:qFormat/>
    <w:rsid w:val="002C7CCC"/>
    <w:rPr>
      <w:i/>
      <w:iCs/>
    </w:rPr>
  </w:style>
  <w:style w:type="character" w:styleId="Refdecomentrio">
    <w:name w:val="annotation reference"/>
    <w:uiPriority w:val="99"/>
    <w:semiHidden/>
    <w:unhideWhenUsed/>
    <w:rsid w:val="00C41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72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417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7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172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726"/>
    <w:rPr>
      <w:rFonts w:ascii="Tahoma" w:hAnsi="Tahoma" w:cs="Tahoma"/>
      <w:sz w:val="16"/>
      <w:szCs w:val="16"/>
      <w:lang w:eastAsia="en-US"/>
    </w:rPr>
  </w:style>
  <w:style w:type="paragraph" w:customStyle="1" w:styleId="Floriano">
    <w:name w:val="Floriano"/>
    <w:basedOn w:val="Normal"/>
    <w:rsid w:val="00615C16"/>
    <w:pPr>
      <w:widowControl w:val="0"/>
      <w:tabs>
        <w:tab w:val="left" w:pos="3402"/>
      </w:tabs>
      <w:spacing w:before="120" w:after="240" w:line="480" w:lineRule="auto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pt-BR"/>
    </w:rPr>
  </w:style>
  <w:style w:type="character" w:customStyle="1" w:styleId="apple-converted-space">
    <w:name w:val="apple-converted-space"/>
    <w:rsid w:val="006C2871"/>
  </w:style>
  <w:style w:type="character" w:customStyle="1" w:styleId="zmsearchresult">
    <w:name w:val="zmsearchresult"/>
    <w:rsid w:val="006C2871"/>
  </w:style>
  <w:style w:type="table" w:styleId="Tabelacomgrade">
    <w:name w:val="Table Grid"/>
    <w:basedOn w:val="Tabelanormal"/>
    <w:uiPriority w:val="59"/>
    <w:rsid w:val="00050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330E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0E1"/>
    <w:rPr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C330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4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B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005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005C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C7CCC"/>
    <w:rPr>
      <w:color w:val="0000FF"/>
      <w:u w:val="single"/>
    </w:rPr>
  </w:style>
  <w:style w:type="character" w:styleId="nfase">
    <w:name w:val="Emphasis"/>
    <w:uiPriority w:val="20"/>
    <w:qFormat/>
    <w:rsid w:val="002C7CCC"/>
    <w:rPr>
      <w:i/>
      <w:iCs/>
    </w:rPr>
  </w:style>
  <w:style w:type="character" w:styleId="Refdecomentrio">
    <w:name w:val="annotation reference"/>
    <w:uiPriority w:val="99"/>
    <w:semiHidden/>
    <w:unhideWhenUsed/>
    <w:rsid w:val="00C41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72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417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7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172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726"/>
    <w:rPr>
      <w:rFonts w:ascii="Tahoma" w:hAnsi="Tahoma" w:cs="Tahoma"/>
      <w:sz w:val="16"/>
      <w:szCs w:val="16"/>
      <w:lang w:eastAsia="en-US"/>
    </w:rPr>
  </w:style>
  <w:style w:type="paragraph" w:customStyle="1" w:styleId="Floriano">
    <w:name w:val="Floriano"/>
    <w:basedOn w:val="Normal"/>
    <w:rsid w:val="00615C16"/>
    <w:pPr>
      <w:widowControl w:val="0"/>
      <w:tabs>
        <w:tab w:val="left" w:pos="3402"/>
      </w:tabs>
      <w:spacing w:before="120" w:after="240" w:line="480" w:lineRule="auto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pt-BR"/>
    </w:rPr>
  </w:style>
  <w:style w:type="character" w:customStyle="1" w:styleId="apple-converted-space">
    <w:name w:val="apple-converted-space"/>
    <w:rsid w:val="006C2871"/>
  </w:style>
  <w:style w:type="character" w:customStyle="1" w:styleId="zmsearchresult">
    <w:name w:val="zmsearchresult"/>
    <w:rsid w:val="006C2871"/>
  </w:style>
  <w:style w:type="table" w:styleId="Tabelacomgrade">
    <w:name w:val="Table Grid"/>
    <w:basedOn w:val="Tabelanormal"/>
    <w:uiPriority w:val="59"/>
    <w:rsid w:val="00050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330E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0E1"/>
    <w:rPr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C330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1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58599900247416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attes.cnpq.br/0004692975996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C87E-357A-4B78-B18D-2833382A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 Oswaldo Mattos Filho</dc:creator>
  <cp:lastModifiedBy>Isabel Cristina Fernandes Bossato</cp:lastModifiedBy>
  <cp:revision>17</cp:revision>
  <cp:lastPrinted>2018-03-05T19:43:00Z</cp:lastPrinted>
  <dcterms:created xsi:type="dcterms:W3CDTF">2018-03-01T21:46:00Z</dcterms:created>
  <dcterms:modified xsi:type="dcterms:W3CDTF">2018-03-20T15:32:00Z</dcterms:modified>
</cp:coreProperties>
</file>