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F223" w14:textId="77777777" w:rsidR="00251BE1" w:rsidRPr="00EA0B3B" w:rsidRDefault="00251BE1" w:rsidP="0001291F">
      <w:pPr>
        <w:pStyle w:val="Ttulo"/>
        <w:tabs>
          <w:tab w:val="left" w:pos="1276"/>
          <w:tab w:val="left" w:pos="1418"/>
        </w:tabs>
        <w:spacing w:after="120"/>
        <w:rPr>
          <w:rFonts w:ascii="Arial" w:hAnsi="Arial"/>
          <w:color w:val="000000"/>
          <w:sz w:val="22"/>
          <w:szCs w:val="22"/>
        </w:rPr>
      </w:pPr>
      <w:r w:rsidRPr="00EA0B3B">
        <w:rPr>
          <w:rFonts w:ascii="Arial" w:hAnsi="Arial"/>
          <w:color w:val="000000"/>
          <w:sz w:val="22"/>
          <w:szCs w:val="22"/>
        </w:rPr>
        <w:t>UNIVERSIDADE DE SÃO PAULO</w:t>
      </w:r>
    </w:p>
    <w:p w14:paraId="4F8210CA" w14:textId="77777777" w:rsidR="00251BE1" w:rsidRPr="00EA0B3B" w:rsidRDefault="00251BE1" w:rsidP="0001291F">
      <w:pPr>
        <w:tabs>
          <w:tab w:val="left" w:pos="1276"/>
          <w:tab w:val="left" w:pos="1418"/>
        </w:tabs>
        <w:spacing w:after="120" w:line="240" w:lineRule="auto"/>
        <w:jc w:val="center"/>
        <w:rPr>
          <w:rFonts w:ascii="Arial" w:hAnsi="Arial"/>
          <w:b/>
          <w:color w:val="000000"/>
        </w:rPr>
      </w:pPr>
      <w:r w:rsidRPr="00EA0B3B">
        <w:rPr>
          <w:rFonts w:ascii="Arial" w:hAnsi="Arial"/>
          <w:b/>
          <w:color w:val="000000"/>
        </w:rPr>
        <w:t>FACULDADE DE FILOSOFIA, LETRAS E CIÊNCIAS HUMANAS</w:t>
      </w:r>
    </w:p>
    <w:p w14:paraId="4BCAFAC3" w14:textId="77777777" w:rsidR="00251BE1" w:rsidRPr="00EA0B3B" w:rsidRDefault="00251BE1" w:rsidP="0001291F">
      <w:pPr>
        <w:tabs>
          <w:tab w:val="left" w:pos="1276"/>
          <w:tab w:val="left" w:pos="1418"/>
        </w:tabs>
        <w:spacing w:after="120" w:line="240" w:lineRule="auto"/>
        <w:jc w:val="center"/>
        <w:rPr>
          <w:rFonts w:ascii="Arial" w:hAnsi="Arial"/>
          <w:b/>
          <w:color w:val="000000"/>
        </w:rPr>
      </w:pPr>
      <w:r w:rsidRPr="00EA0B3B">
        <w:rPr>
          <w:rFonts w:ascii="Arial" w:hAnsi="Arial"/>
          <w:b/>
          <w:color w:val="000000"/>
        </w:rPr>
        <w:t>DEPARTAMENTO DE SOCIOLOGIA</w:t>
      </w:r>
    </w:p>
    <w:p w14:paraId="4502DB76" w14:textId="77777777" w:rsidR="00251BE1" w:rsidRPr="00EA0B3B" w:rsidRDefault="00251BE1" w:rsidP="0001291F">
      <w:pPr>
        <w:tabs>
          <w:tab w:val="left" w:pos="1276"/>
          <w:tab w:val="left" w:pos="1418"/>
        </w:tabs>
        <w:spacing w:after="120" w:line="240" w:lineRule="auto"/>
        <w:jc w:val="center"/>
        <w:rPr>
          <w:rFonts w:ascii="Arial" w:hAnsi="Arial"/>
          <w:b/>
          <w:color w:val="000000"/>
        </w:rPr>
      </w:pPr>
    </w:p>
    <w:p w14:paraId="19AA28CB" w14:textId="77777777" w:rsidR="00251BE1" w:rsidRPr="00EA0B3B" w:rsidRDefault="00251BE1" w:rsidP="0001291F">
      <w:pPr>
        <w:pStyle w:val="Ttulo1"/>
        <w:spacing w:after="120"/>
        <w:rPr>
          <w:rFonts w:ascii="Arial" w:hAnsi="Arial"/>
          <w:sz w:val="22"/>
          <w:szCs w:val="22"/>
        </w:rPr>
      </w:pPr>
      <w:r w:rsidRPr="00EA0B3B">
        <w:rPr>
          <w:rFonts w:ascii="Arial" w:hAnsi="Arial"/>
          <w:sz w:val="22"/>
          <w:szCs w:val="22"/>
        </w:rPr>
        <w:t>SOCIOLOGIA III</w:t>
      </w:r>
    </w:p>
    <w:p w14:paraId="2FEBAEF1" w14:textId="77777777" w:rsidR="00251BE1" w:rsidRPr="00EA0B3B" w:rsidRDefault="00251BE1" w:rsidP="0001291F">
      <w:pPr>
        <w:tabs>
          <w:tab w:val="left" w:pos="1276"/>
          <w:tab w:val="left" w:pos="1418"/>
        </w:tabs>
        <w:spacing w:after="120" w:line="240" w:lineRule="auto"/>
        <w:jc w:val="both"/>
        <w:rPr>
          <w:rFonts w:ascii="Arial" w:hAnsi="Arial"/>
          <w:color w:val="000000"/>
        </w:rPr>
      </w:pPr>
    </w:p>
    <w:p w14:paraId="7FA31A0E" w14:textId="6EE84F46" w:rsidR="00002BA2" w:rsidRPr="00EA0B3B" w:rsidRDefault="00002BA2" w:rsidP="0001291F">
      <w:pPr>
        <w:spacing w:after="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1º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Semestre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="00354C62" w:rsidRPr="00EA0B3B">
        <w:rPr>
          <w:rFonts w:ascii="Arial" w:hAnsi="Arial" w:cs="Times New Roman"/>
          <w:szCs w:val="24"/>
        </w:rPr>
        <w:t>201</w:t>
      </w:r>
      <w:r w:rsidR="00103C7F">
        <w:rPr>
          <w:rFonts w:ascii="Arial" w:hAnsi="Arial" w:cs="Times New Roman"/>
          <w:szCs w:val="24"/>
        </w:rPr>
        <w:t>8</w:t>
      </w:r>
    </w:p>
    <w:p w14:paraId="2F2B885E" w14:textId="77777777" w:rsidR="00002BA2" w:rsidRPr="00EA0B3B" w:rsidRDefault="00002BA2" w:rsidP="0001291F">
      <w:pPr>
        <w:spacing w:after="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Disciplina: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="00251BE1" w:rsidRPr="00EA0B3B">
        <w:rPr>
          <w:rFonts w:ascii="Arial" w:hAnsi="Arial" w:cs="Times New Roman"/>
          <w:szCs w:val="24"/>
        </w:rPr>
        <w:t>Obrigatória</w:t>
      </w:r>
    </w:p>
    <w:p w14:paraId="341B4C99" w14:textId="77777777" w:rsidR="00002BA2" w:rsidRPr="00EA0B3B" w:rsidRDefault="00002BA2" w:rsidP="0001291F">
      <w:pPr>
        <w:spacing w:after="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Destinada: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="00251BE1" w:rsidRPr="00EA0B3B">
        <w:rPr>
          <w:rFonts w:ascii="Arial" w:eastAsia="Calibri" w:hAnsi="Arial" w:cs="Times New Roman"/>
          <w:szCs w:val="24"/>
        </w:rPr>
        <w:t xml:space="preserve">Graduação em </w:t>
      </w:r>
      <w:r w:rsidRPr="00EA0B3B">
        <w:rPr>
          <w:rFonts w:ascii="Arial" w:hAnsi="Arial" w:cs="Times New Roman"/>
          <w:szCs w:val="24"/>
        </w:rPr>
        <w:t>Ciências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Sociais</w:t>
      </w:r>
    </w:p>
    <w:p w14:paraId="16566A3E" w14:textId="77777777" w:rsidR="00002BA2" w:rsidRPr="00EA0B3B" w:rsidRDefault="00002BA2" w:rsidP="0001291F">
      <w:pPr>
        <w:spacing w:after="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Código:</w:t>
      </w:r>
      <w:r w:rsidRPr="00EA0B3B">
        <w:rPr>
          <w:rFonts w:ascii="Arial" w:eastAsia="Calibri" w:hAnsi="Arial" w:cs="Times New Roman"/>
          <w:b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FSL0201</w:t>
      </w:r>
    </w:p>
    <w:p w14:paraId="0C368C24" w14:textId="77777777" w:rsidR="00002BA2" w:rsidRPr="00EA0B3B" w:rsidRDefault="00251BE1" w:rsidP="0001291F">
      <w:pPr>
        <w:spacing w:after="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Pré-</w:t>
      </w:r>
      <w:r w:rsidR="00002BA2" w:rsidRPr="00EA0B3B">
        <w:rPr>
          <w:rFonts w:ascii="Arial" w:hAnsi="Arial" w:cs="Times New Roman"/>
          <w:szCs w:val="24"/>
        </w:rPr>
        <w:t>requisito</w:t>
      </w:r>
      <w:r w:rsidRPr="00EA0B3B">
        <w:rPr>
          <w:rFonts w:ascii="Arial" w:hAnsi="Arial" w:cs="Times New Roman"/>
          <w:szCs w:val="24"/>
        </w:rPr>
        <w:t>s</w:t>
      </w:r>
      <w:r w:rsidR="00002BA2" w:rsidRPr="00EA0B3B">
        <w:rPr>
          <w:rFonts w:ascii="Arial" w:hAnsi="Arial" w:cs="Times New Roman"/>
          <w:szCs w:val="24"/>
        </w:rPr>
        <w:t>:</w:t>
      </w:r>
      <w:r w:rsidR="00002BA2" w:rsidRPr="00EA0B3B">
        <w:rPr>
          <w:rFonts w:ascii="Arial" w:eastAsia="Calibri" w:hAnsi="Arial" w:cs="Times New Roman"/>
          <w:szCs w:val="24"/>
        </w:rPr>
        <w:t xml:space="preserve"> </w:t>
      </w:r>
      <w:r w:rsidR="00002BA2" w:rsidRPr="00EA0B3B">
        <w:rPr>
          <w:rFonts w:ascii="Arial" w:hAnsi="Arial" w:cs="Times New Roman"/>
          <w:szCs w:val="24"/>
        </w:rPr>
        <w:t>FSL102,</w:t>
      </w:r>
      <w:r w:rsidR="00002BA2" w:rsidRPr="00EA0B3B">
        <w:rPr>
          <w:rFonts w:ascii="Arial" w:eastAsia="Calibri" w:hAnsi="Arial" w:cs="Times New Roman"/>
          <w:szCs w:val="24"/>
        </w:rPr>
        <w:t xml:space="preserve"> </w:t>
      </w:r>
      <w:r w:rsidR="00002BA2" w:rsidRPr="00EA0B3B">
        <w:rPr>
          <w:rFonts w:ascii="Arial" w:hAnsi="Arial" w:cs="Times New Roman"/>
          <w:szCs w:val="24"/>
        </w:rPr>
        <w:t>FLA101,</w:t>
      </w:r>
      <w:r w:rsidR="00002BA2" w:rsidRPr="00EA0B3B">
        <w:rPr>
          <w:rFonts w:ascii="Arial" w:eastAsia="Calibri" w:hAnsi="Arial" w:cs="Times New Roman"/>
          <w:szCs w:val="24"/>
        </w:rPr>
        <w:t xml:space="preserve"> </w:t>
      </w:r>
      <w:r w:rsidR="00002BA2" w:rsidRPr="00EA0B3B">
        <w:rPr>
          <w:rFonts w:ascii="Arial" w:hAnsi="Arial" w:cs="Times New Roman"/>
          <w:szCs w:val="24"/>
        </w:rPr>
        <w:t>FLP101</w:t>
      </w:r>
    </w:p>
    <w:p w14:paraId="23AAFCB9" w14:textId="77777777" w:rsidR="00002BA2" w:rsidRPr="00EA0B3B" w:rsidRDefault="00002BA2" w:rsidP="0001291F">
      <w:pPr>
        <w:spacing w:after="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Carga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horária: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4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horas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semanais</w:t>
      </w:r>
    </w:p>
    <w:p w14:paraId="71AE0F29" w14:textId="77777777" w:rsidR="00002BA2" w:rsidRPr="00EA0B3B" w:rsidRDefault="00002BA2" w:rsidP="0001291F">
      <w:pPr>
        <w:spacing w:after="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Créditos: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4</w:t>
      </w:r>
    </w:p>
    <w:p w14:paraId="3D887C73" w14:textId="77777777" w:rsidR="00002BA2" w:rsidRPr="00EA0B3B" w:rsidRDefault="00002BA2" w:rsidP="0001291F">
      <w:pPr>
        <w:spacing w:after="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Docentes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responsáveis: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Prof.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Dr.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Alexandre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Braga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Massella</w:t>
      </w:r>
    </w:p>
    <w:p w14:paraId="381B18A0" w14:textId="66517D2D" w:rsidR="00002BA2" w:rsidRPr="00EA0B3B" w:rsidRDefault="00002BA2" w:rsidP="0001291F">
      <w:pPr>
        <w:spacing w:after="0" w:line="240" w:lineRule="auto"/>
        <w:jc w:val="both"/>
        <w:rPr>
          <w:rFonts w:ascii="Arial" w:eastAsia="Calibri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ab/>
      </w:r>
      <w:r w:rsidRPr="00EA0B3B">
        <w:rPr>
          <w:rFonts w:ascii="Arial" w:hAnsi="Arial" w:cs="Times New Roman"/>
          <w:szCs w:val="24"/>
        </w:rPr>
        <w:tab/>
      </w:r>
      <w:r w:rsidRPr="00EA0B3B">
        <w:rPr>
          <w:rFonts w:ascii="Arial" w:hAnsi="Arial" w:cs="Times New Roman"/>
          <w:szCs w:val="24"/>
        </w:rPr>
        <w:tab/>
      </w:r>
      <w:r w:rsidRPr="00EA0B3B">
        <w:rPr>
          <w:rFonts w:ascii="Arial" w:eastAsia="Calibri" w:hAnsi="Arial" w:cs="Times New Roman"/>
          <w:szCs w:val="24"/>
        </w:rPr>
        <w:t xml:space="preserve">  </w:t>
      </w:r>
      <w:r w:rsidR="00C9764E">
        <w:rPr>
          <w:rFonts w:ascii="Arial" w:eastAsia="Calibri" w:hAnsi="Arial" w:cs="Times New Roman"/>
          <w:szCs w:val="24"/>
        </w:rPr>
        <w:t xml:space="preserve">  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Profª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Drª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="00103C7F">
        <w:rPr>
          <w:rFonts w:ascii="Arial" w:eastAsia="Calibri" w:hAnsi="Arial" w:cs="Times New Roman"/>
          <w:szCs w:val="24"/>
        </w:rPr>
        <w:t>Bianca Freire-Medeiros</w:t>
      </w:r>
    </w:p>
    <w:p w14:paraId="028C8B98" w14:textId="77777777" w:rsidR="00185221" w:rsidRDefault="00185221" w:rsidP="0001291F">
      <w:pPr>
        <w:spacing w:after="0" w:line="240" w:lineRule="auto"/>
        <w:jc w:val="both"/>
        <w:rPr>
          <w:rFonts w:ascii="Arial" w:hAnsi="Arial" w:cs="Times New Roman"/>
          <w:szCs w:val="24"/>
        </w:rPr>
      </w:pPr>
    </w:p>
    <w:p w14:paraId="461137CD" w14:textId="76A84641" w:rsidR="00185221" w:rsidRDefault="00185221" w:rsidP="00103C7F">
      <w:pPr>
        <w:spacing w:after="0" w:line="240" w:lineRule="auto"/>
        <w:jc w:val="both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Monitor</w:t>
      </w:r>
      <w:r w:rsidR="00103C7F">
        <w:rPr>
          <w:rFonts w:ascii="Arial" w:hAnsi="Arial" w:cs="Times New Roman"/>
          <w:szCs w:val="24"/>
        </w:rPr>
        <w:t>a</w:t>
      </w:r>
      <w:r>
        <w:rPr>
          <w:rFonts w:ascii="Arial" w:hAnsi="Arial" w:cs="Times New Roman"/>
          <w:szCs w:val="24"/>
        </w:rPr>
        <w:t xml:space="preserve">: </w:t>
      </w:r>
      <w:r w:rsidR="00103C7F">
        <w:rPr>
          <w:rFonts w:ascii="Arial" w:hAnsi="Arial" w:cs="Times New Roman"/>
          <w:szCs w:val="24"/>
        </w:rPr>
        <w:t>Natalia Perrigil</w:t>
      </w:r>
    </w:p>
    <w:p w14:paraId="1D969A94" w14:textId="77777777" w:rsidR="00002BA2" w:rsidRPr="00EA0B3B" w:rsidRDefault="00002BA2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</w:p>
    <w:p w14:paraId="35B4D0D8" w14:textId="77777777" w:rsidR="00002BA2" w:rsidRPr="00EA0B3B" w:rsidRDefault="00002BA2" w:rsidP="0001291F">
      <w:pPr>
        <w:spacing w:after="120" w:line="240" w:lineRule="auto"/>
        <w:jc w:val="both"/>
        <w:rPr>
          <w:rFonts w:ascii="Arial" w:hAnsi="Arial" w:cs="Times New Roman"/>
          <w:b/>
          <w:szCs w:val="24"/>
        </w:rPr>
      </w:pPr>
      <w:r w:rsidRPr="00EA0B3B">
        <w:rPr>
          <w:rFonts w:ascii="Arial" w:hAnsi="Arial" w:cs="Times New Roman"/>
          <w:b/>
          <w:szCs w:val="24"/>
        </w:rPr>
        <w:t>I.</w:t>
      </w:r>
      <w:r w:rsidRPr="00EA0B3B">
        <w:rPr>
          <w:rFonts w:ascii="Arial" w:eastAsia="Calibri" w:hAnsi="Arial" w:cs="Times New Roman"/>
          <w:b/>
          <w:szCs w:val="24"/>
        </w:rPr>
        <w:t xml:space="preserve"> </w:t>
      </w:r>
      <w:r w:rsidRPr="00EA0B3B">
        <w:rPr>
          <w:rFonts w:ascii="Arial" w:hAnsi="Arial" w:cs="Times New Roman"/>
          <w:b/>
          <w:szCs w:val="24"/>
        </w:rPr>
        <w:t>OBJETIVOS:</w:t>
      </w:r>
    </w:p>
    <w:p w14:paraId="74BCC755" w14:textId="77777777" w:rsidR="00354C62" w:rsidRPr="00EA0B3B" w:rsidRDefault="005479F7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 xml:space="preserve">Introduzir </w:t>
      </w:r>
      <w:r w:rsidR="004340B7" w:rsidRPr="00EA0B3B">
        <w:rPr>
          <w:rFonts w:ascii="Arial" w:hAnsi="Arial" w:cs="Times New Roman"/>
          <w:szCs w:val="24"/>
        </w:rPr>
        <w:t>a</w:t>
      </w:r>
      <w:r w:rsidRPr="00EA0B3B">
        <w:rPr>
          <w:rFonts w:ascii="Arial" w:hAnsi="Arial" w:cs="Times New Roman"/>
          <w:szCs w:val="24"/>
        </w:rPr>
        <w:t>o aluno os conceitos, esquemas teóricos e concepções de sociologia elaborad</w:t>
      </w:r>
      <w:r w:rsidR="00AF08EB" w:rsidRPr="00EA0B3B">
        <w:rPr>
          <w:rFonts w:ascii="Arial" w:hAnsi="Arial" w:cs="Times New Roman"/>
          <w:szCs w:val="24"/>
        </w:rPr>
        <w:t>o</w:t>
      </w:r>
      <w:r w:rsidRPr="00EA0B3B">
        <w:rPr>
          <w:rFonts w:ascii="Arial" w:hAnsi="Arial" w:cs="Times New Roman"/>
          <w:szCs w:val="24"/>
        </w:rPr>
        <w:t xml:space="preserve">s pelas principais correntes do pensamento sociológico </w:t>
      </w:r>
      <w:r w:rsidR="00540100" w:rsidRPr="00EA0B3B">
        <w:rPr>
          <w:rFonts w:ascii="Arial" w:hAnsi="Arial" w:cs="Times New Roman"/>
          <w:szCs w:val="24"/>
        </w:rPr>
        <w:t xml:space="preserve">norte-americano </w:t>
      </w:r>
      <w:r w:rsidR="00984910" w:rsidRPr="00EA0B3B">
        <w:rPr>
          <w:rFonts w:ascii="Arial" w:hAnsi="Arial" w:cs="Times New Roman"/>
          <w:szCs w:val="24"/>
        </w:rPr>
        <w:t xml:space="preserve">do </w:t>
      </w:r>
      <w:r w:rsidRPr="00EA0B3B">
        <w:rPr>
          <w:rFonts w:ascii="Arial" w:hAnsi="Arial" w:cs="Times New Roman"/>
          <w:szCs w:val="24"/>
        </w:rPr>
        <w:t xml:space="preserve">século XX. </w:t>
      </w:r>
      <w:r w:rsidR="00020603" w:rsidRPr="00EA0B3B">
        <w:rPr>
          <w:rFonts w:ascii="Arial" w:hAnsi="Arial" w:cs="Times New Roman"/>
          <w:szCs w:val="24"/>
        </w:rPr>
        <w:t xml:space="preserve">O curso está dividido em quatro núcleos </w:t>
      </w:r>
      <w:r w:rsidR="00354C62" w:rsidRPr="00EA0B3B">
        <w:rPr>
          <w:rFonts w:ascii="Arial" w:hAnsi="Arial" w:cs="Times New Roman"/>
          <w:szCs w:val="24"/>
        </w:rPr>
        <w:t>temáticos</w:t>
      </w:r>
      <w:r w:rsidR="00020603" w:rsidRPr="00EA0B3B">
        <w:rPr>
          <w:rFonts w:ascii="Arial" w:hAnsi="Arial" w:cs="Times New Roman"/>
          <w:szCs w:val="24"/>
        </w:rPr>
        <w:t xml:space="preserve">. O primeiro apresenta o esquema conceitual do estrutural-funcionalismo, que estabelece as coordenadas para a discussão teórica posterior, centrada </w:t>
      </w:r>
      <w:r w:rsidR="004340B7" w:rsidRPr="00EA0B3B">
        <w:rPr>
          <w:rFonts w:ascii="Arial" w:hAnsi="Arial" w:cs="Times New Roman"/>
          <w:szCs w:val="24"/>
        </w:rPr>
        <w:t xml:space="preserve">respectivamente </w:t>
      </w:r>
      <w:r w:rsidR="005D2F19">
        <w:rPr>
          <w:rFonts w:ascii="Arial" w:hAnsi="Arial" w:cs="Times New Roman"/>
          <w:szCs w:val="24"/>
        </w:rPr>
        <w:t>em críticas sociológicas ao mesmo</w:t>
      </w:r>
      <w:r w:rsidR="007567C4" w:rsidRPr="00EA0B3B">
        <w:rPr>
          <w:rFonts w:ascii="Arial" w:hAnsi="Arial" w:cs="Times New Roman"/>
          <w:szCs w:val="24"/>
        </w:rPr>
        <w:t xml:space="preserve">, </w:t>
      </w:r>
      <w:r w:rsidR="00AF08EB" w:rsidRPr="00EA0B3B">
        <w:rPr>
          <w:rFonts w:ascii="Arial" w:hAnsi="Arial" w:cs="Times New Roman"/>
          <w:szCs w:val="24"/>
        </w:rPr>
        <w:t xml:space="preserve">na </w:t>
      </w:r>
      <w:r w:rsidR="00020603" w:rsidRPr="00EA0B3B">
        <w:rPr>
          <w:rFonts w:ascii="Arial" w:hAnsi="Arial" w:cs="Times New Roman"/>
          <w:szCs w:val="24"/>
        </w:rPr>
        <w:t>sociologia interpretativa</w:t>
      </w:r>
      <w:r w:rsidR="00AF08EB" w:rsidRPr="00EA0B3B">
        <w:rPr>
          <w:rFonts w:ascii="Arial" w:hAnsi="Arial" w:cs="Times New Roman"/>
          <w:szCs w:val="24"/>
        </w:rPr>
        <w:t xml:space="preserve"> e </w:t>
      </w:r>
      <w:r w:rsidR="00020603" w:rsidRPr="00EA0B3B">
        <w:rPr>
          <w:rFonts w:ascii="Arial" w:hAnsi="Arial" w:cs="Times New Roman"/>
          <w:szCs w:val="24"/>
        </w:rPr>
        <w:t>na sociologia interacionista.</w:t>
      </w:r>
    </w:p>
    <w:p w14:paraId="0937F20E" w14:textId="77777777" w:rsidR="004340B7" w:rsidRPr="00EA0B3B" w:rsidRDefault="004340B7" w:rsidP="0001291F">
      <w:pPr>
        <w:spacing w:after="120" w:line="240" w:lineRule="auto"/>
        <w:jc w:val="both"/>
        <w:rPr>
          <w:rFonts w:ascii="Arial" w:hAnsi="Arial" w:cs="Times New Roman"/>
          <w:b/>
          <w:szCs w:val="24"/>
        </w:rPr>
      </w:pPr>
    </w:p>
    <w:p w14:paraId="424DC566" w14:textId="77777777" w:rsidR="004A1FD1" w:rsidRPr="00EA0B3B" w:rsidRDefault="004A1FD1" w:rsidP="0001291F">
      <w:pPr>
        <w:spacing w:after="120" w:line="240" w:lineRule="auto"/>
        <w:jc w:val="both"/>
        <w:rPr>
          <w:rFonts w:ascii="Arial" w:hAnsi="Arial" w:cs="Times New Roman"/>
          <w:b/>
          <w:szCs w:val="24"/>
        </w:rPr>
      </w:pPr>
      <w:r w:rsidRPr="00EA0B3B">
        <w:rPr>
          <w:rFonts w:ascii="Arial" w:hAnsi="Arial" w:cs="Times New Roman"/>
          <w:b/>
          <w:szCs w:val="24"/>
        </w:rPr>
        <w:t>II.</w:t>
      </w:r>
      <w:r w:rsidRPr="00EA0B3B">
        <w:rPr>
          <w:rFonts w:ascii="Arial" w:eastAsia="Calibri" w:hAnsi="Arial" w:cs="Times New Roman"/>
          <w:b/>
          <w:szCs w:val="24"/>
        </w:rPr>
        <w:t xml:space="preserve"> </w:t>
      </w:r>
      <w:r w:rsidRPr="00EA0B3B">
        <w:rPr>
          <w:rFonts w:ascii="Arial" w:hAnsi="Arial" w:cs="Times New Roman"/>
          <w:b/>
          <w:szCs w:val="24"/>
        </w:rPr>
        <w:t>CONTEÚDO</w:t>
      </w:r>
      <w:r w:rsidR="00B208B5" w:rsidRPr="00EA0B3B">
        <w:rPr>
          <w:rFonts w:ascii="Arial" w:hAnsi="Arial" w:cs="Times New Roman"/>
          <w:b/>
          <w:szCs w:val="24"/>
        </w:rPr>
        <w:t>:</w:t>
      </w:r>
    </w:p>
    <w:p w14:paraId="3C9AAA61" w14:textId="77777777" w:rsidR="00B208B5" w:rsidRPr="00EA0B3B" w:rsidRDefault="00B208B5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 xml:space="preserve">1. </w:t>
      </w:r>
      <w:r w:rsidR="007A01F9">
        <w:rPr>
          <w:rFonts w:ascii="Arial" w:hAnsi="Arial" w:cs="Times New Roman"/>
          <w:szCs w:val="24"/>
        </w:rPr>
        <w:t>Ação e s</w:t>
      </w:r>
      <w:r w:rsidRPr="00EA0B3B">
        <w:rPr>
          <w:rFonts w:ascii="Arial" w:hAnsi="Arial" w:cs="Times New Roman"/>
          <w:szCs w:val="24"/>
        </w:rPr>
        <w:t>istema</w:t>
      </w:r>
    </w:p>
    <w:p w14:paraId="14871A4A" w14:textId="77777777" w:rsidR="004340B7" w:rsidRPr="00EA0B3B" w:rsidRDefault="004340B7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 xml:space="preserve">2. </w:t>
      </w:r>
      <w:r w:rsidR="007567C4" w:rsidRPr="00EA0B3B">
        <w:rPr>
          <w:rFonts w:ascii="Arial" w:hAnsi="Arial" w:cs="Times New Roman"/>
          <w:szCs w:val="24"/>
        </w:rPr>
        <w:t>História</w:t>
      </w:r>
      <w:r w:rsidR="004C794F" w:rsidRPr="00EA0B3B">
        <w:rPr>
          <w:rFonts w:ascii="Arial" w:hAnsi="Arial" w:cs="Times New Roman"/>
          <w:szCs w:val="24"/>
        </w:rPr>
        <w:t xml:space="preserve">, </w:t>
      </w:r>
      <w:r w:rsidR="007567C4" w:rsidRPr="00EA0B3B">
        <w:rPr>
          <w:rFonts w:ascii="Arial" w:hAnsi="Arial" w:cs="Times New Roman"/>
          <w:szCs w:val="24"/>
        </w:rPr>
        <w:t>conflito</w:t>
      </w:r>
      <w:r w:rsidR="007A01F9">
        <w:rPr>
          <w:rFonts w:ascii="Arial" w:hAnsi="Arial" w:cs="Times New Roman"/>
          <w:szCs w:val="24"/>
        </w:rPr>
        <w:t xml:space="preserve"> e arte</w:t>
      </w:r>
    </w:p>
    <w:p w14:paraId="1E085490" w14:textId="77777777" w:rsidR="00B208B5" w:rsidRPr="00EA0B3B" w:rsidRDefault="004340B7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3</w:t>
      </w:r>
      <w:r w:rsidR="00B208B5" w:rsidRPr="00EA0B3B">
        <w:rPr>
          <w:rFonts w:ascii="Arial" w:hAnsi="Arial" w:cs="Times New Roman"/>
          <w:szCs w:val="24"/>
        </w:rPr>
        <w:t xml:space="preserve">. </w:t>
      </w:r>
      <w:r w:rsidR="005D2F19">
        <w:rPr>
          <w:rFonts w:ascii="Arial" w:hAnsi="Arial" w:cs="Times New Roman"/>
          <w:szCs w:val="24"/>
        </w:rPr>
        <w:t>I</w:t>
      </w:r>
      <w:r w:rsidR="00B208B5" w:rsidRPr="00EA0B3B">
        <w:rPr>
          <w:rFonts w:ascii="Arial" w:hAnsi="Arial" w:cs="Times New Roman"/>
          <w:szCs w:val="24"/>
        </w:rPr>
        <w:t>nterpretação e sentido</w:t>
      </w:r>
      <w:r w:rsidR="005613BC" w:rsidRPr="00EA0B3B">
        <w:rPr>
          <w:rFonts w:ascii="Arial" w:hAnsi="Arial" w:cs="Times New Roman"/>
          <w:szCs w:val="24"/>
        </w:rPr>
        <w:t>.</w:t>
      </w:r>
    </w:p>
    <w:p w14:paraId="40A0DD52" w14:textId="77777777" w:rsidR="00B208B5" w:rsidRPr="00EA0B3B" w:rsidRDefault="004340B7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4</w:t>
      </w:r>
      <w:r w:rsidR="00B208B5" w:rsidRPr="00EA0B3B">
        <w:rPr>
          <w:rFonts w:ascii="Arial" w:hAnsi="Arial" w:cs="Times New Roman"/>
          <w:szCs w:val="24"/>
        </w:rPr>
        <w:t xml:space="preserve">. </w:t>
      </w:r>
      <w:r w:rsidR="00984910" w:rsidRPr="00EA0B3B">
        <w:rPr>
          <w:rFonts w:ascii="Arial" w:hAnsi="Arial" w:cs="Times New Roman"/>
          <w:szCs w:val="24"/>
        </w:rPr>
        <w:t xml:space="preserve">Entre a interação </w:t>
      </w:r>
      <w:r w:rsidR="007567C4" w:rsidRPr="00EA0B3B">
        <w:rPr>
          <w:rFonts w:ascii="Arial" w:hAnsi="Arial" w:cs="Times New Roman"/>
          <w:szCs w:val="24"/>
        </w:rPr>
        <w:t xml:space="preserve">e </w:t>
      </w:r>
      <w:r w:rsidR="00984910" w:rsidRPr="00EA0B3B">
        <w:rPr>
          <w:rFonts w:ascii="Arial" w:hAnsi="Arial" w:cs="Times New Roman"/>
          <w:szCs w:val="24"/>
        </w:rPr>
        <w:t xml:space="preserve">a </w:t>
      </w:r>
      <w:r w:rsidR="007567C4" w:rsidRPr="00EA0B3B">
        <w:rPr>
          <w:rFonts w:ascii="Arial" w:hAnsi="Arial" w:cs="Times New Roman"/>
          <w:szCs w:val="24"/>
        </w:rPr>
        <w:t xml:space="preserve">ordem </w:t>
      </w:r>
      <w:r w:rsidR="00984910" w:rsidRPr="00EA0B3B">
        <w:rPr>
          <w:rFonts w:ascii="Arial" w:hAnsi="Arial" w:cs="Times New Roman"/>
          <w:szCs w:val="24"/>
        </w:rPr>
        <w:t>social</w:t>
      </w:r>
    </w:p>
    <w:p w14:paraId="765777CA" w14:textId="77777777" w:rsidR="004340B7" w:rsidRPr="00EA0B3B" w:rsidRDefault="004340B7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</w:p>
    <w:p w14:paraId="149B7AE5" w14:textId="77777777" w:rsidR="00B208B5" w:rsidRPr="00EA0B3B" w:rsidRDefault="00B208B5" w:rsidP="0001291F">
      <w:pPr>
        <w:spacing w:after="120" w:line="240" w:lineRule="auto"/>
        <w:jc w:val="both"/>
        <w:rPr>
          <w:rFonts w:ascii="Arial" w:hAnsi="Arial" w:cs="Times New Roman"/>
          <w:b/>
          <w:szCs w:val="24"/>
        </w:rPr>
      </w:pPr>
      <w:r w:rsidRPr="00EA0B3B">
        <w:rPr>
          <w:rFonts w:ascii="Arial" w:hAnsi="Arial" w:cs="Times New Roman"/>
          <w:b/>
          <w:szCs w:val="24"/>
        </w:rPr>
        <w:t>III.</w:t>
      </w:r>
      <w:r w:rsidRPr="00EA0B3B">
        <w:rPr>
          <w:rFonts w:ascii="Arial" w:eastAsia="Calibri" w:hAnsi="Arial" w:cs="Times New Roman"/>
          <w:b/>
          <w:szCs w:val="24"/>
        </w:rPr>
        <w:t xml:space="preserve"> </w:t>
      </w:r>
      <w:r w:rsidRPr="00EA0B3B">
        <w:rPr>
          <w:rFonts w:ascii="Arial" w:hAnsi="Arial" w:cs="Times New Roman"/>
          <w:b/>
          <w:szCs w:val="24"/>
        </w:rPr>
        <w:t>MÉTODOS</w:t>
      </w:r>
      <w:r w:rsidRPr="00EA0B3B">
        <w:rPr>
          <w:rFonts w:ascii="Arial" w:eastAsia="Calibri" w:hAnsi="Arial" w:cs="Times New Roman"/>
          <w:b/>
          <w:szCs w:val="24"/>
        </w:rPr>
        <w:t xml:space="preserve"> </w:t>
      </w:r>
      <w:r w:rsidRPr="00EA0B3B">
        <w:rPr>
          <w:rFonts w:ascii="Arial" w:hAnsi="Arial" w:cs="Times New Roman"/>
          <w:b/>
          <w:szCs w:val="24"/>
        </w:rPr>
        <w:t>UTILIZADOS:</w:t>
      </w:r>
    </w:p>
    <w:p w14:paraId="2BC65612" w14:textId="77777777" w:rsidR="00B208B5" w:rsidRPr="00EA0B3B" w:rsidRDefault="00B208B5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Aulas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expositivas,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leituras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orientadas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e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discussão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de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textos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em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sala.</w:t>
      </w:r>
    </w:p>
    <w:p w14:paraId="72E0B0D3" w14:textId="77777777" w:rsidR="004340B7" w:rsidRPr="00EA0B3B" w:rsidRDefault="004340B7" w:rsidP="0001291F">
      <w:pPr>
        <w:spacing w:after="120" w:line="240" w:lineRule="auto"/>
        <w:jc w:val="both"/>
        <w:rPr>
          <w:rFonts w:ascii="Arial" w:hAnsi="Arial" w:cs="Times New Roman"/>
          <w:b/>
          <w:szCs w:val="24"/>
        </w:rPr>
      </w:pPr>
    </w:p>
    <w:p w14:paraId="30EC8903" w14:textId="77777777" w:rsidR="00B208B5" w:rsidRPr="00EA0B3B" w:rsidRDefault="00B208B5" w:rsidP="0001291F">
      <w:pPr>
        <w:spacing w:after="120" w:line="240" w:lineRule="auto"/>
        <w:jc w:val="both"/>
        <w:rPr>
          <w:rFonts w:ascii="Arial" w:hAnsi="Arial" w:cs="Times New Roman"/>
          <w:b/>
          <w:szCs w:val="24"/>
        </w:rPr>
      </w:pPr>
      <w:r w:rsidRPr="00EA0B3B">
        <w:rPr>
          <w:rFonts w:ascii="Arial" w:hAnsi="Arial" w:cs="Times New Roman"/>
          <w:b/>
          <w:szCs w:val="24"/>
        </w:rPr>
        <w:t>IV.</w:t>
      </w:r>
      <w:r w:rsidRPr="00EA0B3B">
        <w:rPr>
          <w:rFonts w:ascii="Arial" w:eastAsia="Calibri" w:hAnsi="Arial" w:cs="Times New Roman"/>
          <w:b/>
          <w:szCs w:val="24"/>
        </w:rPr>
        <w:t xml:space="preserve"> </w:t>
      </w:r>
      <w:r w:rsidRPr="00EA0B3B">
        <w:rPr>
          <w:rFonts w:ascii="Arial" w:hAnsi="Arial" w:cs="Times New Roman"/>
          <w:b/>
          <w:szCs w:val="24"/>
        </w:rPr>
        <w:t>ATIVIDADES</w:t>
      </w:r>
      <w:r w:rsidRPr="00EA0B3B">
        <w:rPr>
          <w:rFonts w:ascii="Arial" w:eastAsia="Calibri" w:hAnsi="Arial" w:cs="Times New Roman"/>
          <w:b/>
          <w:szCs w:val="24"/>
        </w:rPr>
        <w:t xml:space="preserve"> </w:t>
      </w:r>
      <w:r w:rsidRPr="00EA0B3B">
        <w:rPr>
          <w:rFonts w:ascii="Arial" w:hAnsi="Arial" w:cs="Times New Roman"/>
          <w:b/>
          <w:szCs w:val="24"/>
        </w:rPr>
        <w:t>DISCENTES:</w:t>
      </w:r>
    </w:p>
    <w:p w14:paraId="7D510364" w14:textId="77777777" w:rsidR="00B208B5" w:rsidRPr="00EA0B3B" w:rsidRDefault="00B208B5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Leituras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obrigatórias</w:t>
      </w:r>
      <w:r w:rsidR="00F5433E" w:rsidRPr="00EA0B3B">
        <w:rPr>
          <w:rFonts w:ascii="Arial" w:hAnsi="Arial" w:cs="Times New Roman"/>
          <w:szCs w:val="24"/>
        </w:rPr>
        <w:t>;</w:t>
      </w:r>
      <w:r w:rsidR="00540100" w:rsidRPr="00EA0B3B">
        <w:rPr>
          <w:rFonts w:ascii="Arial" w:hAnsi="Arial" w:cs="Times New Roman"/>
          <w:szCs w:val="24"/>
        </w:rPr>
        <w:t xml:space="preserve"> participação ativa nas </w:t>
      </w:r>
      <w:r w:rsidRPr="00EA0B3B">
        <w:rPr>
          <w:rFonts w:ascii="Arial" w:hAnsi="Arial" w:cs="Times New Roman"/>
          <w:szCs w:val="24"/>
        </w:rPr>
        <w:t>discuss</w:t>
      </w:r>
      <w:r w:rsidR="00540100" w:rsidRPr="00EA0B3B">
        <w:rPr>
          <w:rFonts w:ascii="Arial" w:hAnsi="Arial" w:cs="Times New Roman"/>
          <w:szCs w:val="24"/>
        </w:rPr>
        <w:t>ões e demais atividades didáticas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em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sala</w:t>
      </w:r>
      <w:r w:rsidR="00F5433E" w:rsidRPr="00EA0B3B">
        <w:rPr>
          <w:rFonts w:ascii="Arial" w:hAnsi="Arial" w:cs="Times New Roman"/>
          <w:szCs w:val="24"/>
        </w:rPr>
        <w:t>; realização de duas provas individuais sem consulta</w:t>
      </w:r>
      <w:r w:rsidRPr="00EA0B3B">
        <w:rPr>
          <w:rFonts w:ascii="Arial" w:hAnsi="Arial" w:cs="Times New Roman"/>
          <w:szCs w:val="24"/>
        </w:rPr>
        <w:t>.</w:t>
      </w:r>
    </w:p>
    <w:p w14:paraId="27FC0239" w14:textId="77777777" w:rsidR="004340B7" w:rsidRPr="00EA0B3B" w:rsidRDefault="004340B7" w:rsidP="0001291F">
      <w:pPr>
        <w:spacing w:after="120" w:line="240" w:lineRule="auto"/>
        <w:jc w:val="both"/>
        <w:rPr>
          <w:rFonts w:ascii="Arial" w:hAnsi="Arial" w:cs="Times New Roman"/>
          <w:b/>
          <w:szCs w:val="24"/>
        </w:rPr>
      </w:pPr>
    </w:p>
    <w:p w14:paraId="09EE17F5" w14:textId="77777777" w:rsidR="00B208B5" w:rsidRPr="00EA0B3B" w:rsidRDefault="00B208B5" w:rsidP="0001291F">
      <w:pPr>
        <w:spacing w:after="120" w:line="240" w:lineRule="auto"/>
        <w:jc w:val="both"/>
        <w:rPr>
          <w:rFonts w:ascii="Arial" w:hAnsi="Arial" w:cs="Times New Roman"/>
          <w:b/>
          <w:szCs w:val="24"/>
        </w:rPr>
      </w:pPr>
      <w:r w:rsidRPr="00EA0B3B">
        <w:rPr>
          <w:rFonts w:ascii="Arial" w:hAnsi="Arial" w:cs="Times New Roman"/>
          <w:b/>
          <w:szCs w:val="24"/>
        </w:rPr>
        <w:t>V.</w:t>
      </w:r>
      <w:r w:rsidRPr="00EA0B3B">
        <w:rPr>
          <w:rFonts w:ascii="Arial" w:eastAsia="Calibri" w:hAnsi="Arial" w:cs="Times New Roman"/>
          <w:b/>
          <w:szCs w:val="24"/>
        </w:rPr>
        <w:t xml:space="preserve"> </w:t>
      </w:r>
      <w:r w:rsidRPr="00EA0B3B">
        <w:rPr>
          <w:rFonts w:ascii="Arial" w:hAnsi="Arial" w:cs="Times New Roman"/>
          <w:b/>
          <w:szCs w:val="24"/>
        </w:rPr>
        <w:t>CRITÉRIOS</w:t>
      </w:r>
      <w:r w:rsidRPr="00EA0B3B">
        <w:rPr>
          <w:rFonts w:ascii="Arial" w:eastAsia="Calibri" w:hAnsi="Arial" w:cs="Times New Roman"/>
          <w:b/>
          <w:szCs w:val="24"/>
        </w:rPr>
        <w:t xml:space="preserve"> </w:t>
      </w:r>
      <w:r w:rsidRPr="00EA0B3B">
        <w:rPr>
          <w:rFonts w:ascii="Arial" w:hAnsi="Arial" w:cs="Times New Roman"/>
          <w:b/>
          <w:szCs w:val="24"/>
        </w:rPr>
        <w:t>DE</w:t>
      </w:r>
      <w:r w:rsidRPr="00EA0B3B">
        <w:rPr>
          <w:rFonts w:ascii="Arial" w:eastAsia="Calibri" w:hAnsi="Arial" w:cs="Times New Roman"/>
          <w:b/>
          <w:szCs w:val="24"/>
        </w:rPr>
        <w:t xml:space="preserve"> </w:t>
      </w:r>
      <w:r w:rsidRPr="00EA0B3B">
        <w:rPr>
          <w:rFonts w:ascii="Arial" w:hAnsi="Arial" w:cs="Times New Roman"/>
          <w:b/>
          <w:szCs w:val="24"/>
        </w:rPr>
        <w:t>AVALIAÇÃO:</w:t>
      </w:r>
    </w:p>
    <w:p w14:paraId="0E19BDEA" w14:textId="77777777" w:rsidR="00251BE1" w:rsidRPr="00EA0B3B" w:rsidRDefault="00F5433E" w:rsidP="0001291F">
      <w:pPr>
        <w:spacing w:after="120" w:line="240" w:lineRule="auto"/>
        <w:ind w:firstLine="708"/>
        <w:jc w:val="both"/>
        <w:rPr>
          <w:rFonts w:ascii="Arial" w:eastAsia="Times New Roman" w:hAnsi="Arial" w:cs="Times"/>
          <w:szCs w:val="20"/>
          <w:lang w:val="pt-PT" w:eastAsia="ar-SA"/>
        </w:rPr>
      </w:pPr>
      <w:r w:rsidRPr="00EA0B3B">
        <w:rPr>
          <w:rFonts w:ascii="Arial" w:hAnsi="Arial"/>
          <w:color w:val="000000"/>
        </w:rPr>
        <w:t>A nota final será composta pelas notas de duas provas escritas individuais sem consulta (a primeira, dissertativa, a segunda, um teste de múltipla escolha), além da média final de exercícios de avaliação de leitura realizados em sala de aula</w:t>
      </w:r>
      <w:r w:rsidR="00251BE1" w:rsidRPr="00EA0B3B">
        <w:rPr>
          <w:rFonts w:ascii="Arial" w:hAnsi="Arial"/>
          <w:color w:val="000000"/>
        </w:rPr>
        <w:t>, a critério do professor</w:t>
      </w:r>
      <w:r w:rsidRPr="00EA0B3B">
        <w:rPr>
          <w:rFonts w:ascii="Arial" w:hAnsi="Arial"/>
          <w:color w:val="000000"/>
        </w:rPr>
        <w:t>.</w:t>
      </w:r>
      <w:r w:rsidR="00251BE1" w:rsidRPr="00EA0B3B">
        <w:rPr>
          <w:rFonts w:ascii="Arial" w:hAnsi="Arial"/>
          <w:color w:val="000000"/>
        </w:rPr>
        <w:t xml:space="preserve"> </w:t>
      </w:r>
      <w:r w:rsidR="00251BE1" w:rsidRPr="00EA0B3B">
        <w:rPr>
          <w:rFonts w:ascii="Arial" w:eastAsia="Times New Roman" w:hAnsi="Arial" w:cs="Times"/>
          <w:szCs w:val="20"/>
          <w:lang w:val="pt-PT" w:eastAsia="ar-SA"/>
        </w:rPr>
        <w:lastRenderedPageBreak/>
        <w:t>Não há prova substitutiva, senão em casos excepcionais devidamente documentados pelo aluno nos seguintes termos: em caso de doença, deve ser apresentado atestado médico do Hospital Universitário da USP no prazo máximo de 05 dias após a ausência na avaliação; em caso de trabalho, deve ser apresentado atestado do empregador solicitando a ausência no prazo máximo de 02 dias antes da avaliação.</w:t>
      </w:r>
    </w:p>
    <w:p w14:paraId="0C977E6C" w14:textId="77777777" w:rsidR="00540100" w:rsidRPr="00EA0B3B" w:rsidRDefault="00540100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</w:p>
    <w:p w14:paraId="2AD9A27E" w14:textId="77777777" w:rsidR="00F5433E" w:rsidRPr="00EA0B3B" w:rsidRDefault="00F5433E" w:rsidP="0001291F">
      <w:pPr>
        <w:spacing w:after="120" w:line="240" w:lineRule="auto"/>
        <w:jc w:val="both"/>
        <w:rPr>
          <w:rFonts w:ascii="Arial" w:hAnsi="Arial"/>
          <w:color w:val="000000"/>
        </w:rPr>
      </w:pPr>
      <w:r w:rsidRPr="00EA0B3B">
        <w:rPr>
          <w:rFonts w:ascii="Arial" w:hAnsi="Arial"/>
          <w:b/>
          <w:color w:val="000000"/>
        </w:rPr>
        <w:t>VI. RECUPERAÇÃO:</w:t>
      </w:r>
      <w:r w:rsidRPr="00EA0B3B">
        <w:rPr>
          <w:rFonts w:ascii="Arial" w:hAnsi="Arial"/>
          <w:color w:val="000000"/>
        </w:rPr>
        <w:t xml:space="preserve"> </w:t>
      </w:r>
    </w:p>
    <w:p w14:paraId="7A3B8A85" w14:textId="77777777" w:rsidR="00F5433E" w:rsidRPr="00EA0B3B" w:rsidRDefault="00F5433E" w:rsidP="0001291F">
      <w:pPr>
        <w:spacing w:after="120" w:line="240" w:lineRule="auto"/>
        <w:ind w:firstLine="708"/>
        <w:jc w:val="both"/>
        <w:rPr>
          <w:rFonts w:ascii="Arial" w:hAnsi="Arial"/>
          <w:color w:val="000000"/>
        </w:rPr>
      </w:pPr>
      <w:r w:rsidRPr="00EA0B3B">
        <w:rPr>
          <w:rFonts w:ascii="Arial" w:hAnsi="Arial"/>
          <w:color w:val="000000"/>
        </w:rPr>
        <w:t xml:space="preserve">A recuperação é destinada aos alunos que alcançarem a freqüência (70%) e a nota (3,0) mínimas obrigatórias. A nota da recuperação será somada à nota final do período regular e dividida por 2 para a obtenção da média final. </w:t>
      </w:r>
    </w:p>
    <w:p w14:paraId="593E0CD9" w14:textId="77777777" w:rsidR="00F5433E" w:rsidRPr="00EA0B3B" w:rsidRDefault="00F5433E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</w:p>
    <w:p w14:paraId="3C7FB67A" w14:textId="77777777" w:rsidR="00251BE1" w:rsidRPr="00EA0B3B" w:rsidRDefault="00B208B5" w:rsidP="0001291F">
      <w:pPr>
        <w:spacing w:after="120" w:line="240" w:lineRule="auto"/>
        <w:jc w:val="both"/>
        <w:rPr>
          <w:rFonts w:ascii="Arial" w:eastAsia="Calibri" w:hAnsi="Arial" w:cs="Times New Roman"/>
          <w:b/>
          <w:szCs w:val="24"/>
        </w:rPr>
      </w:pPr>
      <w:r w:rsidRPr="00EA0B3B">
        <w:rPr>
          <w:rFonts w:ascii="Arial" w:hAnsi="Arial" w:cs="Times New Roman"/>
          <w:b/>
          <w:szCs w:val="24"/>
        </w:rPr>
        <w:t>VI</w:t>
      </w:r>
      <w:r w:rsidR="00251BE1" w:rsidRPr="00EA0B3B">
        <w:rPr>
          <w:rFonts w:ascii="Arial" w:hAnsi="Arial" w:cs="Times New Roman"/>
          <w:b/>
          <w:szCs w:val="24"/>
        </w:rPr>
        <w:t>I</w:t>
      </w:r>
      <w:r w:rsidRPr="00EA0B3B">
        <w:rPr>
          <w:rFonts w:ascii="Arial" w:hAnsi="Arial" w:cs="Times New Roman"/>
          <w:b/>
          <w:szCs w:val="24"/>
        </w:rPr>
        <w:t>.</w:t>
      </w:r>
      <w:r w:rsidRPr="00EA0B3B">
        <w:rPr>
          <w:rFonts w:ascii="Arial" w:eastAsia="Calibri" w:hAnsi="Arial" w:cs="Times New Roman"/>
          <w:b/>
          <w:szCs w:val="24"/>
        </w:rPr>
        <w:t xml:space="preserve"> </w:t>
      </w:r>
      <w:r w:rsidRPr="00EA0B3B">
        <w:rPr>
          <w:rFonts w:ascii="Arial" w:hAnsi="Arial" w:cs="Times New Roman"/>
          <w:b/>
          <w:szCs w:val="24"/>
        </w:rPr>
        <w:t>BIBLIOGRAFIA</w:t>
      </w:r>
    </w:p>
    <w:p w14:paraId="0A883167" w14:textId="77777777" w:rsidR="00251BE1" w:rsidRPr="00EA0B3B" w:rsidRDefault="00251BE1" w:rsidP="0001291F">
      <w:pPr>
        <w:spacing w:after="120" w:line="240" w:lineRule="auto"/>
        <w:jc w:val="both"/>
        <w:rPr>
          <w:rFonts w:ascii="Arial" w:eastAsia="Calibri" w:hAnsi="Arial" w:cs="Times New Roman"/>
          <w:b/>
          <w:szCs w:val="24"/>
        </w:rPr>
      </w:pPr>
    </w:p>
    <w:p w14:paraId="25DBF00C" w14:textId="77777777" w:rsidR="00916F9E" w:rsidRPr="00EA0B3B" w:rsidRDefault="00916F9E" w:rsidP="0001291F">
      <w:pPr>
        <w:spacing w:after="120" w:line="240" w:lineRule="auto"/>
        <w:jc w:val="both"/>
        <w:rPr>
          <w:rFonts w:ascii="Arial" w:eastAsia="Calibri" w:hAnsi="Arial" w:cs="Times New Roman"/>
          <w:b/>
          <w:szCs w:val="24"/>
        </w:rPr>
      </w:pPr>
      <w:r w:rsidRPr="00EA0B3B">
        <w:rPr>
          <w:rFonts w:ascii="Arial" w:eastAsia="Calibri" w:hAnsi="Arial" w:cs="Times New Roman"/>
          <w:b/>
          <w:szCs w:val="24"/>
        </w:rPr>
        <w:t xml:space="preserve">Unidade I: </w:t>
      </w:r>
      <w:r w:rsidR="007A01F9">
        <w:rPr>
          <w:rFonts w:ascii="Arial" w:eastAsia="Calibri" w:hAnsi="Arial" w:cs="Times New Roman"/>
          <w:b/>
          <w:szCs w:val="24"/>
        </w:rPr>
        <w:t>Ação e s</w:t>
      </w:r>
      <w:r w:rsidRPr="00EA0B3B">
        <w:rPr>
          <w:rFonts w:ascii="Arial" w:eastAsia="Calibri" w:hAnsi="Arial" w:cs="Times New Roman"/>
          <w:b/>
          <w:szCs w:val="24"/>
        </w:rPr>
        <w:t xml:space="preserve">istema </w:t>
      </w:r>
    </w:p>
    <w:p w14:paraId="0194B59C" w14:textId="77777777" w:rsidR="00985938" w:rsidRPr="00EA0B3B" w:rsidRDefault="00C61673" w:rsidP="0001291F">
      <w:pPr>
        <w:spacing w:after="120" w:line="240" w:lineRule="auto"/>
        <w:ind w:firstLine="708"/>
        <w:jc w:val="both"/>
        <w:rPr>
          <w:rFonts w:ascii="Arial" w:eastAsia="Calibri" w:hAnsi="Arial" w:cs="Times New Roman"/>
          <w:b/>
          <w:i/>
          <w:szCs w:val="24"/>
          <w:u w:val="single"/>
        </w:rPr>
      </w:pPr>
      <w:r w:rsidRPr="00EA0B3B">
        <w:rPr>
          <w:rFonts w:ascii="Arial" w:eastAsia="Calibri" w:hAnsi="Arial" w:cs="Times New Roman"/>
          <w:b/>
          <w:i/>
          <w:szCs w:val="24"/>
          <w:u w:val="single"/>
        </w:rPr>
        <w:t>Leituras obrigatórias</w:t>
      </w:r>
    </w:p>
    <w:p w14:paraId="4107CC75" w14:textId="77777777" w:rsidR="004C794F" w:rsidRPr="00EA0B3B" w:rsidRDefault="004C794F" w:rsidP="0001291F">
      <w:pPr>
        <w:tabs>
          <w:tab w:val="left" w:pos="8789"/>
          <w:tab w:val="left" w:pos="9639"/>
        </w:tabs>
        <w:spacing w:after="120" w:line="240" w:lineRule="auto"/>
        <w:ind w:right="-162"/>
        <w:jc w:val="both"/>
        <w:rPr>
          <w:rFonts w:ascii="Arial" w:hAnsi="Arial"/>
        </w:rPr>
      </w:pPr>
      <w:r w:rsidRPr="00EA0B3B">
        <w:rPr>
          <w:rFonts w:ascii="Arial" w:hAnsi="Arial"/>
        </w:rPr>
        <w:t xml:space="preserve">Rocher, Guy. </w:t>
      </w:r>
      <w:r w:rsidRPr="00EA0B3B">
        <w:rPr>
          <w:rFonts w:ascii="Arial" w:hAnsi="Arial"/>
          <w:i/>
        </w:rPr>
        <w:t xml:space="preserve">Talcott Parsons e a Sociologia Americana </w:t>
      </w:r>
      <w:r w:rsidRPr="00EA0B3B">
        <w:rPr>
          <w:rFonts w:ascii="Arial" w:hAnsi="Arial"/>
        </w:rPr>
        <w:t xml:space="preserve">[“O ‘incurável teórico’ da sociologia americana”]. Trad. </w:t>
      </w:r>
      <w:r w:rsidR="007A01F9">
        <w:rPr>
          <w:rFonts w:ascii="Arial" w:hAnsi="Arial"/>
        </w:rPr>
        <w:t xml:space="preserve">O. L. </w:t>
      </w:r>
      <w:r w:rsidRPr="00EA0B3B">
        <w:rPr>
          <w:rFonts w:ascii="Arial" w:hAnsi="Arial"/>
        </w:rPr>
        <w:t>da Cruz. Rio de Janeiro, Francisco Alves, 1972 [orig. fr. 1972], pp. 11-35.</w:t>
      </w:r>
    </w:p>
    <w:p w14:paraId="633B737A" w14:textId="77777777" w:rsidR="00916F9E" w:rsidRPr="00185221" w:rsidRDefault="00916F9E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</w:rPr>
      </w:pPr>
      <w:r w:rsidRPr="00EA0B3B">
        <w:rPr>
          <w:rFonts w:ascii="Arial" w:eastAsia="Calibri" w:hAnsi="Arial" w:cs="Times New Roman"/>
          <w:szCs w:val="24"/>
        </w:rPr>
        <w:t xml:space="preserve">Parsons, Talcott. </w:t>
      </w:r>
      <w:r w:rsidR="00C61673" w:rsidRPr="00EA0B3B">
        <w:rPr>
          <w:rFonts w:ascii="Arial" w:eastAsia="Calibri" w:hAnsi="Arial" w:cs="Times New Roman"/>
          <w:i/>
          <w:szCs w:val="24"/>
        </w:rPr>
        <w:t>A Estrutura da Ação Social</w:t>
      </w:r>
      <w:r w:rsidRPr="00EA0B3B">
        <w:rPr>
          <w:rFonts w:ascii="Arial" w:eastAsia="Calibri" w:hAnsi="Arial" w:cs="Times New Roman"/>
          <w:szCs w:val="24"/>
        </w:rPr>
        <w:t xml:space="preserve"> </w:t>
      </w:r>
      <w:r w:rsidRPr="00185221">
        <w:rPr>
          <w:rFonts w:ascii="Arial" w:eastAsia="Calibri" w:hAnsi="Arial" w:cs="Times New Roman"/>
          <w:szCs w:val="24"/>
        </w:rPr>
        <w:t>[“</w:t>
      </w:r>
      <w:r w:rsidR="00796D83">
        <w:rPr>
          <w:rFonts w:ascii="Arial" w:eastAsia="Calibri" w:hAnsi="Arial" w:cs="Times New Roman"/>
          <w:szCs w:val="24"/>
        </w:rPr>
        <w:t xml:space="preserve">Introdução à edição encadernada” + “Prefácio à 2a. edição” + “Prefácio” + </w:t>
      </w:r>
      <w:r w:rsidR="000B30ED" w:rsidRPr="00185221">
        <w:rPr>
          <w:rFonts w:ascii="Arial" w:eastAsia="Calibri" w:hAnsi="Arial" w:cs="Times New Roman"/>
          <w:szCs w:val="24"/>
        </w:rPr>
        <w:t>A t</w:t>
      </w:r>
      <w:r w:rsidRPr="00185221">
        <w:rPr>
          <w:rFonts w:ascii="Arial" w:eastAsia="Calibri" w:hAnsi="Arial" w:cs="Times New Roman"/>
          <w:szCs w:val="24"/>
        </w:rPr>
        <w:t xml:space="preserve">eoria da ação”]. Vol. 1. Trad. </w:t>
      </w:r>
      <w:r w:rsidR="000B30ED" w:rsidRPr="00103C7F">
        <w:rPr>
          <w:rFonts w:ascii="Arial" w:hAnsi="Arial" w:cs="Arial"/>
          <w:sz w:val="24"/>
          <w:szCs w:val="24"/>
        </w:rPr>
        <w:t xml:space="preserve">V. Joscelyne. </w:t>
      </w:r>
      <w:r w:rsidRPr="00185221">
        <w:rPr>
          <w:rFonts w:ascii="Arial" w:eastAsia="Calibri" w:hAnsi="Arial" w:cs="Times New Roman"/>
          <w:szCs w:val="24"/>
        </w:rPr>
        <w:t xml:space="preserve">Petrópolis, Vozes, </w:t>
      </w:r>
      <w:r w:rsidR="006E5236" w:rsidRPr="00185221">
        <w:rPr>
          <w:rFonts w:ascii="Arial" w:eastAsia="Calibri" w:hAnsi="Arial" w:cs="Times New Roman"/>
          <w:szCs w:val="24"/>
        </w:rPr>
        <w:t>2010</w:t>
      </w:r>
      <w:r w:rsidR="004C794F" w:rsidRPr="00185221">
        <w:rPr>
          <w:rFonts w:ascii="Arial" w:eastAsia="Calibri" w:hAnsi="Arial" w:cs="Times New Roman"/>
          <w:szCs w:val="24"/>
        </w:rPr>
        <w:t xml:space="preserve"> [orig. ingl. 1937], </w:t>
      </w:r>
      <w:r w:rsidRPr="00185221">
        <w:rPr>
          <w:rFonts w:ascii="Arial" w:eastAsia="Calibri" w:hAnsi="Arial" w:cs="Times New Roman"/>
          <w:szCs w:val="24"/>
        </w:rPr>
        <w:t xml:space="preserve">pp. </w:t>
      </w:r>
      <w:r w:rsidR="00796D83">
        <w:rPr>
          <w:rFonts w:ascii="Arial" w:eastAsia="Calibri" w:hAnsi="Arial" w:cs="Times New Roman"/>
          <w:szCs w:val="24"/>
        </w:rPr>
        <w:t xml:space="preserve">9-30, </w:t>
      </w:r>
      <w:r w:rsidR="000B30ED" w:rsidRPr="00185221">
        <w:rPr>
          <w:rFonts w:ascii="Arial" w:eastAsia="Calibri" w:hAnsi="Arial" w:cs="Times New Roman"/>
          <w:szCs w:val="24"/>
        </w:rPr>
        <w:t xml:space="preserve">78-128. </w:t>
      </w:r>
    </w:p>
    <w:p w14:paraId="7ACA05DB" w14:textId="77777777" w:rsidR="00251BE1" w:rsidRDefault="00251BE1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</w:rPr>
      </w:pPr>
      <w:r w:rsidRPr="00EA0B3B">
        <w:rPr>
          <w:rFonts w:ascii="Arial" w:eastAsia="Calibri" w:hAnsi="Arial" w:cs="Times New Roman"/>
          <w:szCs w:val="24"/>
        </w:rPr>
        <w:t xml:space="preserve">Parsons, </w:t>
      </w:r>
      <w:r w:rsidR="0099000E" w:rsidRPr="00EA0B3B">
        <w:rPr>
          <w:rFonts w:ascii="Arial" w:eastAsia="Calibri" w:hAnsi="Arial" w:cs="Times New Roman"/>
          <w:szCs w:val="24"/>
        </w:rPr>
        <w:t xml:space="preserve">Talcott. </w:t>
      </w:r>
      <w:r w:rsidR="00EB50E6" w:rsidRPr="00EA0B3B">
        <w:rPr>
          <w:rFonts w:ascii="Arial" w:eastAsia="Calibri" w:hAnsi="Arial" w:cs="Times New Roman"/>
          <w:szCs w:val="24"/>
        </w:rPr>
        <w:t>“O conceito de sistema social [</w:t>
      </w:r>
      <w:r w:rsidR="004C794F" w:rsidRPr="00EA0B3B">
        <w:rPr>
          <w:rFonts w:ascii="Arial" w:eastAsia="Calibri" w:hAnsi="Arial" w:cs="Times New Roman"/>
          <w:szCs w:val="24"/>
        </w:rPr>
        <w:t xml:space="preserve">orig. ingl. </w:t>
      </w:r>
      <w:r w:rsidR="00EB50E6" w:rsidRPr="00EA0B3B">
        <w:rPr>
          <w:rFonts w:ascii="Arial" w:eastAsia="Calibri" w:hAnsi="Arial" w:cs="Times New Roman"/>
          <w:szCs w:val="24"/>
        </w:rPr>
        <w:t xml:space="preserve">1954]”. Trad. G. Bolaffi. In: Cardoso, Fernando Henrique &amp; Ianni, Octavio (orgs.). </w:t>
      </w:r>
      <w:r w:rsidR="00EB50E6" w:rsidRPr="00EA0B3B">
        <w:rPr>
          <w:rFonts w:ascii="Arial" w:eastAsia="Calibri" w:hAnsi="Arial" w:cs="Times New Roman"/>
          <w:i/>
          <w:szCs w:val="24"/>
        </w:rPr>
        <w:t>Homem e Sociedade</w:t>
      </w:r>
      <w:r w:rsidR="00DD3583" w:rsidRPr="00EA0B3B">
        <w:rPr>
          <w:rFonts w:ascii="Arial" w:eastAsia="Calibri" w:hAnsi="Arial" w:cs="Times New Roman"/>
          <w:szCs w:val="24"/>
        </w:rPr>
        <w:t>. São Paulo,</w:t>
      </w:r>
      <w:r w:rsidR="00EB50E6" w:rsidRPr="00EA0B3B">
        <w:rPr>
          <w:rFonts w:ascii="Arial" w:eastAsia="Calibri" w:hAnsi="Arial" w:cs="Times New Roman"/>
          <w:szCs w:val="24"/>
        </w:rPr>
        <w:t xml:space="preserve"> Editora Nacional, 1973, pp. 47-59. </w:t>
      </w:r>
    </w:p>
    <w:p w14:paraId="334F8A09" w14:textId="77777777" w:rsidR="00F81E36" w:rsidRPr="00EA0B3B" w:rsidRDefault="00F81E36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Parsons, T</w:t>
      </w:r>
      <w:r>
        <w:rPr>
          <w:rFonts w:ascii="Arial" w:hAnsi="Arial" w:cs="Times New Roman"/>
          <w:szCs w:val="24"/>
        </w:rPr>
        <w:t>alcott.</w:t>
      </w:r>
      <w:r w:rsidRPr="00EA0B3B">
        <w:rPr>
          <w:rFonts w:ascii="Arial" w:hAnsi="Arial" w:cs="Times New Roman"/>
          <w:szCs w:val="24"/>
        </w:rPr>
        <w:t xml:space="preserve"> “Durkheim e a teoria da integração dos sistemas sociais”. In</w:t>
      </w:r>
      <w:r>
        <w:rPr>
          <w:rFonts w:ascii="Arial" w:hAnsi="Arial" w:cs="Times New Roman"/>
          <w:szCs w:val="24"/>
        </w:rPr>
        <w:t>:</w:t>
      </w:r>
      <w:r w:rsidRPr="00EA0B3B">
        <w:rPr>
          <w:rFonts w:ascii="Arial" w:hAnsi="Arial" w:cs="Times New Roman"/>
          <w:szCs w:val="24"/>
        </w:rPr>
        <w:t xml:space="preserve"> Cohn, G</w:t>
      </w:r>
      <w:r>
        <w:rPr>
          <w:rFonts w:ascii="Arial" w:hAnsi="Arial" w:cs="Times New Roman"/>
          <w:szCs w:val="24"/>
        </w:rPr>
        <w:t>abriel (org</w:t>
      </w:r>
      <w:r w:rsidRPr="00EA0B3B">
        <w:rPr>
          <w:rFonts w:ascii="Arial" w:hAnsi="Arial" w:cs="Times New Roman"/>
          <w:szCs w:val="24"/>
        </w:rPr>
        <w:t>.)</w:t>
      </w:r>
      <w:r>
        <w:rPr>
          <w:rFonts w:ascii="Arial" w:hAnsi="Arial" w:cs="Times New Roman"/>
          <w:szCs w:val="24"/>
        </w:rPr>
        <w:t>.</w:t>
      </w:r>
      <w:r w:rsidRPr="00EA0B3B">
        <w:rPr>
          <w:rFonts w:ascii="Arial" w:hAnsi="Arial" w:cs="Times New Roman"/>
          <w:szCs w:val="24"/>
        </w:rPr>
        <w:t xml:space="preserve"> </w:t>
      </w:r>
      <w:r>
        <w:rPr>
          <w:rFonts w:ascii="Arial" w:hAnsi="Arial" w:cs="Times New Roman"/>
          <w:i/>
          <w:szCs w:val="24"/>
        </w:rPr>
        <w:t>Sociologia: Para Ler os C</w:t>
      </w:r>
      <w:r w:rsidRPr="00EA0B3B">
        <w:rPr>
          <w:rFonts w:ascii="Arial" w:hAnsi="Arial" w:cs="Times New Roman"/>
          <w:i/>
          <w:szCs w:val="24"/>
        </w:rPr>
        <w:t>lássicos</w:t>
      </w:r>
      <w:r w:rsidRPr="00EA0B3B">
        <w:rPr>
          <w:rFonts w:ascii="Arial" w:hAnsi="Arial" w:cs="Times New Roman"/>
          <w:szCs w:val="24"/>
        </w:rPr>
        <w:t>.</w:t>
      </w:r>
      <w:r w:rsidR="002321AF">
        <w:rPr>
          <w:rFonts w:ascii="Arial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Sã</w:t>
      </w:r>
      <w:r>
        <w:rPr>
          <w:rFonts w:ascii="Arial" w:hAnsi="Arial" w:cs="Times New Roman"/>
          <w:szCs w:val="24"/>
        </w:rPr>
        <w:t xml:space="preserve">o Paulo, </w:t>
      </w:r>
      <w:r w:rsidRPr="00EA0B3B">
        <w:rPr>
          <w:rFonts w:ascii="Arial" w:hAnsi="Arial" w:cs="Times New Roman"/>
          <w:szCs w:val="24"/>
        </w:rPr>
        <w:t>Livros Técnicos e Cientí</w:t>
      </w:r>
      <w:r>
        <w:rPr>
          <w:rFonts w:ascii="Arial" w:hAnsi="Arial" w:cs="Times New Roman"/>
          <w:szCs w:val="24"/>
        </w:rPr>
        <w:t>ficos Editora, 1977, pp.</w:t>
      </w:r>
      <w:r w:rsidRPr="00EA0B3B">
        <w:rPr>
          <w:rFonts w:ascii="Arial" w:hAnsi="Arial" w:cs="Times New Roman"/>
          <w:szCs w:val="24"/>
        </w:rPr>
        <w:t xml:space="preserve"> 47-84.</w:t>
      </w:r>
    </w:p>
    <w:p w14:paraId="0D6F4F44" w14:textId="77777777" w:rsidR="00F81E36" w:rsidRPr="00EA0B3B" w:rsidRDefault="00F81E36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Parsons, Talcott.</w:t>
      </w:r>
      <w:r w:rsidRPr="00EA0B3B">
        <w:rPr>
          <w:rFonts w:ascii="Arial" w:hAnsi="Arial" w:cs="Times New Roman"/>
          <w:szCs w:val="24"/>
        </w:rPr>
        <w:t xml:space="preserve"> “Funções gerais de uma teoria geral nas ciências sociais”</w:t>
      </w:r>
      <w:r>
        <w:rPr>
          <w:rFonts w:ascii="Arial" w:hAnsi="Arial" w:cs="Times New Roman"/>
          <w:szCs w:val="24"/>
        </w:rPr>
        <w:t>. In: Castro, Ana Maria de; Dias, Edmundo Fernandes (orgs</w:t>
      </w:r>
      <w:r w:rsidRPr="00EA0B3B">
        <w:rPr>
          <w:rFonts w:ascii="Arial" w:hAnsi="Arial" w:cs="Times New Roman"/>
          <w:szCs w:val="24"/>
        </w:rPr>
        <w:t>.)</w:t>
      </w:r>
      <w:r>
        <w:rPr>
          <w:rFonts w:ascii="Arial" w:hAnsi="Arial" w:cs="Times New Roman"/>
          <w:szCs w:val="24"/>
        </w:rPr>
        <w:t>.</w:t>
      </w:r>
      <w:r w:rsidRPr="00EA0B3B">
        <w:rPr>
          <w:rFonts w:ascii="Arial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i/>
          <w:szCs w:val="24"/>
        </w:rPr>
        <w:t>Sociologia: Introduçã</w:t>
      </w:r>
      <w:r>
        <w:rPr>
          <w:rFonts w:ascii="Arial" w:hAnsi="Arial" w:cs="Times New Roman"/>
          <w:i/>
          <w:szCs w:val="24"/>
        </w:rPr>
        <w:t>o ao Pensamento S</w:t>
      </w:r>
      <w:r w:rsidRPr="00EA0B3B">
        <w:rPr>
          <w:rFonts w:ascii="Arial" w:hAnsi="Arial" w:cs="Times New Roman"/>
          <w:i/>
          <w:szCs w:val="24"/>
        </w:rPr>
        <w:t>ociológico</w:t>
      </w:r>
      <w:r>
        <w:rPr>
          <w:rFonts w:ascii="Arial" w:hAnsi="Arial" w:cs="Times New Roman"/>
          <w:szCs w:val="24"/>
        </w:rPr>
        <w:t xml:space="preserve">. Rio de Janeiro, </w:t>
      </w:r>
      <w:r w:rsidRPr="00EA0B3B">
        <w:rPr>
          <w:rFonts w:ascii="Arial" w:hAnsi="Arial" w:cs="Times New Roman"/>
          <w:szCs w:val="24"/>
        </w:rPr>
        <w:t>Ed</w:t>
      </w:r>
      <w:r>
        <w:rPr>
          <w:rFonts w:ascii="Arial" w:hAnsi="Arial" w:cs="Times New Roman"/>
          <w:szCs w:val="24"/>
        </w:rPr>
        <w:t>itora</w:t>
      </w:r>
      <w:r w:rsidRPr="00EA0B3B">
        <w:rPr>
          <w:rFonts w:ascii="Arial" w:hAnsi="Arial" w:cs="Times New Roman"/>
          <w:szCs w:val="24"/>
        </w:rPr>
        <w:t xml:space="preserve"> Eldorado, 1974, p</w:t>
      </w:r>
      <w:r>
        <w:rPr>
          <w:rFonts w:ascii="Arial" w:hAnsi="Arial" w:cs="Times New Roman"/>
          <w:szCs w:val="24"/>
        </w:rPr>
        <w:t>p</w:t>
      </w:r>
      <w:r w:rsidRPr="00EA0B3B">
        <w:rPr>
          <w:rFonts w:ascii="Arial" w:hAnsi="Arial" w:cs="Times New Roman"/>
          <w:szCs w:val="24"/>
        </w:rPr>
        <w:t>. 197-241.</w:t>
      </w:r>
    </w:p>
    <w:p w14:paraId="0240AEEF" w14:textId="77777777" w:rsidR="0099000E" w:rsidRDefault="00DD3583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</w:rPr>
      </w:pPr>
      <w:r w:rsidRPr="00EA0B3B">
        <w:rPr>
          <w:rFonts w:ascii="Arial" w:eastAsia="Calibri" w:hAnsi="Arial" w:cs="Times New Roman"/>
          <w:szCs w:val="24"/>
        </w:rPr>
        <w:t xml:space="preserve">Merton, Robert K. </w:t>
      </w:r>
      <w:r w:rsidRPr="00EA0B3B">
        <w:rPr>
          <w:rFonts w:ascii="Arial" w:eastAsia="Calibri" w:hAnsi="Arial" w:cs="Times New Roman"/>
          <w:i/>
          <w:szCs w:val="24"/>
        </w:rPr>
        <w:t xml:space="preserve">Sociologia: Teoria e Estrutura </w:t>
      </w:r>
      <w:r w:rsidRPr="00EA0B3B">
        <w:rPr>
          <w:rFonts w:ascii="Arial" w:eastAsia="Calibri" w:hAnsi="Arial" w:cs="Times New Roman"/>
          <w:szCs w:val="24"/>
        </w:rPr>
        <w:t>[“Funções manifestas e latentes”]. Trad. M. Maillet. São Paulo, Editora Mestre Jou, 1970</w:t>
      </w:r>
      <w:r w:rsidR="004C794F" w:rsidRPr="00EA0B3B">
        <w:rPr>
          <w:rFonts w:ascii="Arial" w:eastAsia="Calibri" w:hAnsi="Arial" w:cs="Times New Roman"/>
          <w:szCs w:val="24"/>
        </w:rPr>
        <w:t xml:space="preserve"> [orig. ingl. 1949]</w:t>
      </w:r>
      <w:r w:rsidRPr="00EA0B3B">
        <w:rPr>
          <w:rFonts w:ascii="Arial" w:eastAsia="Calibri" w:hAnsi="Arial" w:cs="Times New Roman"/>
          <w:szCs w:val="24"/>
        </w:rPr>
        <w:t xml:space="preserve">, pp. </w:t>
      </w:r>
      <w:r w:rsidR="00916F9E" w:rsidRPr="00EA0B3B">
        <w:rPr>
          <w:rFonts w:ascii="Arial" w:eastAsia="Calibri" w:hAnsi="Arial" w:cs="Times New Roman"/>
          <w:szCs w:val="24"/>
        </w:rPr>
        <w:t>85-152.</w:t>
      </w:r>
    </w:p>
    <w:p w14:paraId="0683C864" w14:textId="77777777" w:rsidR="00F81E36" w:rsidRDefault="00F81E36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DC4F01">
        <w:rPr>
          <w:rFonts w:ascii="Arial" w:hAnsi="Arial" w:cs="Times New Roman"/>
          <w:szCs w:val="24"/>
        </w:rPr>
        <w:t xml:space="preserve">Gouldner, Alvin. “Reciprocidade e autonomia na teoria funcional [orig. ingl. </w:t>
      </w:r>
      <w:r w:rsidRPr="00103C7F">
        <w:rPr>
          <w:rFonts w:ascii="Arial" w:hAnsi="Arial" w:cs="Times New Roman"/>
          <w:szCs w:val="24"/>
        </w:rPr>
        <w:t xml:space="preserve">1973]”. </w:t>
      </w:r>
      <w:r w:rsidRPr="00DC4F01">
        <w:rPr>
          <w:rFonts w:ascii="Arial" w:hAnsi="Arial" w:cs="Times New Roman"/>
          <w:szCs w:val="24"/>
        </w:rPr>
        <w:t xml:space="preserve">Trad. </w:t>
      </w:r>
      <w:r w:rsidR="00114EE0">
        <w:rPr>
          <w:rFonts w:ascii="Arial" w:hAnsi="Arial" w:cs="Times New Roman"/>
          <w:szCs w:val="24"/>
        </w:rPr>
        <w:t>G. S. de Souza; H. de Souza</w:t>
      </w:r>
      <w:r w:rsidRPr="00DC4F01">
        <w:rPr>
          <w:rFonts w:ascii="Arial" w:hAnsi="Arial" w:cs="Times New Roman"/>
          <w:szCs w:val="24"/>
        </w:rPr>
        <w:t xml:space="preserve">. </w:t>
      </w:r>
      <w:r>
        <w:rPr>
          <w:rFonts w:ascii="Arial" w:hAnsi="Arial" w:cs="Times New Roman"/>
          <w:szCs w:val="24"/>
        </w:rPr>
        <w:t xml:space="preserve">In: </w:t>
      </w:r>
      <w:r w:rsidRPr="00EA0B3B">
        <w:rPr>
          <w:rFonts w:ascii="Arial" w:hAnsi="Arial" w:cs="Times New Roman"/>
          <w:szCs w:val="24"/>
        </w:rPr>
        <w:t>Birnbaum, P</w:t>
      </w:r>
      <w:r>
        <w:rPr>
          <w:rFonts w:ascii="Arial" w:hAnsi="Arial" w:cs="Times New Roman"/>
          <w:szCs w:val="24"/>
        </w:rPr>
        <w:t xml:space="preserve">ierre; </w:t>
      </w:r>
      <w:r w:rsidRPr="00EA0B3B">
        <w:rPr>
          <w:rFonts w:ascii="Arial" w:hAnsi="Arial" w:cs="Times New Roman"/>
          <w:szCs w:val="24"/>
        </w:rPr>
        <w:t>Chazel, F</w:t>
      </w:r>
      <w:r>
        <w:rPr>
          <w:rFonts w:ascii="Arial" w:hAnsi="Arial" w:cs="Times New Roman"/>
          <w:szCs w:val="24"/>
        </w:rPr>
        <w:t>rançois</w:t>
      </w:r>
      <w:r w:rsidRPr="00EA0B3B">
        <w:rPr>
          <w:rFonts w:ascii="Arial" w:hAnsi="Arial" w:cs="Times New Roman"/>
          <w:szCs w:val="24"/>
        </w:rPr>
        <w:t xml:space="preserve"> (orgs.) </w:t>
      </w:r>
      <w:r w:rsidRPr="00EA0B3B">
        <w:rPr>
          <w:rFonts w:ascii="Arial" w:hAnsi="Arial" w:cs="Times New Roman"/>
          <w:i/>
          <w:szCs w:val="24"/>
        </w:rPr>
        <w:t>Teoria Sociológica.</w:t>
      </w:r>
      <w:r w:rsidRPr="00EA0B3B">
        <w:rPr>
          <w:rFonts w:ascii="Arial" w:hAnsi="Arial" w:cs="Times New Roman"/>
          <w:szCs w:val="24"/>
        </w:rPr>
        <w:t xml:space="preserve"> São Paulo: Hucitec/Edusp, 1977</w:t>
      </w:r>
      <w:r>
        <w:rPr>
          <w:rFonts w:ascii="Arial" w:hAnsi="Arial" w:cs="Times New Roman"/>
          <w:szCs w:val="24"/>
        </w:rPr>
        <w:t xml:space="preserve"> [orig. fr. 1975]</w:t>
      </w:r>
      <w:r w:rsidRPr="00EA0B3B">
        <w:rPr>
          <w:rFonts w:ascii="Arial" w:hAnsi="Arial" w:cs="Times New Roman"/>
          <w:szCs w:val="24"/>
        </w:rPr>
        <w:t xml:space="preserve">, </w:t>
      </w:r>
      <w:r>
        <w:rPr>
          <w:rFonts w:ascii="Arial" w:hAnsi="Arial" w:cs="Times New Roman"/>
          <w:szCs w:val="24"/>
        </w:rPr>
        <w:t>pp</w:t>
      </w:r>
      <w:r w:rsidRPr="00EA0B3B">
        <w:rPr>
          <w:rFonts w:ascii="Arial" w:hAnsi="Arial" w:cs="Times New Roman"/>
          <w:szCs w:val="24"/>
        </w:rPr>
        <w:t>. 252-271.</w:t>
      </w:r>
    </w:p>
    <w:p w14:paraId="08AB5556" w14:textId="77777777" w:rsidR="00985938" w:rsidRPr="00920C6D" w:rsidRDefault="00C61673" w:rsidP="0001291F">
      <w:pPr>
        <w:spacing w:after="120" w:line="240" w:lineRule="auto"/>
        <w:ind w:firstLine="708"/>
        <w:jc w:val="both"/>
        <w:rPr>
          <w:rFonts w:ascii="Arial" w:eastAsia="Calibri" w:hAnsi="Arial" w:cs="Times New Roman"/>
          <w:b/>
          <w:i/>
          <w:szCs w:val="24"/>
          <w:u w:val="single"/>
        </w:rPr>
      </w:pPr>
      <w:r w:rsidRPr="00920C6D">
        <w:rPr>
          <w:rFonts w:ascii="Arial" w:eastAsia="Calibri" w:hAnsi="Arial" w:cs="Times New Roman"/>
          <w:b/>
          <w:i/>
          <w:szCs w:val="24"/>
          <w:u w:val="single"/>
        </w:rPr>
        <w:t xml:space="preserve">Leituras complementares: </w:t>
      </w:r>
    </w:p>
    <w:p w14:paraId="2FF586C5" w14:textId="77777777" w:rsidR="006E5236" w:rsidRPr="00103C7F" w:rsidRDefault="006E5236" w:rsidP="0001291F">
      <w:pPr>
        <w:spacing w:after="120" w:line="240" w:lineRule="auto"/>
        <w:jc w:val="both"/>
        <w:rPr>
          <w:rFonts w:ascii="Arial" w:hAnsi="Arial" w:cs="Times New Roman"/>
          <w:szCs w:val="24"/>
          <w:lang w:val="en-US"/>
        </w:rPr>
      </w:pPr>
      <w:r>
        <w:rPr>
          <w:rFonts w:ascii="Arial" w:hAnsi="Arial" w:cs="Times New Roman"/>
          <w:szCs w:val="24"/>
        </w:rPr>
        <w:t xml:space="preserve">Parsons, Talcott. </w:t>
      </w:r>
      <w:r w:rsidRPr="006E5236">
        <w:rPr>
          <w:rFonts w:ascii="Arial" w:hAnsi="Arial" w:cs="Times New Roman"/>
          <w:i/>
          <w:szCs w:val="24"/>
        </w:rPr>
        <w:t>A Estrutura da Ação Social</w:t>
      </w:r>
      <w:r>
        <w:rPr>
          <w:rFonts w:ascii="Arial" w:hAnsi="Arial" w:cs="Times New Roman"/>
          <w:szCs w:val="24"/>
        </w:rPr>
        <w:t xml:space="preserve">. </w:t>
      </w:r>
      <w:r w:rsidR="00114EE0">
        <w:rPr>
          <w:rFonts w:ascii="Arial" w:hAnsi="Arial" w:cs="Times New Roman"/>
          <w:szCs w:val="24"/>
        </w:rPr>
        <w:t xml:space="preserve">2 vols. </w:t>
      </w:r>
      <w:r>
        <w:rPr>
          <w:rFonts w:ascii="Arial" w:hAnsi="Arial" w:cs="Times New Roman"/>
          <w:szCs w:val="24"/>
        </w:rPr>
        <w:t xml:space="preserve">Trad. </w:t>
      </w:r>
      <w:r w:rsidR="00114EE0">
        <w:rPr>
          <w:rFonts w:ascii="Arial" w:hAnsi="Arial" w:cs="Times New Roman"/>
          <w:szCs w:val="24"/>
        </w:rPr>
        <w:t xml:space="preserve">V. </w:t>
      </w:r>
      <w:r w:rsidR="00114EE0" w:rsidRPr="002321AF">
        <w:rPr>
          <w:rFonts w:ascii="Arial" w:hAnsi="Arial" w:cs="Times New Roman"/>
          <w:szCs w:val="24"/>
        </w:rPr>
        <w:t>Joscelyne</w:t>
      </w:r>
      <w:r w:rsidRPr="002321AF">
        <w:rPr>
          <w:rFonts w:ascii="Arial" w:hAnsi="Arial" w:cs="Times New Roman"/>
          <w:szCs w:val="24"/>
        </w:rPr>
        <w:t>. Petrópolis,</w:t>
      </w:r>
      <w:r>
        <w:rPr>
          <w:rFonts w:ascii="Arial" w:hAnsi="Arial" w:cs="Times New Roman"/>
          <w:szCs w:val="24"/>
        </w:rPr>
        <w:t xml:space="preserve"> Vozes, 2010 [orig. ingl. </w:t>
      </w:r>
      <w:r w:rsidRPr="00103C7F">
        <w:rPr>
          <w:rFonts w:ascii="Arial" w:hAnsi="Arial" w:cs="Times New Roman"/>
          <w:szCs w:val="24"/>
          <w:lang w:val="en-US"/>
        </w:rPr>
        <w:t xml:space="preserve">1937]. </w:t>
      </w:r>
    </w:p>
    <w:p w14:paraId="79400989" w14:textId="77777777" w:rsidR="006E5236" w:rsidRPr="00DC4F01" w:rsidRDefault="006E5236" w:rsidP="0001291F">
      <w:pPr>
        <w:spacing w:after="120" w:line="240" w:lineRule="auto"/>
        <w:jc w:val="both"/>
        <w:rPr>
          <w:rFonts w:ascii="Arial" w:hAnsi="Arial" w:cs="Times New Roman"/>
          <w:szCs w:val="24"/>
          <w:lang w:val="en-US"/>
        </w:rPr>
      </w:pPr>
      <w:r w:rsidRPr="00DC4F01">
        <w:rPr>
          <w:rFonts w:ascii="Arial" w:hAnsi="Arial" w:cs="Times New Roman"/>
          <w:szCs w:val="24"/>
          <w:lang w:val="en-US"/>
        </w:rPr>
        <w:t xml:space="preserve">Parsons, Talcott. </w:t>
      </w:r>
      <w:r w:rsidRPr="00DC4F01">
        <w:rPr>
          <w:rFonts w:ascii="Arial" w:hAnsi="Arial" w:cs="Times New Roman"/>
          <w:i/>
          <w:szCs w:val="24"/>
          <w:lang w:val="en-US"/>
        </w:rPr>
        <w:t>The Social System</w:t>
      </w:r>
      <w:r w:rsidRPr="00DC4F01">
        <w:rPr>
          <w:rFonts w:ascii="Arial" w:hAnsi="Arial" w:cs="Times New Roman"/>
          <w:szCs w:val="24"/>
          <w:lang w:val="en-US"/>
        </w:rPr>
        <w:t xml:space="preserve">. New York, The Free Press, 1951. </w:t>
      </w:r>
    </w:p>
    <w:p w14:paraId="28BABB24" w14:textId="77777777" w:rsidR="00C9764E" w:rsidRDefault="00C9764E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</w:rPr>
      </w:pPr>
      <w:r w:rsidRPr="00EA0B3B">
        <w:rPr>
          <w:rFonts w:ascii="Arial" w:eastAsia="Calibri" w:hAnsi="Arial" w:cs="Times New Roman"/>
          <w:szCs w:val="24"/>
        </w:rPr>
        <w:t xml:space="preserve">Merton, Robert K. </w:t>
      </w:r>
      <w:r w:rsidRPr="00EA0B3B">
        <w:rPr>
          <w:rFonts w:ascii="Arial" w:eastAsia="Calibri" w:hAnsi="Arial" w:cs="Times New Roman"/>
          <w:i/>
          <w:szCs w:val="24"/>
        </w:rPr>
        <w:t xml:space="preserve">Sociologia: Teoria e Estrutura </w:t>
      </w:r>
      <w:r w:rsidRPr="00EA0B3B">
        <w:rPr>
          <w:rFonts w:ascii="Arial" w:eastAsia="Calibri" w:hAnsi="Arial" w:cs="Times New Roman"/>
          <w:szCs w:val="24"/>
        </w:rPr>
        <w:t>[“</w:t>
      </w:r>
      <w:r>
        <w:rPr>
          <w:rFonts w:ascii="Arial" w:eastAsia="Calibri" w:hAnsi="Arial" w:cs="Times New Roman"/>
          <w:szCs w:val="24"/>
        </w:rPr>
        <w:t>Estrutura social e anomia” + “Continuidade na teoria da estrutura social e da anomia</w:t>
      </w:r>
      <w:r w:rsidRPr="00EA0B3B">
        <w:rPr>
          <w:rFonts w:ascii="Arial" w:eastAsia="Calibri" w:hAnsi="Arial" w:cs="Times New Roman"/>
          <w:szCs w:val="24"/>
        </w:rPr>
        <w:t xml:space="preserve">”]. Trad. M. Maillet. São Paulo, Editora Mestre Jou, 1970 [orig. ingl. 1949], pp. </w:t>
      </w:r>
      <w:r>
        <w:rPr>
          <w:rFonts w:ascii="Arial" w:eastAsia="Calibri" w:hAnsi="Arial" w:cs="Times New Roman"/>
          <w:szCs w:val="24"/>
        </w:rPr>
        <w:t>191-270</w:t>
      </w:r>
      <w:r w:rsidRPr="00EA0B3B">
        <w:rPr>
          <w:rFonts w:ascii="Arial" w:eastAsia="Calibri" w:hAnsi="Arial" w:cs="Times New Roman"/>
          <w:szCs w:val="24"/>
        </w:rPr>
        <w:t>.</w:t>
      </w:r>
    </w:p>
    <w:p w14:paraId="1EAA1CFC" w14:textId="77777777" w:rsidR="00C702AC" w:rsidRDefault="00C702AC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</w:rPr>
      </w:pPr>
      <w:r>
        <w:rPr>
          <w:rFonts w:ascii="Arial" w:eastAsia="Calibri" w:hAnsi="Arial" w:cs="Times New Roman"/>
          <w:szCs w:val="24"/>
        </w:rPr>
        <w:t xml:space="preserve">Fernandes, Florestan. </w:t>
      </w:r>
      <w:r w:rsidRPr="00C9764E">
        <w:rPr>
          <w:rFonts w:ascii="Arial" w:eastAsia="Calibri" w:hAnsi="Arial" w:cs="Times New Roman"/>
          <w:i/>
          <w:szCs w:val="24"/>
        </w:rPr>
        <w:t>Fundamentos Empíricos da Explicação Sociológica</w:t>
      </w:r>
      <w:r>
        <w:rPr>
          <w:rFonts w:ascii="Arial" w:eastAsia="Calibri" w:hAnsi="Arial" w:cs="Times New Roman"/>
          <w:szCs w:val="24"/>
        </w:rPr>
        <w:t xml:space="preserve">. São Paulo, Companhia Editora Nacional, 1959. </w:t>
      </w:r>
    </w:p>
    <w:p w14:paraId="7F26BF44" w14:textId="77777777" w:rsidR="00C702AC" w:rsidRDefault="00C702AC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</w:rPr>
      </w:pPr>
      <w:r w:rsidRPr="00EA0B3B">
        <w:rPr>
          <w:rFonts w:ascii="Arial" w:eastAsia="Calibri" w:hAnsi="Arial" w:cs="Times New Roman"/>
          <w:szCs w:val="24"/>
        </w:rPr>
        <w:lastRenderedPageBreak/>
        <w:t xml:space="preserve">Fernandes, Florestan. </w:t>
      </w:r>
      <w:r w:rsidRPr="00EA0B3B">
        <w:rPr>
          <w:rFonts w:ascii="Arial" w:eastAsia="Calibri" w:hAnsi="Arial" w:cs="Times New Roman"/>
          <w:i/>
          <w:szCs w:val="24"/>
        </w:rPr>
        <w:t xml:space="preserve">Elementos de Sociologia Teórica </w:t>
      </w:r>
      <w:r w:rsidRPr="00EA0B3B">
        <w:rPr>
          <w:rFonts w:ascii="Arial" w:eastAsia="Calibri" w:hAnsi="Arial" w:cs="Times New Roman"/>
          <w:szCs w:val="24"/>
        </w:rPr>
        <w:t xml:space="preserve">[“Funcionalismo e análise científica na sociologia moderna”]. São Paulo, Edusp/Companhia Editora Nacional, 1970, pp. 191-201. </w:t>
      </w:r>
    </w:p>
    <w:p w14:paraId="0C849E19" w14:textId="77777777" w:rsidR="007A01F9" w:rsidRPr="00EA0B3B" w:rsidRDefault="007A01F9" w:rsidP="0001291F">
      <w:pPr>
        <w:tabs>
          <w:tab w:val="left" w:pos="8789"/>
          <w:tab w:val="left" w:pos="9639"/>
        </w:tabs>
        <w:spacing w:after="120" w:line="240" w:lineRule="auto"/>
        <w:ind w:right="-162"/>
        <w:jc w:val="both"/>
        <w:rPr>
          <w:rFonts w:ascii="Arial" w:hAnsi="Arial"/>
        </w:rPr>
      </w:pPr>
      <w:r w:rsidRPr="00EA0B3B">
        <w:rPr>
          <w:rFonts w:ascii="Arial" w:hAnsi="Arial"/>
        </w:rPr>
        <w:t xml:space="preserve">Rocher, Guy. </w:t>
      </w:r>
      <w:r w:rsidRPr="00EA0B3B">
        <w:rPr>
          <w:rFonts w:ascii="Arial" w:hAnsi="Arial"/>
          <w:i/>
        </w:rPr>
        <w:t>Talcott Parsons e a Sociologia Americana</w:t>
      </w:r>
      <w:r w:rsidR="001610DB">
        <w:rPr>
          <w:rFonts w:ascii="Arial" w:hAnsi="Arial"/>
          <w:i/>
        </w:rPr>
        <w:t>.</w:t>
      </w:r>
      <w:r w:rsidRPr="00EA0B3B">
        <w:rPr>
          <w:rFonts w:ascii="Arial" w:hAnsi="Arial"/>
          <w:i/>
        </w:rPr>
        <w:t xml:space="preserve"> </w:t>
      </w:r>
      <w:r w:rsidRPr="00EA0B3B">
        <w:rPr>
          <w:rFonts w:ascii="Arial" w:hAnsi="Arial"/>
        </w:rPr>
        <w:t xml:space="preserve">Trad. </w:t>
      </w:r>
      <w:r>
        <w:rPr>
          <w:rFonts w:ascii="Arial" w:hAnsi="Arial"/>
        </w:rPr>
        <w:t xml:space="preserve">O. L. </w:t>
      </w:r>
      <w:r w:rsidRPr="00EA0B3B">
        <w:rPr>
          <w:rFonts w:ascii="Arial" w:hAnsi="Arial"/>
        </w:rPr>
        <w:t>da Cruz. Rio de Janeiro, Francisco Alves, 1972 [orig. fr. 1972].</w:t>
      </w:r>
    </w:p>
    <w:p w14:paraId="56B1EB70" w14:textId="77777777" w:rsidR="007A01F9" w:rsidRPr="00EA0B3B" w:rsidRDefault="007A01F9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Hempel, C</w:t>
      </w:r>
      <w:r>
        <w:rPr>
          <w:rFonts w:ascii="Arial" w:hAnsi="Arial" w:cs="Times New Roman"/>
          <w:szCs w:val="24"/>
        </w:rPr>
        <w:t>arl.</w:t>
      </w:r>
      <w:r w:rsidRPr="00EA0B3B">
        <w:rPr>
          <w:rFonts w:ascii="Arial" w:hAnsi="Arial" w:cs="Times New Roman"/>
          <w:szCs w:val="24"/>
        </w:rPr>
        <w:t xml:space="preserve"> “A lógica da análise funcional</w:t>
      </w:r>
      <w:r>
        <w:rPr>
          <w:rFonts w:ascii="Arial" w:hAnsi="Arial" w:cs="Times New Roman"/>
          <w:szCs w:val="24"/>
        </w:rPr>
        <w:t xml:space="preserve"> [orig. ingl. 1965]</w:t>
      </w:r>
      <w:r w:rsidRPr="00EA0B3B">
        <w:rPr>
          <w:rFonts w:ascii="Arial" w:hAnsi="Arial" w:cs="Times New Roman"/>
          <w:szCs w:val="24"/>
        </w:rPr>
        <w:t>”</w:t>
      </w:r>
      <w:r>
        <w:rPr>
          <w:rFonts w:ascii="Arial" w:hAnsi="Arial" w:cs="Times New Roman"/>
          <w:szCs w:val="24"/>
        </w:rPr>
        <w:t>.</w:t>
      </w:r>
      <w:r w:rsidRPr="00EA0B3B">
        <w:rPr>
          <w:rFonts w:ascii="Arial" w:hAnsi="Arial" w:cs="Times New Roman"/>
          <w:szCs w:val="24"/>
        </w:rPr>
        <w:t xml:space="preserve"> </w:t>
      </w:r>
      <w:r w:rsidRPr="00DC4F01">
        <w:rPr>
          <w:rFonts w:ascii="Arial" w:hAnsi="Arial" w:cs="Times New Roman"/>
          <w:szCs w:val="24"/>
        </w:rPr>
        <w:t xml:space="preserve">Trad. </w:t>
      </w:r>
      <w:r w:rsidR="00114EE0">
        <w:rPr>
          <w:rFonts w:ascii="Arial" w:hAnsi="Arial" w:cs="Times New Roman"/>
          <w:szCs w:val="24"/>
        </w:rPr>
        <w:t>G. S. de Souza; H. de Souza</w:t>
      </w:r>
      <w:r w:rsidRPr="00DC4F01">
        <w:rPr>
          <w:rFonts w:ascii="Arial" w:hAnsi="Arial" w:cs="Times New Roman"/>
          <w:szCs w:val="24"/>
        </w:rPr>
        <w:t xml:space="preserve">. </w:t>
      </w:r>
      <w:r>
        <w:rPr>
          <w:rFonts w:ascii="Arial" w:hAnsi="Arial" w:cs="Times New Roman"/>
          <w:szCs w:val="24"/>
        </w:rPr>
        <w:t xml:space="preserve">In: </w:t>
      </w:r>
      <w:r w:rsidRPr="00EA0B3B">
        <w:rPr>
          <w:rFonts w:ascii="Arial" w:hAnsi="Arial" w:cs="Times New Roman"/>
          <w:szCs w:val="24"/>
        </w:rPr>
        <w:t>Birnbaum, P</w:t>
      </w:r>
      <w:r>
        <w:rPr>
          <w:rFonts w:ascii="Arial" w:hAnsi="Arial" w:cs="Times New Roman"/>
          <w:szCs w:val="24"/>
        </w:rPr>
        <w:t xml:space="preserve">ierre; </w:t>
      </w:r>
      <w:r w:rsidRPr="00EA0B3B">
        <w:rPr>
          <w:rFonts w:ascii="Arial" w:hAnsi="Arial" w:cs="Times New Roman"/>
          <w:szCs w:val="24"/>
        </w:rPr>
        <w:t>Chazel, F</w:t>
      </w:r>
      <w:r>
        <w:rPr>
          <w:rFonts w:ascii="Arial" w:hAnsi="Arial" w:cs="Times New Roman"/>
          <w:szCs w:val="24"/>
        </w:rPr>
        <w:t>rançois</w:t>
      </w:r>
      <w:r w:rsidRPr="00EA0B3B">
        <w:rPr>
          <w:rFonts w:ascii="Arial" w:hAnsi="Arial" w:cs="Times New Roman"/>
          <w:szCs w:val="24"/>
        </w:rPr>
        <w:t xml:space="preserve"> (orgs.) </w:t>
      </w:r>
      <w:r w:rsidRPr="00EA0B3B">
        <w:rPr>
          <w:rFonts w:ascii="Arial" w:hAnsi="Arial" w:cs="Times New Roman"/>
          <w:i/>
          <w:szCs w:val="24"/>
        </w:rPr>
        <w:t>Teoria Sociológica.</w:t>
      </w:r>
      <w:r w:rsidRPr="00EA0B3B">
        <w:rPr>
          <w:rFonts w:ascii="Arial" w:hAnsi="Arial" w:cs="Times New Roman"/>
          <w:szCs w:val="24"/>
        </w:rPr>
        <w:t xml:space="preserve"> São Paulo: Hucitec/Edusp, 1977</w:t>
      </w:r>
      <w:r>
        <w:rPr>
          <w:rFonts w:ascii="Arial" w:hAnsi="Arial" w:cs="Times New Roman"/>
          <w:szCs w:val="24"/>
        </w:rPr>
        <w:t xml:space="preserve"> [orig. fr. 1975]</w:t>
      </w:r>
      <w:r w:rsidRPr="00EA0B3B">
        <w:rPr>
          <w:rFonts w:ascii="Arial" w:hAnsi="Arial" w:cs="Times New Roman"/>
          <w:szCs w:val="24"/>
        </w:rPr>
        <w:t>, pp. 232-252.</w:t>
      </w:r>
    </w:p>
    <w:p w14:paraId="02A21709" w14:textId="77777777" w:rsidR="007A01F9" w:rsidRPr="00103C7F" w:rsidRDefault="000B30ED" w:rsidP="0001291F">
      <w:pPr>
        <w:spacing w:after="120" w:line="240" w:lineRule="auto"/>
        <w:jc w:val="both"/>
        <w:rPr>
          <w:rFonts w:ascii="Arial" w:hAnsi="Arial" w:cs="Times New Roman"/>
          <w:szCs w:val="24"/>
          <w:lang w:val="en-US"/>
        </w:rPr>
      </w:pPr>
      <w:r>
        <w:rPr>
          <w:rFonts w:ascii="Arial" w:hAnsi="Arial" w:cs="Times New Roman"/>
          <w:szCs w:val="24"/>
        </w:rPr>
        <w:t>Coser, Lewis A. “Tendências americ</w:t>
      </w:r>
      <w:r w:rsidR="00114EE0">
        <w:rPr>
          <w:rFonts w:ascii="Arial" w:hAnsi="Arial" w:cs="Times New Roman"/>
          <w:szCs w:val="24"/>
        </w:rPr>
        <w:t>a</w:t>
      </w:r>
      <w:r>
        <w:rPr>
          <w:rFonts w:ascii="Arial" w:hAnsi="Arial" w:cs="Times New Roman"/>
          <w:szCs w:val="24"/>
        </w:rPr>
        <w:t xml:space="preserve">nas”. </w:t>
      </w:r>
      <w:r w:rsidRPr="00DC4F01">
        <w:rPr>
          <w:rFonts w:ascii="Arial" w:hAnsi="Arial" w:cs="Times New Roman"/>
          <w:szCs w:val="24"/>
          <w:lang w:val="en-US"/>
        </w:rPr>
        <w:t xml:space="preserve">In: Bottomore, Tom &amp; Nisbet, Robert (orgs.). </w:t>
      </w:r>
      <w:r w:rsidRPr="000B30ED">
        <w:rPr>
          <w:rFonts w:ascii="Arial" w:hAnsi="Arial" w:cs="Times New Roman"/>
          <w:i/>
          <w:szCs w:val="24"/>
        </w:rPr>
        <w:t>História da Análise Sociológica</w:t>
      </w:r>
      <w:r>
        <w:rPr>
          <w:rFonts w:ascii="Arial" w:hAnsi="Arial" w:cs="Times New Roman"/>
          <w:szCs w:val="24"/>
        </w:rPr>
        <w:t xml:space="preserve">. Trad. W. Dutra. Rio de Janeiro, Zahar, 1980 [orig. ingl. </w:t>
      </w:r>
      <w:r w:rsidRPr="00103C7F">
        <w:rPr>
          <w:rFonts w:ascii="Arial" w:hAnsi="Arial" w:cs="Times New Roman"/>
          <w:szCs w:val="24"/>
          <w:lang w:val="en-US"/>
        </w:rPr>
        <w:t xml:space="preserve">1978], pp. 379-420. </w:t>
      </w:r>
    </w:p>
    <w:p w14:paraId="1F5A649A" w14:textId="77777777" w:rsidR="000B30ED" w:rsidRDefault="000B30ED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09026F">
        <w:rPr>
          <w:rFonts w:ascii="Arial" w:hAnsi="Arial" w:cs="Times New Roman"/>
          <w:szCs w:val="24"/>
        </w:rPr>
        <w:t>Moore, Wilb</w:t>
      </w:r>
      <w:r w:rsidR="002321AF" w:rsidRPr="0009026F">
        <w:rPr>
          <w:rFonts w:ascii="Arial" w:hAnsi="Arial" w:cs="Times New Roman"/>
          <w:szCs w:val="24"/>
        </w:rPr>
        <w:t>e</w:t>
      </w:r>
      <w:r w:rsidRPr="0009026F">
        <w:rPr>
          <w:rFonts w:ascii="Arial" w:hAnsi="Arial" w:cs="Times New Roman"/>
          <w:szCs w:val="24"/>
        </w:rPr>
        <w:t xml:space="preserve">rt E. “O funcionalismo”. </w:t>
      </w:r>
      <w:r w:rsidRPr="00DC4F01">
        <w:rPr>
          <w:rFonts w:ascii="Arial" w:hAnsi="Arial" w:cs="Times New Roman"/>
          <w:szCs w:val="24"/>
          <w:lang w:val="en-US"/>
        </w:rPr>
        <w:t xml:space="preserve">In: Bottomore, Tom &amp; Nisbet, Robert (orgs.). </w:t>
      </w:r>
      <w:r w:rsidRPr="000B30ED">
        <w:rPr>
          <w:rFonts w:ascii="Arial" w:hAnsi="Arial" w:cs="Times New Roman"/>
          <w:i/>
          <w:szCs w:val="24"/>
        </w:rPr>
        <w:t>História da Análise Sociológica</w:t>
      </w:r>
      <w:r>
        <w:rPr>
          <w:rFonts w:ascii="Arial" w:hAnsi="Arial" w:cs="Times New Roman"/>
          <w:szCs w:val="24"/>
        </w:rPr>
        <w:t>. Trad. W. Dutra. Rio de Janeiro, Zahar, 1980 [orig. ingl. 1978], pp. 450-474.</w:t>
      </w:r>
    </w:p>
    <w:p w14:paraId="69D2217E" w14:textId="77777777" w:rsidR="000B30ED" w:rsidRDefault="000B30ED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</w:p>
    <w:p w14:paraId="3D5BBC6F" w14:textId="77777777" w:rsidR="00916F9E" w:rsidRPr="00EA0B3B" w:rsidRDefault="00916F9E" w:rsidP="0001291F">
      <w:pPr>
        <w:spacing w:after="120" w:line="240" w:lineRule="auto"/>
        <w:jc w:val="both"/>
        <w:rPr>
          <w:rFonts w:ascii="Arial" w:eastAsia="Calibri" w:hAnsi="Arial" w:cs="Times New Roman"/>
          <w:b/>
          <w:szCs w:val="24"/>
        </w:rPr>
      </w:pPr>
      <w:r w:rsidRPr="00EA0B3B">
        <w:rPr>
          <w:rFonts w:ascii="Arial" w:eastAsia="Calibri" w:hAnsi="Arial" w:cs="Times New Roman"/>
          <w:b/>
          <w:szCs w:val="24"/>
        </w:rPr>
        <w:t>Unidade II: História</w:t>
      </w:r>
      <w:r w:rsidR="0036741D" w:rsidRPr="00EA0B3B">
        <w:rPr>
          <w:rFonts w:ascii="Arial" w:eastAsia="Calibri" w:hAnsi="Arial" w:cs="Times New Roman"/>
          <w:b/>
          <w:szCs w:val="24"/>
        </w:rPr>
        <w:t xml:space="preserve">, </w:t>
      </w:r>
      <w:r w:rsidRPr="00EA0B3B">
        <w:rPr>
          <w:rFonts w:ascii="Arial" w:eastAsia="Calibri" w:hAnsi="Arial" w:cs="Times New Roman"/>
          <w:b/>
          <w:szCs w:val="24"/>
        </w:rPr>
        <w:t>conflito</w:t>
      </w:r>
      <w:r w:rsidR="007A01F9">
        <w:rPr>
          <w:rFonts w:ascii="Arial" w:eastAsia="Calibri" w:hAnsi="Arial" w:cs="Times New Roman"/>
          <w:b/>
          <w:szCs w:val="24"/>
        </w:rPr>
        <w:t xml:space="preserve"> e arte</w:t>
      </w:r>
    </w:p>
    <w:p w14:paraId="0358CA1E" w14:textId="77777777" w:rsidR="0099000E" w:rsidRPr="00920C6D" w:rsidRDefault="00C61673" w:rsidP="0001291F">
      <w:pPr>
        <w:spacing w:after="120" w:line="240" w:lineRule="auto"/>
        <w:jc w:val="both"/>
        <w:rPr>
          <w:rFonts w:ascii="Arial" w:eastAsia="Calibri" w:hAnsi="Arial" w:cs="Times New Roman"/>
          <w:b/>
          <w:i/>
          <w:szCs w:val="24"/>
        </w:rPr>
      </w:pPr>
      <w:r w:rsidRPr="00920C6D">
        <w:rPr>
          <w:rFonts w:ascii="Arial" w:eastAsia="Calibri" w:hAnsi="Arial" w:cs="Times New Roman"/>
          <w:b/>
          <w:i/>
          <w:szCs w:val="24"/>
        </w:rPr>
        <w:tab/>
      </w:r>
      <w:r w:rsidRPr="00920C6D">
        <w:rPr>
          <w:rFonts w:ascii="Arial" w:eastAsia="Calibri" w:hAnsi="Arial" w:cs="Times New Roman"/>
          <w:b/>
          <w:i/>
          <w:szCs w:val="24"/>
          <w:u w:val="single"/>
        </w:rPr>
        <w:t>Leituras obrigatórias</w:t>
      </w:r>
      <w:r w:rsidRPr="00920C6D">
        <w:rPr>
          <w:rFonts w:ascii="Arial" w:eastAsia="Calibri" w:hAnsi="Arial" w:cs="Times New Roman"/>
          <w:b/>
          <w:i/>
          <w:szCs w:val="24"/>
        </w:rPr>
        <w:t xml:space="preserve">: </w:t>
      </w:r>
    </w:p>
    <w:p w14:paraId="004E8192" w14:textId="77777777" w:rsidR="00F81E36" w:rsidRPr="00EA0B3B" w:rsidRDefault="00F81E36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Lockwood. D</w:t>
      </w:r>
      <w:r>
        <w:rPr>
          <w:rFonts w:ascii="Arial" w:hAnsi="Arial" w:cs="Times New Roman"/>
          <w:szCs w:val="24"/>
        </w:rPr>
        <w:t>avid</w:t>
      </w:r>
      <w:r w:rsidRPr="00EA0B3B">
        <w:rPr>
          <w:rFonts w:ascii="Arial" w:hAnsi="Arial" w:cs="Times New Roman"/>
          <w:szCs w:val="24"/>
        </w:rPr>
        <w:t>. “Algumas observações a propósito de ‘The social system’</w:t>
      </w:r>
      <w:r>
        <w:rPr>
          <w:rFonts w:ascii="Arial" w:hAnsi="Arial" w:cs="Times New Roman"/>
          <w:szCs w:val="24"/>
        </w:rPr>
        <w:t xml:space="preserve"> [</w:t>
      </w:r>
      <w:r w:rsidR="000605EC">
        <w:rPr>
          <w:rFonts w:ascii="Arial" w:hAnsi="Arial" w:cs="Times New Roman"/>
          <w:szCs w:val="24"/>
        </w:rPr>
        <w:t xml:space="preserve">orig. ingl. </w:t>
      </w:r>
      <w:r>
        <w:rPr>
          <w:rFonts w:ascii="Arial" w:hAnsi="Arial" w:cs="Times New Roman"/>
          <w:szCs w:val="24"/>
        </w:rPr>
        <w:t>1956]</w:t>
      </w:r>
      <w:r w:rsidRPr="00EA0B3B">
        <w:rPr>
          <w:rFonts w:ascii="Arial" w:hAnsi="Arial" w:cs="Times New Roman"/>
          <w:szCs w:val="24"/>
        </w:rPr>
        <w:t xml:space="preserve">”. </w:t>
      </w:r>
      <w:r w:rsidR="0086609A">
        <w:rPr>
          <w:rFonts w:ascii="Arial" w:hAnsi="Arial" w:cs="Times New Roman"/>
          <w:szCs w:val="24"/>
        </w:rPr>
        <w:t xml:space="preserve">Trad. </w:t>
      </w:r>
      <w:r w:rsidR="00114EE0">
        <w:rPr>
          <w:rFonts w:ascii="Arial" w:hAnsi="Arial" w:cs="Times New Roman"/>
          <w:szCs w:val="24"/>
        </w:rPr>
        <w:t>G. S. de Souza; H. de Souza.</w:t>
      </w:r>
      <w:r w:rsidR="0086609A">
        <w:rPr>
          <w:rFonts w:ascii="Arial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In: Birnbaum, P</w:t>
      </w:r>
      <w:r>
        <w:rPr>
          <w:rFonts w:ascii="Arial" w:hAnsi="Arial" w:cs="Times New Roman"/>
          <w:szCs w:val="24"/>
        </w:rPr>
        <w:t>ierre</w:t>
      </w:r>
      <w:r w:rsidR="002321AF">
        <w:rPr>
          <w:rFonts w:ascii="Arial" w:hAnsi="Arial" w:cs="Times New Roman"/>
          <w:szCs w:val="24"/>
        </w:rPr>
        <w:t xml:space="preserve"> &amp;</w:t>
      </w:r>
      <w:r>
        <w:rPr>
          <w:rFonts w:ascii="Arial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Chazel, F</w:t>
      </w:r>
      <w:r>
        <w:rPr>
          <w:rFonts w:ascii="Arial" w:hAnsi="Arial" w:cs="Times New Roman"/>
          <w:szCs w:val="24"/>
        </w:rPr>
        <w:t>rançois</w:t>
      </w:r>
      <w:r w:rsidRPr="00EA0B3B">
        <w:rPr>
          <w:rFonts w:ascii="Arial" w:hAnsi="Arial" w:cs="Times New Roman"/>
          <w:szCs w:val="24"/>
        </w:rPr>
        <w:t xml:space="preserve"> (orgs.)</w:t>
      </w:r>
      <w:r>
        <w:rPr>
          <w:rFonts w:ascii="Arial" w:hAnsi="Arial" w:cs="Times New Roman"/>
          <w:szCs w:val="24"/>
        </w:rPr>
        <w:t>.</w:t>
      </w:r>
      <w:r w:rsidRPr="00EA0B3B">
        <w:rPr>
          <w:rFonts w:ascii="Arial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i/>
          <w:szCs w:val="24"/>
        </w:rPr>
        <w:t>Teoria Sociológica</w:t>
      </w:r>
      <w:r>
        <w:rPr>
          <w:rFonts w:ascii="Arial" w:hAnsi="Arial" w:cs="Times New Roman"/>
          <w:szCs w:val="24"/>
        </w:rPr>
        <w:t>.</w:t>
      </w:r>
      <w:r w:rsidRPr="00EA0B3B">
        <w:rPr>
          <w:rFonts w:ascii="Arial" w:hAnsi="Arial" w:cs="Times New Roman"/>
          <w:szCs w:val="24"/>
        </w:rPr>
        <w:t xml:space="preserve"> São Paulo: Hucitec/Edusp, 1977</w:t>
      </w:r>
      <w:r>
        <w:rPr>
          <w:rFonts w:ascii="Arial" w:hAnsi="Arial" w:cs="Times New Roman"/>
          <w:szCs w:val="24"/>
        </w:rPr>
        <w:t xml:space="preserve"> [orig. fr. 1975]</w:t>
      </w:r>
      <w:r w:rsidRPr="00EA0B3B">
        <w:rPr>
          <w:rFonts w:ascii="Arial" w:hAnsi="Arial" w:cs="Times New Roman"/>
          <w:szCs w:val="24"/>
        </w:rPr>
        <w:t xml:space="preserve">, </w:t>
      </w:r>
      <w:r>
        <w:rPr>
          <w:rFonts w:ascii="Arial" w:hAnsi="Arial" w:cs="Times New Roman"/>
          <w:szCs w:val="24"/>
        </w:rPr>
        <w:t>p</w:t>
      </w:r>
      <w:r w:rsidRPr="00EA0B3B">
        <w:rPr>
          <w:rFonts w:ascii="Arial" w:hAnsi="Arial" w:cs="Times New Roman"/>
          <w:szCs w:val="24"/>
        </w:rPr>
        <w:t>p. 204-216.</w:t>
      </w:r>
    </w:p>
    <w:p w14:paraId="5ECD7902" w14:textId="77777777" w:rsidR="004C794F" w:rsidRPr="00EA0B3B" w:rsidRDefault="00C61673" w:rsidP="0001291F">
      <w:pPr>
        <w:spacing w:after="120" w:line="240" w:lineRule="auto"/>
        <w:jc w:val="both"/>
        <w:rPr>
          <w:rFonts w:ascii="Arial" w:eastAsia="Calibri" w:hAnsi="Arial" w:cs="Times New Roman"/>
          <w:b/>
          <w:szCs w:val="24"/>
        </w:rPr>
      </w:pPr>
      <w:r w:rsidRPr="00EA0B3B">
        <w:rPr>
          <w:rFonts w:ascii="Arial" w:eastAsia="Calibri" w:hAnsi="Arial" w:cs="Times New Roman"/>
          <w:szCs w:val="24"/>
        </w:rPr>
        <w:t xml:space="preserve">Wright Mills, Charles. </w:t>
      </w:r>
      <w:r w:rsidRPr="00EA0B3B">
        <w:rPr>
          <w:rFonts w:ascii="Arial" w:eastAsia="Calibri" w:hAnsi="Arial" w:cs="Times New Roman"/>
          <w:i/>
          <w:szCs w:val="24"/>
        </w:rPr>
        <w:t xml:space="preserve">A Imaginação Sociológica </w:t>
      </w:r>
      <w:r w:rsidRPr="00EA0B3B">
        <w:rPr>
          <w:rFonts w:ascii="Arial" w:eastAsia="Calibri" w:hAnsi="Arial" w:cs="Times New Roman"/>
          <w:szCs w:val="24"/>
        </w:rPr>
        <w:t>[“A promessa”</w:t>
      </w:r>
      <w:r w:rsidR="0036741D" w:rsidRPr="00EA0B3B">
        <w:rPr>
          <w:rFonts w:ascii="Arial" w:eastAsia="Calibri" w:hAnsi="Arial" w:cs="Times New Roman"/>
          <w:szCs w:val="24"/>
        </w:rPr>
        <w:t xml:space="preserve"> + “A grande teoria”</w:t>
      </w:r>
      <w:r w:rsidRPr="00EA0B3B">
        <w:rPr>
          <w:rFonts w:ascii="Arial" w:eastAsia="Calibri" w:hAnsi="Arial" w:cs="Times New Roman"/>
          <w:szCs w:val="24"/>
        </w:rPr>
        <w:t xml:space="preserve">]. </w:t>
      </w:r>
      <w:r w:rsidR="004C794F" w:rsidRPr="00EA0B3B">
        <w:rPr>
          <w:rFonts w:ascii="Arial" w:eastAsia="Times New Roman" w:hAnsi="Arial" w:cs="Times"/>
          <w:szCs w:val="20"/>
          <w:lang w:val="pt-PT" w:eastAsia="ar-SA"/>
        </w:rPr>
        <w:t>Trad. W. Dutra. 3ª ed. Rio de Janeiro</w:t>
      </w:r>
      <w:r w:rsidR="00920C6D">
        <w:rPr>
          <w:rFonts w:ascii="Arial" w:eastAsia="Times New Roman" w:hAnsi="Arial" w:cs="Times"/>
          <w:szCs w:val="20"/>
          <w:lang w:val="pt-PT" w:eastAsia="ar-SA"/>
        </w:rPr>
        <w:t xml:space="preserve">, </w:t>
      </w:r>
      <w:r w:rsidR="004C794F" w:rsidRPr="00EA0B3B">
        <w:rPr>
          <w:rFonts w:ascii="Arial" w:eastAsia="Times New Roman" w:hAnsi="Arial" w:cs="Times"/>
          <w:szCs w:val="20"/>
          <w:lang w:val="pt-PT" w:eastAsia="ar-SA"/>
        </w:rPr>
        <w:t>Zahar</w:t>
      </w:r>
      <w:r w:rsidR="00920C6D">
        <w:rPr>
          <w:rFonts w:ascii="Arial" w:eastAsia="Times New Roman" w:hAnsi="Arial" w:cs="Times"/>
          <w:szCs w:val="20"/>
          <w:lang w:val="pt-PT" w:eastAsia="ar-SA"/>
        </w:rPr>
        <w:t xml:space="preserve"> Editores</w:t>
      </w:r>
      <w:r w:rsidR="004C794F" w:rsidRPr="00EA0B3B">
        <w:rPr>
          <w:rFonts w:ascii="Arial" w:eastAsia="Times New Roman" w:hAnsi="Arial" w:cs="Times"/>
          <w:szCs w:val="20"/>
          <w:lang w:val="pt-PT" w:eastAsia="ar-SA"/>
        </w:rPr>
        <w:t>, 1</w:t>
      </w:r>
      <w:r w:rsidR="0036741D" w:rsidRPr="00EA0B3B">
        <w:rPr>
          <w:rFonts w:ascii="Arial" w:eastAsia="Times New Roman" w:hAnsi="Arial" w:cs="Times"/>
          <w:szCs w:val="20"/>
          <w:lang w:val="pt-PT" w:eastAsia="ar-SA"/>
        </w:rPr>
        <w:t>975 [orig. ingl. 1959], pp. 9-58</w:t>
      </w:r>
      <w:r w:rsidR="004C794F" w:rsidRPr="00EA0B3B">
        <w:rPr>
          <w:rFonts w:ascii="Arial" w:eastAsia="Times New Roman" w:hAnsi="Arial" w:cs="Times"/>
          <w:szCs w:val="20"/>
          <w:lang w:val="pt-PT" w:eastAsia="ar-SA"/>
        </w:rPr>
        <w:t>.</w:t>
      </w:r>
    </w:p>
    <w:p w14:paraId="0BA819B3" w14:textId="77777777" w:rsidR="004C794F" w:rsidRDefault="00C61673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</w:rPr>
      </w:pPr>
      <w:r w:rsidRPr="00EA0B3B">
        <w:rPr>
          <w:rFonts w:ascii="Arial" w:eastAsia="Calibri" w:hAnsi="Arial" w:cs="Times New Roman"/>
          <w:szCs w:val="24"/>
        </w:rPr>
        <w:t>Nisbet, Robert. “A sociologia como uma forma de arte”</w:t>
      </w:r>
      <w:r w:rsidR="004C794F" w:rsidRPr="00EA0B3B">
        <w:rPr>
          <w:rFonts w:ascii="Arial" w:eastAsia="Calibri" w:hAnsi="Arial" w:cs="Times New Roman"/>
          <w:szCs w:val="24"/>
        </w:rPr>
        <w:t xml:space="preserve"> [orig. ingl. 1966]</w:t>
      </w:r>
      <w:r w:rsidRPr="00EA0B3B">
        <w:rPr>
          <w:rFonts w:ascii="Arial" w:eastAsia="Calibri" w:hAnsi="Arial" w:cs="Times New Roman"/>
          <w:szCs w:val="24"/>
        </w:rPr>
        <w:t xml:space="preserve">. Trad. S. G. Garcia; Rev. Técn. H. H. T. de S. Martins. </w:t>
      </w:r>
      <w:r w:rsidRPr="00EA0B3B">
        <w:rPr>
          <w:rFonts w:ascii="Arial" w:eastAsia="Calibri" w:hAnsi="Arial" w:cs="Times New Roman"/>
          <w:i/>
          <w:szCs w:val="24"/>
        </w:rPr>
        <w:t>Plural</w:t>
      </w:r>
      <w:r w:rsidRPr="00EA0B3B">
        <w:rPr>
          <w:rFonts w:ascii="Arial" w:eastAsia="Calibri" w:hAnsi="Arial" w:cs="Times New Roman"/>
          <w:szCs w:val="24"/>
        </w:rPr>
        <w:t xml:space="preserve">, 7, 2000, pp. 111-130. </w:t>
      </w:r>
    </w:p>
    <w:p w14:paraId="4AEE8CF7" w14:textId="77777777" w:rsidR="004C794F" w:rsidRPr="00920C6D" w:rsidRDefault="00C61673" w:rsidP="0001291F">
      <w:pPr>
        <w:spacing w:after="120" w:line="240" w:lineRule="auto"/>
        <w:jc w:val="both"/>
        <w:rPr>
          <w:rFonts w:ascii="Arial" w:eastAsia="Calibri" w:hAnsi="Arial" w:cs="Times New Roman"/>
          <w:b/>
          <w:i/>
          <w:szCs w:val="24"/>
          <w:u w:val="single"/>
        </w:rPr>
      </w:pPr>
      <w:r w:rsidRPr="00EA0B3B">
        <w:rPr>
          <w:rFonts w:ascii="Arial" w:eastAsia="Calibri" w:hAnsi="Arial" w:cs="Times New Roman"/>
          <w:b/>
          <w:i/>
          <w:szCs w:val="24"/>
        </w:rPr>
        <w:tab/>
      </w:r>
      <w:r w:rsidRPr="00920C6D">
        <w:rPr>
          <w:rFonts w:ascii="Arial" w:eastAsia="Calibri" w:hAnsi="Arial" w:cs="Times New Roman"/>
          <w:b/>
          <w:i/>
          <w:szCs w:val="24"/>
          <w:u w:val="single"/>
        </w:rPr>
        <w:t xml:space="preserve">Leituras complementares: </w:t>
      </w:r>
    </w:p>
    <w:p w14:paraId="3CA2CEA0" w14:textId="77777777" w:rsidR="000B30ED" w:rsidRPr="00DC4F01" w:rsidRDefault="000B30ED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DC4F01">
        <w:rPr>
          <w:rFonts w:ascii="Arial" w:hAnsi="Arial" w:cs="Times New Roman"/>
          <w:szCs w:val="24"/>
        </w:rPr>
        <w:t xml:space="preserve">Mills, Charles W. </w:t>
      </w:r>
      <w:r w:rsidRPr="00DC4F01">
        <w:rPr>
          <w:rFonts w:ascii="Arial" w:hAnsi="Arial" w:cs="Times New Roman"/>
          <w:i/>
          <w:szCs w:val="24"/>
        </w:rPr>
        <w:t>Sobre o Artesanato Intelectual e Outros Ensaios</w:t>
      </w:r>
      <w:r w:rsidRPr="00DC4F01">
        <w:rPr>
          <w:rFonts w:ascii="Arial" w:hAnsi="Arial" w:cs="Times New Roman"/>
          <w:szCs w:val="24"/>
        </w:rPr>
        <w:t xml:space="preserve">. Trad. M. L. X de A. Borges; Rev. Técn. C. Castro. Rio de Janeiro, Zahar Editor, 2009. </w:t>
      </w:r>
    </w:p>
    <w:p w14:paraId="4CDDA35F" w14:textId="77777777" w:rsidR="00962080" w:rsidRDefault="00962080" w:rsidP="0001291F">
      <w:pPr>
        <w:spacing w:after="120" w:line="240" w:lineRule="auto"/>
        <w:jc w:val="both"/>
        <w:rPr>
          <w:rFonts w:ascii="Arial" w:hAnsi="Arial" w:cs="Times New Roman"/>
          <w:szCs w:val="24"/>
          <w:lang w:val="en-US"/>
        </w:rPr>
      </w:pPr>
      <w:r>
        <w:rPr>
          <w:rFonts w:ascii="Arial" w:hAnsi="Arial" w:cs="Times New Roman"/>
          <w:szCs w:val="24"/>
          <w:lang w:val="en-US"/>
        </w:rPr>
        <w:t xml:space="preserve">Nisbet, Robert. </w:t>
      </w:r>
      <w:r w:rsidRPr="00962080">
        <w:rPr>
          <w:rFonts w:ascii="Arial" w:hAnsi="Arial" w:cs="Times New Roman"/>
          <w:i/>
          <w:szCs w:val="24"/>
          <w:lang w:val="en-US"/>
        </w:rPr>
        <w:t>Tradition and Revolt: Historical and Sociological Essays</w:t>
      </w:r>
      <w:r>
        <w:rPr>
          <w:rFonts w:ascii="Arial" w:hAnsi="Arial" w:cs="Times New Roman"/>
          <w:szCs w:val="24"/>
          <w:lang w:val="en-US"/>
        </w:rPr>
        <w:t xml:space="preserve">. New York, Vintage Books, 1970. </w:t>
      </w:r>
    </w:p>
    <w:p w14:paraId="6DD145C8" w14:textId="77777777" w:rsidR="0036741D" w:rsidRPr="00EA0B3B" w:rsidRDefault="0036741D" w:rsidP="0001291F">
      <w:pPr>
        <w:spacing w:after="120" w:line="240" w:lineRule="auto"/>
        <w:jc w:val="both"/>
        <w:rPr>
          <w:rFonts w:ascii="Arial" w:hAnsi="Arial" w:cs="Times New Roman"/>
          <w:szCs w:val="24"/>
          <w:lang w:val="en-US"/>
        </w:rPr>
      </w:pPr>
      <w:r w:rsidRPr="00EA0B3B">
        <w:rPr>
          <w:rFonts w:ascii="Arial" w:hAnsi="Arial" w:cs="Times New Roman"/>
          <w:szCs w:val="24"/>
          <w:lang w:val="en-US"/>
        </w:rPr>
        <w:t xml:space="preserve">Bendix, </w:t>
      </w:r>
      <w:r w:rsidR="00F10D4D">
        <w:rPr>
          <w:rFonts w:ascii="Arial" w:hAnsi="Arial" w:cs="Times New Roman"/>
          <w:szCs w:val="24"/>
          <w:lang w:val="en-US"/>
        </w:rPr>
        <w:t>Reinhard</w:t>
      </w:r>
      <w:r w:rsidRPr="00EA0B3B">
        <w:rPr>
          <w:rFonts w:ascii="Arial" w:hAnsi="Arial" w:cs="Times New Roman"/>
          <w:szCs w:val="24"/>
          <w:lang w:val="en-US"/>
        </w:rPr>
        <w:t xml:space="preserve">. </w:t>
      </w:r>
      <w:r w:rsidR="00F10D4D">
        <w:rPr>
          <w:rFonts w:ascii="Arial" w:hAnsi="Arial" w:cs="Times New Roman"/>
          <w:i/>
          <w:szCs w:val="24"/>
          <w:lang w:val="en-US"/>
        </w:rPr>
        <w:t>Work and Authority in I</w:t>
      </w:r>
      <w:r w:rsidRPr="00EA0B3B">
        <w:rPr>
          <w:rFonts w:ascii="Arial" w:hAnsi="Arial" w:cs="Times New Roman"/>
          <w:i/>
          <w:szCs w:val="24"/>
          <w:lang w:val="en-US"/>
        </w:rPr>
        <w:t>ndustry.</w:t>
      </w:r>
      <w:r w:rsidRPr="00EA0B3B">
        <w:rPr>
          <w:rFonts w:ascii="Arial" w:hAnsi="Arial" w:cs="Times New Roman"/>
          <w:szCs w:val="24"/>
          <w:lang w:val="en-US"/>
        </w:rPr>
        <w:t xml:space="preserve"> New York</w:t>
      </w:r>
      <w:r w:rsidR="00F10D4D">
        <w:rPr>
          <w:rFonts w:ascii="Arial" w:hAnsi="Arial" w:cs="Times New Roman"/>
          <w:szCs w:val="24"/>
          <w:lang w:val="en-US"/>
        </w:rPr>
        <w:t xml:space="preserve">, </w:t>
      </w:r>
      <w:r w:rsidRPr="00EA0B3B">
        <w:rPr>
          <w:rFonts w:ascii="Arial" w:hAnsi="Arial" w:cs="Times New Roman"/>
          <w:szCs w:val="24"/>
          <w:lang w:val="en-US"/>
        </w:rPr>
        <w:t>Wiley, 1956.</w:t>
      </w:r>
    </w:p>
    <w:p w14:paraId="106EF46F" w14:textId="77777777" w:rsidR="00F10D4D" w:rsidRPr="00C702AC" w:rsidRDefault="00F10D4D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</w:rPr>
      </w:pPr>
      <w:r w:rsidRPr="00DC4F01">
        <w:rPr>
          <w:rFonts w:ascii="Arial" w:hAnsi="Arial" w:cs="Times New Roman"/>
          <w:szCs w:val="24"/>
          <w:lang w:val="en-US"/>
        </w:rPr>
        <w:t xml:space="preserve">Williams, Raymond. </w:t>
      </w:r>
      <w:r w:rsidRPr="00EA0B3B">
        <w:rPr>
          <w:rFonts w:ascii="Arial" w:hAnsi="Arial" w:cs="Times New Roman"/>
          <w:i/>
          <w:szCs w:val="24"/>
        </w:rPr>
        <w:t xml:space="preserve">Cultura </w:t>
      </w:r>
      <w:r>
        <w:rPr>
          <w:rFonts w:ascii="Arial" w:hAnsi="Arial" w:cs="Times New Roman"/>
          <w:i/>
          <w:szCs w:val="24"/>
        </w:rPr>
        <w:t>e</w:t>
      </w:r>
      <w:r w:rsidRPr="00EA0B3B">
        <w:rPr>
          <w:rFonts w:ascii="Arial" w:hAnsi="Arial" w:cs="Times New Roman"/>
          <w:i/>
          <w:szCs w:val="24"/>
        </w:rPr>
        <w:t xml:space="preserve"> </w:t>
      </w:r>
      <w:r>
        <w:rPr>
          <w:rFonts w:ascii="Arial" w:hAnsi="Arial" w:cs="Times New Roman"/>
          <w:i/>
          <w:szCs w:val="24"/>
        </w:rPr>
        <w:t>S</w:t>
      </w:r>
      <w:r w:rsidRPr="00EA0B3B">
        <w:rPr>
          <w:rFonts w:ascii="Arial" w:hAnsi="Arial" w:cs="Times New Roman"/>
          <w:i/>
          <w:szCs w:val="24"/>
        </w:rPr>
        <w:t>ociedade</w:t>
      </w:r>
      <w:r w:rsidR="00114EE0">
        <w:rPr>
          <w:rFonts w:ascii="Arial" w:hAnsi="Arial" w:cs="Times New Roman"/>
          <w:i/>
          <w:szCs w:val="24"/>
        </w:rPr>
        <w:t>.</w:t>
      </w:r>
      <w:r>
        <w:rPr>
          <w:rFonts w:ascii="Arial" w:hAnsi="Arial" w:cs="Times New Roman"/>
          <w:i/>
          <w:szCs w:val="24"/>
        </w:rPr>
        <w:t xml:space="preserve"> </w:t>
      </w:r>
      <w:r>
        <w:rPr>
          <w:rFonts w:ascii="Arial" w:hAnsi="Arial" w:cs="Times New Roman"/>
          <w:szCs w:val="24"/>
        </w:rPr>
        <w:t>Trad. L. H. B. Hegenberg, O. S. da Mota; A. Teixeira. São Paulo: Companhia Editora Nacional 1969 [orig. ingl. 1958]</w:t>
      </w:r>
      <w:r w:rsidR="00114EE0">
        <w:rPr>
          <w:rFonts w:ascii="Arial" w:hAnsi="Arial" w:cs="Times New Roman"/>
          <w:szCs w:val="24"/>
        </w:rPr>
        <w:t>.</w:t>
      </w:r>
    </w:p>
    <w:p w14:paraId="0BA3F3A9" w14:textId="77777777" w:rsidR="00C702AC" w:rsidRPr="00EA0B3B" w:rsidRDefault="00C702AC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 xml:space="preserve">Thompson, Edward </w:t>
      </w:r>
      <w:r w:rsidRPr="00EA0B3B">
        <w:rPr>
          <w:rFonts w:ascii="Arial" w:hAnsi="Arial" w:cs="Times New Roman"/>
          <w:szCs w:val="24"/>
        </w:rPr>
        <w:t xml:space="preserve">P. </w:t>
      </w:r>
      <w:r w:rsidRPr="00EA0B3B">
        <w:rPr>
          <w:rFonts w:ascii="Arial" w:hAnsi="Arial" w:cs="Times New Roman"/>
          <w:i/>
          <w:szCs w:val="24"/>
        </w:rPr>
        <w:t>A formação da classe operária inglesa</w:t>
      </w:r>
      <w:r w:rsidRPr="00EA0B3B">
        <w:rPr>
          <w:rFonts w:ascii="Arial" w:hAnsi="Arial" w:cs="Times New Roman"/>
          <w:szCs w:val="24"/>
        </w:rPr>
        <w:t xml:space="preserve">. </w:t>
      </w:r>
      <w:r>
        <w:rPr>
          <w:rFonts w:ascii="Arial" w:hAnsi="Arial" w:cs="Times New Roman"/>
          <w:szCs w:val="24"/>
        </w:rPr>
        <w:t xml:space="preserve">Trad. D. Bottman; R. Busatto Neto, C. R. de Almeida. </w:t>
      </w:r>
      <w:r w:rsidRPr="00EA0B3B">
        <w:rPr>
          <w:rFonts w:ascii="Arial" w:hAnsi="Arial" w:cs="Times New Roman"/>
          <w:szCs w:val="24"/>
        </w:rPr>
        <w:t>Rio</w:t>
      </w:r>
      <w:r>
        <w:rPr>
          <w:rFonts w:ascii="Arial" w:hAnsi="Arial" w:cs="Times New Roman"/>
          <w:szCs w:val="24"/>
        </w:rPr>
        <w:t xml:space="preserve"> de Janeiro, </w:t>
      </w:r>
      <w:r w:rsidRPr="00EA0B3B">
        <w:rPr>
          <w:rFonts w:ascii="Arial" w:hAnsi="Arial" w:cs="Times New Roman"/>
          <w:szCs w:val="24"/>
        </w:rPr>
        <w:t>Paz e Terra</w:t>
      </w:r>
      <w:r>
        <w:rPr>
          <w:rFonts w:ascii="Arial" w:hAnsi="Arial" w:cs="Times New Roman"/>
          <w:szCs w:val="24"/>
        </w:rPr>
        <w:t>, 2004 [orig. ingl. 1963]</w:t>
      </w:r>
      <w:r w:rsidRPr="00EA0B3B">
        <w:rPr>
          <w:rFonts w:ascii="Arial" w:hAnsi="Arial" w:cs="Times New Roman"/>
          <w:szCs w:val="24"/>
        </w:rPr>
        <w:t>.</w:t>
      </w:r>
    </w:p>
    <w:p w14:paraId="2BC749C0" w14:textId="77777777" w:rsidR="004C794F" w:rsidRDefault="00C702AC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</w:rPr>
      </w:pPr>
      <w:r w:rsidRPr="00C702AC">
        <w:rPr>
          <w:rFonts w:ascii="Arial" w:eastAsia="Calibri" w:hAnsi="Arial" w:cs="Times New Roman"/>
          <w:szCs w:val="24"/>
        </w:rPr>
        <w:t xml:space="preserve">Thompson, Edward P. </w:t>
      </w:r>
      <w:r w:rsidRPr="00C702AC">
        <w:rPr>
          <w:rFonts w:ascii="Arial" w:eastAsia="Calibri" w:hAnsi="Arial" w:cs="Times New Roman"/>
          <w:i/>
          <w:szCs w:val="24"/>
        </w:rPr>
        <w:t xml:space="preserve">Costumes em Comum </w:t>
      </w:r>
      <w:r w:rsidRPr="00C702AC">
        <w:rPr>
          <w:rFonts w:ascii="Arial" w:eastAsia="Calibri" w:hAnsi="Arial" w:cs="Times New Roman"/>
          <w:szCs w:val="24"/>
        </w:rPr>
        <w:t>[“A economia moral da multidão inglesa no século XVIII”</w:t>
      </w:r>
      <w:r>
        <w:rPr>
          <w:rFonts w:ascii="Arial" w:eastAsia="Calibri" w:hAnsi="Arial" w:cs="Times New Roman"/>
          <w:szCs w:val="24"/>
        </w:rPr>
        <w:t xml:space="preserve"> – 1971</w:t>
      </w:r>
      <w:r w:rsidRPr="00C702AC">
        <w:rPr>
          <w:rFonts w:ascii="Arial" w:eastAsia="Calibri" w:hAnsi="Arial" w:cs="Times New Roman"/>
          <w:szCs w:val="24"/>
        </w:rPr>
        <w:t>]</w:t>
      </w:r>
      <w:r>
        <w:rPr>
          <w:rFonts w:ascii="Arial" w:eastAsia="Calibri" w:hAnsi="Arial" w:cs="Times New Roman"/>
          <w:szCs w:val="24"/>
        </w:rPr>
        <w:t xml:space="preserve">. Trad. R. Eichemberg; Rev. Técn. A. Negro; C. Meneguello; P. Fontes. São Paulo, Companhia das Letras, 2005, pp. 150-202. </w:t>
      </w:r>
    </w:p>
    <w:p w14:paraId="17651CCD" w14:textId="77777777" w:rsidR="00916F9E" w:rsidRDefault="00916F9E" w:rsidP="0001291F">
      <w:pPr>
        <w:spacing w:after="120" w:line="240" w:lineRule="auto"/>
        <w:jc w:val="both"/>
        <w:rPr>
          <w:rFonts w:ascii="Arial" w:eastAsia="Calibri" w:hAnsi="Arial" w:cs="Times New Roman"/>
          <w:b/>
          <w:szCs w:val="24"/>
        </w:rPr>
      </w:pPr>
    </w:p>
    <w:p w14:paraId="1D0E93FB" w14:textId="77777777" w:rsidR="007A01F9" w:rsidRDefault="007A01F9" w:rsidP="0001291F">
      <w:pPr>
        <w:spacing w:after="120" w:line="240" w:lineRule="auto"/>
        <w:jc w:val="both"/>
        <w:rPr>
          <w:rFonts w:ascii="Arial" w:eastAsia="Calibri" w:hAnsi="Arial" w:cs="Times New Roman"/>
          <w:b/>
          <w:szCs w:val="24"/>
        </w:rPr>
      </w:pPr>
      <w:r>
        <w:rPr>
          <w:rFonts w:ascii="Arial" w:eastAsia="Calibri" w:hAnsi="Arial" w:cs="Times New Roman"/>
          <w:b/>
          <w:szCs w:val="24"/>
        </w:rPr>
        <w:t xml:space="preserve">Unidade III: </w:t>
      </w:r>
      <w:r w:rsidR="005D2F19">
        <w:rPr>
          <w:rFonts w:ascii="Arial" w:eastAsia="Calibri" w:hAnsi="Arial" w:cs="Times New Roman"/>
          <w:b/>
          <w:szCs w:val="24"/>
        </w:rPr>
        <w:t>I</w:t>
      </w:r>
      <w:r>
        <w:rPr>
          <w:rFonts w:ascii="Arial" w:eastAsia="Calibri" w:hAnsi="Arial" w:cs="Times New Roman"/>
          <w:b/>
          <w:szCs w:val="24"/>
        </w:rPr>
        <w:t>nterpretação</w:t>
      </w:r>
      <w:r w:rsidR="005D2F19">
        <w:rPr>
          <w:rFonts w:ascii="Arial" w:eastAsia="Calibri" w:hAnsi="Arial" w:cs="Times New Roman"/>
          <w:b/>
          <w:szCs w:val="24"/>
        </w:rPr>
        <w:t xml:space="preserve"> e sentido</w:t>
      </w:r>
    </w:p>
    <w:p w14:paraId="534FBDCD" w14:textId="77777777" w:rsidR="007A01F9" w:rsidRPr="007A01F9" w:rsidRDefault="007A01F9" w:rsidP="0001291F">
      <w:pPr>
        <w:spacing w:after="120" w:line="240" w:lineRule="auto"/>
        <w:jc w:val="both"/>
        <w:rPr>
          <w:rFonts w:ascii="Arial" w:eastAsia="Calibri" w:hAnsi="Arial" w:cs="Times New Roman"/>
          <w:b/>
          <w:i/>
          <w:szCs w:val="24"/>
        </w:rPr>
      </w:pPr>
      <w:r w:rsidRPr="007A01F9">
        <w:rPr>
          <w:rFonts w:ascii="Arial" w:eastAsia="Calibri" w:hAnsi="Arial" w:cs="Times New Roman"/>
          <w:b/>
          <w:i/>
          <w:szCs w:val="24"/>
        </w:rPr>
        <w:tab/>
      </w:r>
      <w:r w:rsidRPr="00920C6D">
        <w:rPr>
          <w:rFonts w:ascii="Arial" w:eastAsia="Calibri" w:hAnsi="Arial" w:cs="Times New Roman"/>
          <w:b/>
          <w:i/>
          <w:szCs w:val="24"/>
          <w:u w:val="single"/>
        </w:rPr>
        <w:t>Leituras obrigatórias</w:t>
      </w:r>
      <w:r w:rsidRPr="007A01F9">
        <w:rPr>
          <w:rFonts w:ascii="Arial" w:eastAsia="Calibri" w:hAnsi="Arial" w:cs="Times New Roman"/>
          <w:b/>
          <w:i/>
          <w:szCs w:val="24"/>
        </w:rPr>
        <w:t xml:space="preserve">: </w:t>
      </w:r>
    </w:p>
    <w:p w14:paraId="35315576" w14:textId="77777777" w:rsidR="00F604A5" w:rsidRDefault="00F604A5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Schütz, A</w:t>
      </w:r>
      <w:r>
        <w:rPr>
          <w:rFonts w:ascii="Arial" w:hAnsi="Arial" w:cs="Times New Roman"/>
          <w:szCs w:val="24"/>
        </w:rPr>
        <w:t>lfred</w:t>
      </w:r>
      <w:r w:rsidRPr="00EA0B3B">
        <w:rPr>
          <w:rFonts w:ascii="Arial" w:hAnsi="Arial" w:cs="Times New Roman"/>
          <w:szCs w:val="24"/>
        </w:rPr>
        <w:t xml:space="preserve">. </w:t>
      </w:r>
      <w:r w:rsidRPr="00EA0B3B">
        <w:rPr>
          <w:rFonts w:ascii="Arial" w:hAnsi="Arial" w:cs="Times New Roman"/>
          <w:i/>
          <w:szCs w:val="24"/>
        </w:rPr>
        <w:t xml:space="preserve">Fenomenologia e </w:t>
      </w:r>
      <w:r>
        <w:rPr>
          <w:rFonts w:ascii="Arial" w:hAnsi="Arial" w:cs="Times New Roman"/>
          <w:i/>
          <w:szCs w:val="24"/>
        </w:rPr>
        <w:t>R</w:t>
      </w:r>
      <w:r w:rsidRPr="00EA0B3B">
        <w:rPr>
          <w:rFonts w:ascii="Arial" w:hAnsi="Arial" w:cs="Times New Roman"/>
          <w:i/>
          <w:szCs w:val="24"/>
        </w:rPr>
        <w:t xml:space="preserve">elações </w:t>
      </w:r>
      <w:r>
        <w:rPr>
          <w:rFonts w:ascii="Arial" w:hAnsi="Arial" w:cs="Times New Roman"/>
          <w:i/>
          <w:szCs w:val="24"/>
        </w:rPr>
        <w:t>S</w:t>
      </w:r>
      <w:r w:rsidRPr="00EA0B3B">
        <w:rPr>
          <w:rFonts w:ascii="Arial" w:hAnsi="Arial" w:cs="Times New Roman"/>
          <w:i/>
          <w:szCs w:val="24"/>
        </w:rPr>
        <w:t>ociais</w:t>
      </w:r>
      <w:r>
        <w:rPr>
          <w:rFonts w:ascii="Arial" w:hAnsi="Arial" w:cs="Times New Roman"/>
          <w:i/>
          <w:szCs w:val="24"/>
        </w:rPr>
        <w:t xml:space="preserve"> </w:t>
      </w:r>
      <w:r w:rsidRPr="006E5236">
        <w:rPr>
          <w:rFonts w:ascii="Arial" w:hAnsi="Arial" w:cs="Times New Roman"/>
          <w:szCs w:val="24"/>
        </w:rPr>
        <w:t>[</w:t>
      </w:r>
      <w:r>
        <w:rPr>
          <w:rFonts w:ascii="Arial" w:hAnsi="Arial" w:cs="Times New Roman"/>
          <w:szCs w:val="24"/>
        </w:rPr>
        <w:t>“A província da sociologia”]</w:t>
      </w:r>
      <w:r w:rsidRPr="00EA0B3B">
        <w:rPr>
          <w:rFonts w:ascii="Arial" w:hAnsi="Arial" w:cs="Times New Roman"/>
          <w:i/>
          <w:szCs w:val="24"/>
        </w:rPr>
        <w:t xml:space="preserve">. </w:t>
      </w:r>
      <w:r>
        <w:rPr>
          <w:rFonts w:ascii="Arial" w:hAnsi="Arial" w:cs="Times New Roman"/>
          <w:szCs w:val="24"/>
        </w:rPr>
        <w:t>Org. Helmut R. Wagner; Trad. A. Melin. Rio de Janeiro, Zahar Editores, 1979 [orig. ingl. 1970], pp. 261-307.</w:t>
      </w:r>
    </w:p>
    <w:p w14:paraId="40A8709A" w14:textId="77777777" w:rsidR="00920C6D" w:rsidRPr="00DC4F01" w:rsidRDefault="00920C6D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>
        <w:rPr>
          <w:rFonts w:ascii="Arial" w:eastAsia="Calibri" w:hAnsi="Arial" w:cs="Times New Roman"/>
          <w:szCs w:val="24"/>
        </w:rPr>
        <w:lastRenderedPageBreak/>
        <w:t xml:space="preserve">Blumer, Herbert. “A sociedade </w:t>
      </w:r>
      <w:r w:rsidR="000A6F4F">
        <w:rPr>
          <w:rFonts w:ascii="Arial" w:eastAsia="Calibri" w:hAnsi="Arial" w:cs="Times New Roman"/>
          <w:szCs w:val="24"/>
        </w:rPr>
        <w:t xml:space="preserve">concebida </w:t>
      </w:r>
      <w:r>
        <w:rPr>
          <w:rFonts w:ascii="Arial" w:eastAsia="Calibri" w:hAnsi="Arial" w:cs="Times New Roman"/>
          <w:szCs w:val="24"/>
        </w:rPr>
        <w:t xml:space="preserve">como interação simbólica [1969]”. </w:t>
      </w:r>
      <w:r>
        <w:rPr>
          <w:rFonts w:ascii="Arial" w:hAnsi="Arial" w:cs="Times New Roman"/>
          <w:szCs w:val="24"/>
        </w:rPr>
        <w:t xml:space="preserve">In: </w:t>
      </w:r>
      <w:r w:rsidRPr="00EA0B3B">
        <w:rPr>
          <w:rFonts w:ascii="Arial" w:hAnsi="Arial" w:cs="Times New Roman"/>
          <w:szCs w:val="24"/>
        </w:rPr>
        <w:t>Birnbaum, P</w:t>
      </w:r>
      <w:r>
        <w:rPr>
          <w:rFonts w:ascii="Arial" w:hAnsi="Arial" w:cs="Times New Roman"/>
          <w:szCs w:val="24"/>
        </w:rPr>
        <w:t>ierre</w:t>
      </w:r>
      <w:r w:rsidR="002321AF">
        <w:rPr>
          <w:rFonts w:ascii="Arial" w:hAnsi="Arial" w:cs="Times New Roman"/>
          <w:szCs w:val="24"/>
        </w:rPr>
        <w:t xml:space="preserve"> &amp; </w:t>
      </w:r>
      <w:r w:rsidRPr="00EA0B3B">
        <w:rPr>
          <w:rFonts w:ascii="Arial" w:hAnsi="Arial" w:cs="Times New Roman"/>
          <w:szCs w:val="24"/>
        </w:rPr>
        <w:t>Chazel, F</w:t>
      </w:r>
      <w:r>
        <w:rPr>
          <w:rFonts w:ascii="Arial" w:hAnsi="Arial" w:cs="Times New Roman"/>
          <w:szCs w:val="24"/>
        </w:rPr>
        <w:t>rançois</w:t>
      </w:r>
      <w:r w:rsidRPr="00EA0B3B">
        <w:rPr>
          <w:rFonts w:ascii="Arial" w:hAnsi="Arial" w:cs="Times New Roman"/>
          <w:szCs w:val="24"/>
        </w:rPr>
        <w:t xml:space="preserve"> (orgs.)</w:t>
      </w:r>
      <w:r>
        <w:rPr>
          <w:rFonts w:ascii="Arial" w:hAnsi="Arial" w:cs="Times New Roman"/>
          <w:szCs w:val="24"/>
        </w:rPr>
        <w:t xml:space="preserve">. </w:t>
      </w:r>
      <w:r w:rsidRPr="00EA0B3B">
        <w:rPr>
          <w:rFonts w:ascii="Arial" w:hAnsi="Arial" w:cs="Times New Roman"/>
          <w:i/>
          <w:szCs w:val="24"/>
        </w:rPr>
        <w:t>Teoria Sociológica.</w:t>
      </w:r>
      <w:r w:rsidRPr="00EA0B3B">
        <w:rPr>
          <w:rFonts w:ascii="Arial" w:hAnsi="Arial" w:cs="Times New Roman"/>
          <w:szCs w:val="24"/>
        </w:rPr>
        <w:t xml:space="preserve"> </w:t>
      </w:r>
      <w:r>
        <w:rPr>
          <w:rFonts w:ascii="Arial" w:hAnsi="Arial" w:cs="Times New Roman"/>
          <w:szCs w:val="24"/>
        </w:rPr>
        <w:t xml:space="preserve">Trad. </w:t>
      </w:r>
      <w:r w:rsidR="00114EE0">
        <w:rPr>
          <w:rFonts w:ascii="Arial" w:hAnsi="Arial" w:cs="Times New Roman"/>
          <w:szCs w:val="24"/>
        </w:rPr>
        <w:t xml:space="preserve">G. S. de Souza; </w:t>
      </w:r>
      <w:r w:rsidR="00BA29B3">
        <w:rPr>
          <w:rFonts w:ascii="Arial" w:hAnsi="Arial" w:cs="Times New Roman"/>
          <w:szCs w:val="24"/>
        </w:rPr>
        <w:t xml:space="preserve">H. de Souza. </w:t>
      </w:r>
      <w:r w:rsidRPr="00EA0B3B">
        <w:rPr>
          <w:rFonts w:ascii="Arial" w:hAnsi="Arial" w:cs="Times New Roman"/>
          <w:szCs w:val="24"/>
        </w:rPr>
        <w:t>São Paulo</w:t>
      </w:r>
      <w:r>
        <w:rPr>
          <w:rFonts w:ascii="Arial" w:hAnsi="Arial" w:cs="Times New Roman"/>
          <w:szCs w:val="24"/>
        </w:rPr>
        <w:t xml:space="preserve">, </w:t>
      </w:r>
      <w:r w:rsidRPr="00EA0B3B">
        <w:rPr>
          <w:rFonts w:ascii="Arial" w:hAnsi="Arial" w:cs="Times New Roman"/>
          <w:szCs w:val="24"/>
        </w:rPr>
        <w:t>Hucitec/Edusp, 1977</w:t>
      </w:r>
      <w:r>
        <w:rPr>
          <w:rFonts w:ascii="Arial" w:hAnsi="Arial" w:cs="Times New Roman"/>
          <w:szCs w:val="24"/>
        </w:rPr>
        <w:t xml:space="preserve"> [orig. fr. 1975]</w:t>
      </w:r>
      <w:r w:rsidRPr="00EA0B3B">
        <w:rPr>
          <w:rFonts w:ascii="Arial" w:hAnsi="Arial" w:cs="Times New Roman"/>
          <w:szCs w:val="24"/>
        </w:rPr>
        <w:t xml:space="preserve">, pp. </w:t>
      </w:r>
      <w:r w:rsidRPr="00BA29B3">
        <w:rPr>
          <w:rFonts w:ascii="Arial" w:hAnsi="Arial" w:cs="Times New Roman"/>
          <w:szCs w:val="24"/>
        </w:rPr>
        <w:t>36-40.</w:t>
      </w:r>
    </w:p>
    <w:p w14:paraId="18F48A88" w14:textId="77777777" w:rsidR="00920C6D" w:rsidRPr="00DC4F01" w:rsidRDefault="00920C6D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  <w:lang w:val="en-US"/>
        </w:rPr>
      </w:pPr>
      <w:r>
        <w:rPr>
          <w:rFonts w:ascii="Arial" w:eastAsia="Calibri" w:hAnsi="Arial" w:cs="Times New Roman"/>
          <w:szCs w:val="24"/>
        </w:rPr>
        <w:t xml:space="preserve">Coulon, Alain. </w:t>
      </w:r>
      <w:r w:rsidRPr="00920C6D">
        <w:rPr>
          <w:rFonts w:ascii="Arial" w:eastAsia="Calibri" w:hAnsi="Arial" w:cs="Times New Roman"/>
          <w:i/>
          <w:szCs w:val="24"/>
        </w:rPr>
        <w:t xml:space="preserve">Etnometodologia </w:t>
      </w:r>
      <w:r>
        <w:rPr>
          <w:rFonts w:ascii="Arial" w:eastAsia="Calibri" w:hAnsi="Arial" w:cs="Times New Roman"/>
          <w:szCs w:val="24"/>
        </w:rPr>
        <w:t xml:space="preserve">[“Os conceitos-chave da etnometodologia”]. </w:t>
      </w:r>
      <w:r w:rsidRPr="00DC4F01">
        <w:rPr>
          <w:rFonts w:ascii="Arial" w:eastAsia="Calibri" w:hAnsi="Arial" w:cs="Times New Roman"/>
          <w:szCs w:val="24"/>
          <w:lang w:val="en-US"/>
        </w:rPr>
        <w:t xml:space="preserve">Trad. E. F. Alves. Petrópolis, Vozes, 1995 [orig. fr. </w:t>
      </w:r>
      <w:r w:rsidR="00A766C4" w:rsidRPr="00DC4F01">
        <w:rPr>
          <w:rFonts w:ascii="Arial" w:eastAsia="Calibri" w:hAnsi="Arial" w:cs="Times New Roman"/>
          <w:szCs w:val="24"/>
          <w:lang w:val="en-US"/>
        </w:rPr>
        <w:t xml:space="preserve">1987], pp. 29-48. </w:t>
      </w:r>
    </w:p>
    <w:p w14:paraId="78733AED" w14:textId="77777777" w:rsidR="001610DB" w:rsidRPr="00DC4F01" w:rsidRDefault="001610DB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  <w:lang w:val="en-US"/>
        </w:rPr>
      </w:pPr>
      <w:r w:rsidRPr="00DC4F01">
        <w:rPr>
          <w:rFonts w:ascii="Arial" w:hAnsi="Arial" w:cs="Times New Roman"/>
          <w:szCs w:val="24"/>
          <w:lang w:val="en-US"/>
        </w:rPr>
        <w:t xml:space="preserve">Garfinkel, Harold. “Ethnomethodology’s Program”. </w:t>
      </w:r>
      <w:r w:rsidRPr="00DC4F01">
        <w:rPr>
          <w:rFonts w:ascii="Arial" w:hAnsi="Arial" w:cs="Times New Roman"/>
          <w:i/>
          <w:szCs w:val="24"/>
          <w:lang w:val="en-US"/>
        </w:rPr>
        <w:t>Social Psychology Quarterly</w:t>
      </w:r>
      <w:r w:rsidRPr="00DC4F01">
        <w:rPr>
          <w:rFonts w:ascii="Arial" w:hAnsi="Arial" w:cs="Times New Roman"/>
          <w:szCs w:val="24"/>
          <w:lang w:val="en-US"/>
        </w:rPr>
        <w:t>, 59(1), 1996, pp. 5-21</w:t>
      </w:r>
      <w:r w:rsidR="004563DB" w:rsidRPr="00DC4F01">
        <w:rPr>
          <w:rFonts w:ascii="Arial" w:hAnsi="Arial" w:cs="Times New Roman"/>
          <w:szCs w:val="24"/>
          <w:lang w:val="en-US"/>
        </w:rPr>
        <w:t>.</w:t>
      </w:r>
    </w:p>
    <w:p w14:paraId="77A886C9" w14:textId="77777777" w:rsidR="007A01F9" w:rsidRPr="00A766C4" w:rsidRDefault="007A01F9" w:rsidP="0001291F">
      <w:pPr>
        <w:spacing w:after="120" w:line="240" w:lineRule="auto"/>
        <w:jc w:val="both"/>
        <w:rPr>
          <w:rFonts w:ascii="Arial" w:eastAsia="Calibri" w:hAnsi="Arial" w:cs="Times New Roman"/>
          <w:b/>
          <w:i/>
          <w:szCs w:val="24"/>
        </w:rPr>
      </w:pPr>
      <w:r w:rsidRPr="00DC4F01">
        <w:rPr>
          <w:rFonts w:ascii="Arial" w:eastAsia="Calibri" w:hAnsi="Arial" w:cs="Times New Roman"/>
          <w:b/>
          <w:i/>
          <w:szCs w:val="24"/>
          <w:lang w:val="en-US"/>
        </w:rPr>
        <w:tab/>
      </w:r>
      <w:r w:rsidRPr="00A766C4">
        <w:rPr>
          <w:rFonts w:ascii="Arial" w:eastAsia="Calibri" w:hAnsi="Arial" w:cs="Times New Roman"/>
          <w:b/>
          <w:i/>
          <w:szCs w:val="24"/>
          <w:u w:val="single"/>
        </w:rPr>
        <w:t>Leituras complementares</w:t>
      </w:r>
      <w:r w:rsidRPr="00A766C4">
        <w:rPr>
          <w:rFonts w:ascii="Arial" w:eastAsia="Calibri" w:hAnsi="Arial" w:cs="Times New Roman"/>
          <w:b/>
          <w:i/>
          <w:szCs w:val="24"/>
        </w:rPr>
        <w:t xml:space="preserve">: </w:t>
      </w:r>
    </w:p>
    <w:p w14:paraId="1747D46B" w14:textId="77777777" w:rsidR="00BA29B3" w:rsidRDefault="00BA29B3" w:rsidP="0001291F">
      <w:pPr>
        <w:spacing w:after="120" w:line="240" w:lineRule="auto"/>
        <w:jc w:val="both"/>
        <w:rPr>
          <w:rFonts w:ascii="Arial" w:hAnsi="Arial" w:cs="Times New Roman"/>
          <w:szCs w:val="24"/>
          <w:lang w:val="en-US"/>
        </w:rPr>
      </w:pPr>
      <w:r w:rsidRPr="00DC4F01">
        <w:rPr>
          <w:rFonts w:ascii="Arial" w:hAnsi="Arial" w:cs="Times New Roman"/>
          <w:szCs w:val="24"/>
        </w:rPr>
        <w:t xml:space="preserve">Wolff, Kurt H. “Fenomenologia e sociologia”. </w:t>
      </w:r>
      <w:r w:rsidRPr="00DC4F01">
        <w:rPr>
          <w:rFonts w:ascii="Arial" w:hAnsi="Arial" w:cs="Times New Roman"/>
          <w:szCs w:val="24"/>
          <w:lang w:val="en-US"/>
        </w:rPr>
        <w:t xml:space="preserve">In: Bottomore, Tom &amp; Nisbet, Robert (orgs.). </w:t>
      </w:r>
      <w:r w:rsidRPr="000B30ED">
        <w:rPr>
          <w:rFonts w:ascii="Arial" w:hAnsi="Arial" w:cs="Times New Roman"/>
          <w:i/>
          <w:szCs w:val="24"/>
        </w:rPr>
        <w:t>História da Análise Sociológica</w:t>
      </w:r>
      <w:r>
        <w:rPr>
          <w:rFonts w:ascii="Arial" w:hAnsi="Arial" w:cs="Times New Roman"/>
          <w:szCs w:val="24"/>
        </w:rPr>
        <w:t xml:space="preserve">. Trad. W. Dutra. Rio de Janeiro, Zahar, 1980 [orig. ingl. </w:t>
      </w:r>
      <w:r w:rsidRPr="00103C7F">
        <w:rPr>
          <w:rFonts w:ascii="Arial" w:hAnsi="Arial" w:cs="Times New Roman"/>
          <w:szCs w:val="24"/>
          <w:lang w:val="en-US"/>
        </w:rPr>
        <w:t>1978], pp. 650-726.</w:t>
      </w:r>
    </w:p>
    <w:p w14:paraId="39ACC90A" w14:textId="77777777" w:rsidR="00920C6D" w:rsidRPr="00DC4F01" w:rsidRDefault="00920C6D" w:rsidP="0001291F">
      <w:pPr>
        <w:spacing w:after="120" w:line="240" w:lineRule="auto"/>
        <w:jc w:val="both"/>
        <w:rPr>
          <w:rFonts w:ascii="Arial" w:hAnsi="Arial" w:cs="Times New Roman"/>
          <w:szCs w:val="24"/>
          <w:lang w:val="en-US"/>
        </w:rPr>
      </w:pPr>
      <w:r w:rsidRPr="00EA0B3B">
        <w:rPr>
          <w:rFonts w:ascii="Arial" w:hAnsi="Arial" w:cs="Times New Roman"/>
          <w:szCs w:val="24"/>
          <w:lang w:val="en-US"/>
        </w:rPr>
        <w:t>Blumer, H</w:t>
      </w:r>
      <w:r>
        <w:rPr>
          <w:rFonts w:ascii="Arial" w:hAnsi="Arial" w:cs="Times New Roman"/>
          <w:szCs w:val="24"/>
          <w:lang w:val="en-US"/>
        </w:rPr>
        <w:t>erbert</w:t>
      </w:r>
      <w:r w:rsidRPr="00EA0B3B">
        <w:rPr>
          <w:rFonts w:ascii="Arial" w:hAnsi="Arial" w:cs="Times New Roman"/>
          <w:szCs w:val="24"/>
          <w:lang w:val="en-US"/>
        </w:rPr>
        <w:t xml:space="preserve">. </w:t>
      </w:r>
      <w:r>
        <w:rPr>
          <w:rFonts w:ascii="Arial" w:hAnsi="Arial" w:cs="Times New Roman"/>
          <w:i/>
          <w:szCs w:val="24"/>
          <w:lang w:val="en-US"/>
        </w:rPr>
        <w:t>Symbolic I</w:t>
      </w:r>
      <w:r w:rsidRPr="00EA0B3B">
        <w:rPr>
          <w:rFonts w:ascii="Arial" w:hAnsi="Arial" w:cs="Times New Roman"/>
          <w:i/>
          <w:szCs w:val="24"/>
          <w:lang w:val="en-US"/>
        </w:rPr>
        <w:t>nteractionism</w:t>
      </w:r>
      <w:r>
        <w:rPr>
          <w:rFonts w:ascii="Arial" w:hAnsi="Arial" w:cs="Times New Roman"/>
          <w:i/>
          <w:szCs w:val="24"/>
          <w:lang w:val="en-US"/>
        </w:rPr>
        <w:t xml:space="preserve">. </w:t>
      </w:r>
      <w:r>
        <w:rPr>
          <w:rFonts w:ascii="Arial" w:hAnsi="Arial" w:cs="Times New Roman"/>
          <w:szCs w:val="24"/>
          <w:lang w:val="en-US"/>
        </w:rPr>
        <w:t xml:space="preserve">New Jersey, Prentice Hall, 1969. </w:t>
      </w:r>
    </w:p>
    <w:p w14:paraId="34A95901" w14:textId="77777777" w:rsidR="00962080" w:rsidRPr="00103C7F" w:rsidRDefault="00962080" w:rsidP="0001291F">
      <w:pPr>
        <w:spacing w:after="120" w:line="240" w:lineRule="auto"/>
        <w:jc w:val="both"/>
        <w:rPr>
          <w:rFonts w:ascii="Arial" w:hAnsi="Arial" w:cs="Times New Roman"/>
          <w:szCs w:val="24"/>
          <w:lang w:val="en-US"/>
        </w:rPr>
      </w:pPr>
      <w:r w:rsidRPr="00DC4F01">
        <w:rPr>
          <w:rFonts w:ascii="Arial" w:hAnsi="Arial" w:cs="Times New Roman"/>
          <w:szCs w:val="24"/>
          <w:lang w:val="en-US"/>
        </w:rPr>
        <w:t>Fisher, Berenice M. &amp; Strau</w:t>
      </w:r>
      <w:r w:rsidR="002321AF" w:rsidRPr="00DC4F01">
        <w:rPr>
          <w:rFonts w:ascii="Arial" w:hAnsi="Arial" w:cs="Times New Roman"/>
          <w:szCs w:val="24"/>
          <w:lang w:val="en-US"/>
        </w:rPr>
        <w:t xml:space="preserve">ss, Anselm. “Interacionismo”. </w:t>
      </w:r>
      <w:r w:rsidR="00BA29B3" w:rsidRPr="00DC4F01">
        <w:rPr>
          <w:rFonts w:ascii="Arial" w:hAnsi="Arial" w:cs="Times New Roman"/>
          <w:szCs w:val="24"/>
          <w:lang w:val="en-US"/>
        </w:rPr>
        <w:t xml:space="preserve">In: Bottomore, Tom &amp; Nisbet, Robert (orgs.). </w:t>
      </w:r>
      <w:r w:rsidR="00BA29B3" w:rsidRPr="000B30ED">
        <w:rPr>
          <w:rFonts w:ascii="Arial" w:hAnsi="Arial" w:cs="Times New Roman"/>
          <w:i/>
          <w:szCs w:val="24"/>
        </w:rPr>
        <w:t>História da Análise Sociológica</w:t>
      </w:r>
      <w:r w:rsidR="00BA29B3">
        <w:rPr>
          <w:rFonts w:ascii="Arial" w:hAnsi="Arial" w:cs="Times New Roman"/>
          <w:szCs w:val="24"/>
        </w:rPr>
        <w:t xml:space="preserve">. Trad. W. Dutra. Rio de Janeiro, Zahar, 1980 [orig. ingl. </w:t>
      </w:r>
      <w:r w:rsidR="00BA29B3" w:rsidRPr="00103C7F">
        <w:rPr>
          <w:rFonts w:ascii="Arial" w:hAnsi="Arial" w:cs="Times New Roman"/>
          <w:szCs w:val="24"/>
          <w:lang w:val="en-US"/>
        </w:rPr>
        <w:t>1978], pp. 596-649.</w:t>
      </w:r>
    </w:p>
    <w:p w14:paraId="5FC84311" w14:textId="77777777" w:rsidR="00114EE0" w:rsidRPr="00103C7F" w:rsidRDefault="00114EE0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  <w:lang w:val="en-US"/>
        </w:rPr>
      </w:pPr>
      <w:r w:rsidRPr="00DC4F01">
        <w:rPr>
          <w:rFonts w:ascii="Arial" w:eastAsia="Calibri" w:hAnsi="Arial" w:cs="Times New Roman"/>
          <w:szCs w:val="24"/>
          <w:lang w:val="en-US"/>
        </w:rPr>
        <w:t xml:space="preserve">Joas, Hans. “Interacionismo simbólico”. In: Giddens, Anthony &amp; Turner, Jonathan (orgs.). </w:t>
      </w:r>
      <w:r w:rsidRPr="00BA29B3">
        <w:rPr>
          <w:rFonts w:ascii="Arial" w:eastAsia="Calibri" w:hAnsi="Arial" w:cs="Times New Roman"/>
          <w:i/>
          <w:szCs w:val="24"/>
        </w:rPr>
        <w:t>Teoria Social Hoje</w:t>
      </w:r>
      <w:r>
        <w:rPr>
          <w:rFonts w:ascii="Arial" w:eastAsia="Calibri" w:hAnsi="Arial" w:cs="Times New Roman"/>
          <w:szCs w:val="24"/>
        </w:rPr>
        <w:t xml:space="preserve">. Trad. G. C. C. de Sousa. São </w:t>
      </w:r>
      <w:r w:rsidR="004125DB">
        <w:rPr>
          <w:rFonts w:ascii="Arial" w:eastAsia="Calibri" w:hAnsi="Arial" w:cs="Times New Roman"/>
          <w:szCs w:val="24"/>
        </w:rPr>
        <w:t>Paulo, Editora Unesp, 1999 [ori</w:t>
      </w:r>
      <w:r>
        <w:rPr>
          <w:rFonts w:ascii="Arial" w:eastAsia="Calibri" w:hAnsi="Arial" w:cs="Times New Roman"/>
          <w:szCs w:val="24"/>
        </w:rPr>
        <w:t xml:space="preserve">g. ingl. </w:t>
      </w:r>
      <w:r w:rsidRPr="00103C7F">
        <w:rPr>
          <w:rFonts w:ascii="Arial" w:eastAsia="Calibri" w:hAnsi="Arial" w:cs="Times New Roman"/>
          <w:szCs w:val="24"/>
          <w:lang w:val="en-US"/>
        </w:rPr>
        <w:t>1987], pp. 127-174.</w:t>
      </w:r>
    </w:p>
    <w:p w14:paraId="20C1DCDD" w14:textId="77777777" w:rsidR="004767F9" w:rsidRPr="00DC4F01" w:rsidRDefault="004767F9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  <w:lang w:val="en-US"/>
        </w:rPr>
      </w:pPr>
      <w:r w:rsidRPr="00DC4F01">
        <w:rPr>
          <w:rFonts w:ascii="Arial" w:eastAsia="Calibri" w:hAnsi="Arial" w:cs="Times New Roman"/>
          <w:szCs w:val="24"/>
          <w:lang w:val="en-US"/>
        </w:rPr>
        <w:t xml:space="preserve">Garfinkel, Harold. </w:t>
      </w:r>
      <w:r w:rsidRPr="00DC4F01">
        <w:rPr>
          <w:rFonts w:ascii="Arial" w:eastAsia="Calibri" w:hAnsi="Arial" w:cs="Times New Roman"/>
          <w:i/>
          <w:szCs w:val="24"/>
          <w:lang w:val="en-US"/>
        </w:rPr>
        <w:t>Studies in Ethnomethodology</w:t>
      </w:r>
      <w:r w:rsidRPr="00DC4F01">
        <w:rPr>
          <w:rFonts w:ascii="Arial" w:eastAsia="Calibri" w:hAnsi="Arial" w:cs="Times New Roman"/>
          <w:szCs w:val="24"/>
          <w:lang w:val="en-US"/>
        </w:rPr>
        <w:t xml:space="preserve">. Upper Saddle River, Prentice-Hall, 1967. </w:t>
      </w:r>
    </w:p>
    <w:p w14:paraId="4842BD29" w14:textId="77777777" w:rsidR="002321AF" w:rsidRDefault="002321AF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</w:rPr>
      </w:pPr>
      <w:r>
        <w:rPr>
          <w:rFonts w:ascii="Arial" w:eastAsia="Calibri" w:hAnsi="Arial" w:cs="Times New Roman"/>
          <w:szCs w:val="24"/>
        </w:rPr>
        <w:t xml:space="preserve">Coulon, Alain. </w:t>
      </w:r>
      <w:r w:rsidRPr="00920C6D">
        <w:rPr>
          <w:rFonts w:ascii="Arial" w:eastAsia="Calibri" w:hAnsi="Arial" w:cs="Times New Roman"/>
          <w:i/>
          <w:szCs w:val="24"/>
        </w:rPr>
        <w:t>Etnometodologia</w:t>
      </w:r>
      <w:r>
        <w:rPr>
          <w:rFonts w:ascii="Arial" w:eastAsia="Calibri" w:hAnsi="Arial" w:cs="Times New Roman"/>
          <w:i/>
          <w:szCs w:val="24"/>
        </w:rPr>
        <w:t>.</w:t>
      </w:r>
      <w:r w:rsidRPr="00920C6D">
        <w:rPr>
          <w:rFonts w:ascii="Arial" w:eastAsia="Calibri" w:hAnsi="Arial" w:cs="Times New Roman"/>
          <w:i/>
          <w:szCs w:val="24"/>
        </w:rPr>
        <w:t xml:space="preserve"> </w:t>
      </w:r>
      <w:r>
        <w:rPr>
          <w:rFonts w:ascii="Arial" w:eastAsia="Calibri" w:hAnsi="Arial" w:cs="Times New Roman"/>
          <w:szCs w:val="24"/>
        </w:rPr>
        <w:t xml:space="preserve">Trad. E. F. Alves. Petrópolis, Vozes, 1995 [orig. fr. 1987]. </w:t>
      </w:r>
    </w:p>
    <w:p w14:paraId="435FB48C" w14:textId="77777777" w:rsidR="00A766C4" w:rsidRPr="00103C7F" w:rsidRDefault="00A766C4" w:rsidP="0001291F">
      <w:pPr>
        <w:spacing w:after="120" w:line="240" w:lineRule="auto"/>
        <w:jc w:val="both"/>
        <w:rPr>
          <w:rFonts w:ascii="Arial" w:hAnsi="Arial" w:cs="Times New Roman"/>
          <w:szCs w:val="24"/>
          <w:lang w:val="en-US"/>
        </w:rPr>
      </w:pPr>
      <w:r w:rsidRPr="00EA0B3B">
        <w:rPr>
          <w:rFonts w:ascii="Arial" w:hAnsi="Arial" w:cs="Times New Roman"/>
          <w:szCs w:val="24"/>
        </w:rPr>
        <w:t>Cicourel, A</w:t>
      </w:r>
      <w:r w:rsidR="00F10D4D">
        <w:rPr>
          <w:rFonts w:ascii="Arial" w:hAnsi="Arial" w:cs="Times New Roman"/>
          <w:szCs w:val="24"/>
        </w:rPr>
        <w:t>aron</w:t>
      </w:r>
      <w:r w:rsidRPr="00EA0B3B">
        <w:rPr>
          <w:rFonts w:ascii="Arial" w:hAnsi="Arial" w:cs="Times New Roman"/>
          <w:szCs w:val="24"/>
        </w:rPr>
        <w:t xml:space="preserve">. </w:t>
      </w:r>
      <w:r w:rsidR="00F10D4D">
        <w:rPr>
          <w:rFonts w:ascii="Arial" w:hAnsi="Arial" w:cs="Times New Roman"/>
          <w:i/>
          <w:szCs w:val="24"/>
        </w:rPr>
        <w:t>El Método y la Medida en Sociologí</w:t>
      </w:r>
      <w:r w:rsidRPr="00EA0B3B">
        <w:rPr>
          <w:rFonts w:ascii="Arial" w:hAnsi="Arial" w:cs="Times New Roman"/>
          <w:i/>
          <w:szCs w:val="24"/>
        </w:rPr>
        <w:t>a</w:t>
      </w:r>
      <w:r w:rsidRPr="00EA0B3B">
        <w:rPr>
          <w:rFonts w:ascii="Arial" w:hAnsi="Arial" w:cs="Times New Roman"/>
          <w:szCs w:val="24"/>
        </w:rPr>
        <w:t xml:space="preserve">. </w:t>
      </w:r>
      <w:r w:rsidR="00F10D4D">
        <w:rPr>
          <w:rFonts w:ascii="Arial" w:hAnsi="Arial" w:cs="Times New Roman"/>
          <w:szCs w:val="24"/>
        </w:rPr>
        <w:t xml:space="preserve">Trad. E. F. Herreo. </w:t>
      </w:r>
      <w:r w:rsidRPr="00EA0B3B">
        <w:rPr>
          <w:rFonts w:ascii="Arial" w:hAnsi="Arial" w:cs="Times New Roman"/>
          <w:szCs w:val="24"/>
        </w:rPr>
        <w:t>Madrid</w:t>
      </w:r>
      <w:r w:rsidR="00F10D4D">
        <w:rPr>
          <w:rFonts w:ascii="Arial" w:hAnsi="Arial" w:cs="Times New Roman"/>
          <w:szCs w:val="24"/>
        </w:rPr>
        <w:t xml:space="preserve">, </w:t>
      </w:r>
      <w:r w:rsidRPr="00EA0B3B">
        <w:rPr>
          <w:rFonts w:ascii="Arial" w:hAnsi="Arial" w:cs="Times New Roman"/>
          <w:szCs w:val="24"/>
        </w:rPr>
        <w:t>Nacional, 1982</w:t>
      </w:r>
      <w:r w:rsidR="00F10D4D">
        <w:rPr>
          <w:rFonts w:ascii="Arial" w:hAnsi="Arial" w:cs="Times New Roman"/>
          <w:szCs w:val="24"/>
        </w:rPr>
        <w:t xml:space="preserve"> [orig. ingl. </w:t>
      </w:r>
      <w:r w:rsidR="00F10D4D" w:rsidRPr="00103C7F">
        <w:rPr>
          <w:rFonts w:ascii="Arial" w:hAnsi="Arial" w:cs="Times New Roman"/>
          <w:szCs w:val="24"/>
          <w:lang w:val="en-US"/>
        </w:rPr>
        <w:t>1964]</w:t>
      </w:r>
      <w:r w:rsidRPr="00103C7F">
        <w:rPr>
          <w:rFonts w:ascii="Arial" w:hAnsi="Arial" w:cs="Times New Roman"/>
          <w:szCs w:val="24"/>
          <w:lang w:val="en-US"/>
        </w:rPr>
        <w:t>.</w:t>
      </w:r>
    </w:p>
    <w:p w14:paraId="499E32DB" w14:textId="77777777" w:rsidR="00BA29B3" w:rsidRDefault="00BA29B3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</w:rPr>
      </w:pPr>
      <w:r w:rsidRPr="00DC4F01">
        <w:rPr>
          <w:rFonts w:ascii="Arial" w:eastAsia="Calibri" w:hAnsi="Arial" w:cs="Times New Roman"/>
          <w:szCs w:val="24"/>
          <w:lang w:val="en-US"/>
        </w:rPr>
        <w:t xml:space="preserve">Heritage, John C. “Etnometodologia”. In: Giddens, Anthony &amp; Turner, Jonathan (orgs.). </w:t>
      </w:r>
      <w:r w:rsidRPr="00BA29B3">
        <w:rPr>
          <w:rFonts w:ascii="Arial" w:eastAsia="Calibri" w:hAnsi="Arial" w:cs="Times New Roman"/>
          <w:i/>
          <w:szCs w:val="24"/>
        </w:rPr>
        <w:t>Teoria Social Hoje</w:t>
      </w:r>
      <w:r>
        <w:rPr>
          <w:rFonts w:ascii="Arial" w:eastAsia="Calibri" w:hAnsi="Arial" w:cs="Times New Roman"/>
          <w:szCs w:val="24"/>
        </w:rPr>
        <w:t xml:space="preserve">. Trad. G. C. C. de Sousa. São </w:t>
      </w:r>
      <w:r w:rsidR="002321AF">
        <w:rPr>
          <w:rFonts w:ascii="Arial" w:eastAsia="Calibri" w:hAnsi="Arial" w:cs="Times New Roman"/>
          <w:szCs w:val="24"/>
        </w:rPr>
        <w:t>Paulo, Editora Unesp, 1999 [ori</w:t>
      </w:r>
      <w:r>
        <w:rPr>
          <w:rFonts w:ascii="Arial" w:eastAsia="Calibri" w:hAnsi="Arial" w:cs="Times New Roman"/>
          <w:szCs w:val="24"/>
        </w:rPr>
        <w:t>g. ingl. 1987], pp. 321-392.</w:t>
      </w:r>
    </w:p>
    <w:p w14:paraId="5511C6C9" w14:textId="77777777" w:rsidR="00BA29B3" w:rsidRPr="00BA29B3" w:rsidRDefault="00BA29B3" w:rsidP="0001291F">
      <w:pPr>
        <w:spacing w:after="120" w:line="240" w:lineRule="auto"/>
        <w:jc w:val="both"/>
        <w:rPr>
          <w:rFonts w:ascii="Arial" w:eastAsia="Calibri" w:hAnsi="Arial" w:cs="Times New Roman"/>
          <w:szCs w:val="24"/>
        </w:rPr>
      </w:pPr>
    </w:p>
    <w:p w14:paraId="2603F4F2" w14:textId="77777777" w:rsidR="007A01F9" w:rsidRDefault="007A01F9" w:rsidP="0001291F">
      <w:pPr>
        <w:spacing w:after="120" w:line="240" w:lineRule="auto"/>
        <w:jc w:val="both"/>
        <w:rPr>
          <w:rFonts w:ascii="Arial" w:eastAsia="Calibri" w:hAnsi="Arial" w:cs="Times New Roman"/>
          <w:b/>
          <w:szCs w:val="24"/>
        </w:rPr>
      </w:pPr>
      <w:r>
        <w:rPr>
          <w:rFonts w:ascii="Arial" w:eastAsia="Calibri" w:hAnsi="Arial" w:cs="Times New Roman"/>
          <w:b/>
          <w:szCs w:val="24"/>
        </w:rPr>
        <w:t>Unidade IV: Entre a interação e a ordem social</w:t>
      </w:r>
    </w:p>
    <w:p w14:paraId="00D8BF49" w14:textId="77777777" w:rsidR="007A01F9" w:rsidRPr="007A01F9" w:rsidRDefault="007A01F9" w:rsidP="0001291F">
      <w:pPr>
        <w:spacing w:after="120" w:line="240" w:lineRule="auto"/>
        <w:jc w:val="both"/>
        <w:rPr>
          <w:rFonts w:ascii="Arial" w:eastAsia="Calibri" w:hAnsi="Arial" w:cs="Times New Roman"/>
          <w:b/>
          <w:i/>
          <w:szCs w:val="24"/>
        </w:rPr>
      </w:pPr>
      <w:r w:rsidRPr="007A01F9">
        <w:rPr>
          <w:rFonts w:ascii="Arial" w:eastAsia="Calibri" w:hAnsi="Arial" w:cs="Times New Roman"/>
          <w:b/>
          <w:i/>
          <w:szCs w:val="24"/>
        </w:rPr>
        <w:tab/>
      </w:r>
      <w:r w:rsidRPr="00F10D4D">
        <w:rPr>
          <w:rFonts w:ascii="Arial" w:eastAsia="Calibri" w:hAnsi="Arial" w:cs="Times New Roman"/>
          <w:b/>
          <w:i/>
          <w:szCs w:val="24"/>
          <w:u w:val="single"/>
        </w:rPr>
        <w:t>Leituras obrigatórias</w:t>
      </w:r>
      <w:r w:rsidRPr="007A01F9">
        <w:rPr>
          <w:rFonts w:ascii="Arial" w:eastAsia="Calibri" w:hAnsi="Arial" w:cs="Times New Roman"/>
          <w:b/>
          <w:i/>
          <w:szCs w:val="24"/>
        </w:rPr>
        <w:t xml:space="preserve">: </w:t>
      </w:r>
    </w:p>
    <w:p w14:paraId="162EFF0E" w14:textId="77777777" w:rsidR="007A01F9" w:rsidRDefault="007865B1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Goffman, E</w:t>
      </w:r>
      <w:r>
        <w:rPr>
          <w:rFonts w:ascii="Arial" w:hAnsi="Arial" w:cs="Times New Roman"/>
          <w:szCs w:val="24"/>
        </w:rPr>
        <w:t>rving</w:t>
      </w:r>
      <w:r w:rsidRPr="00EA0B3B">
        <w:rPr>
          <w:rFonts w:ascii="Arial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i/>
          <w:szCs w:val="24"/>
        </w:rPr>
        <w:t xml:space="preserve">A </w:t>
      </w:r>
      <w:r>
        <w:rPr>
          <w:rFonts w:ascii="Arial" w:hAnsi="Arial" w:cs="Times New Roman"/>
          <w:i/>
          <w:szCs w:val="24"/>
        </w:rPr>
        <w:t>R</w:t>
      </w:r>
      <w:r w:rsidRPr="00EA0B3B">
        <w:rPr>
          <w:rFonts w:ascii="Arial" w:hAnsi="Arial" w:cs="Times New Roman"/>
          <w:i/>
          <w:szCs w:val="24"/>
        </w:rPr>
        <w:t xml:space="preserve">epresentação do </w:t>
      </w:r>
      <w:r>
        <w:rPr>
          <w:rFonts w:ascii="Arial" w:hAnsi="Arial" w:cs="Times New Roman"/>
          <w:i/>
          <w:szCs w:val="24"/>
        </w:rPr>
        <w:t>E</w:t>
      </w:r>
      <w:r w:rsidRPr="00EA0B3B">
        <w:rPr>
          <w:rFonts w:ascii="Arial" w:hAnsi="Arial" w:cs="Times New Roman"/>
          <w:i/>
          <w:szCs w:val="24"/>
        </w:rPr>
        <w:t xml:space="preserve">u na </w:t>
      </w:r>
      <w:r>
        <w:rPr>
          <w:rFonts w:ascii="Arial" w:hAnsi="Arial" w:cs="Times New Roman"/>
          <w:i/>
          <w:szCs w:val="24"/>
        </w:rPr>
        <w:t>V</w:t>
      </w:r>
      <w:r w:rsidRPr="00EA0B3B">
        <w:rPr>
          <w:rFonts w:ascii="Arial" w:hAnsi="Arial" w:cs="Times New Roman"/>
          <w:i/>
          <w:szCs w:val="24"/>
        </w:rPr>
        <w:t xml:space="preserve">ida </w:t>
      </w:r>
      <w:r>
        <w:rPr>
          <w:rFonts w:ascii="Arial" w:hAnsi="Arial" w:cs="Times New Roman"/>
          <w:i/>
          <w:szCs w:val="24"/>
        </w:rPr>
        <w:t>C</w:t>
      </w:r>
      <w:r w:rsidRPr="00EA0B3B">
        <w:rPr>
          <w:rFonts w:ascii="Arial" w:hAnsi="Arial" w:cs="Times New Roman"/>
          <w:i/>
          <w:szCs w:val="24"/>
        </w:rPr>
        <w:t>otidiana</w:t>
      </w:r>
      <w:r>
        <w:rPr>
          <w:rFonts w:ascii="Arial" w:hAnsi="Arial" w:cs="Times New Roman"/>
          <w:i/>
          <w:szCs w:val="24"/>
        </w:rPr>
        <w:t xml:space="preserve"> </w:t>
      </w:r>
      <w:r w:rsidRPr="007865B1">
        <w:rPr>
          <w:rFonts w:ascii="Arial" w:hAnsi="Arial" w:cs="Times New Roman"/>
          <w:szCs w:val="24"/>
        </w:rPr>
        <w:t>[“Introdução” + “Representações”</w:t>
      </w:r>
      <w:r>
        <w:rPr>
          <w:rFonts w:ascii="Arial" w:hAnsi="Arial" w:cs="Times New Roman"/>
          <w:szCs w:val="24"/>
        </w:rPr>
        <w:t xml:space="preserve"> + “A arte de manipular a impressão” + “Conclusão”]</w:t>
      </w:r>
      <w:r w:rsidRPr="00EA0B3B">
        <w:rPr>
          <w:rFonts w:ascii="Arial" w:hAnsi="Arial" w:cs="Times New Roman"/>
          <w:szCs w:val="24"/>
        </w:rPr>
        <w:t xml:space="preserve">. </w:t>
      </w:r>
      <w:r>
        <w:rPr>
          <w:rFonts w:ascii="Arial" w:hAnsi="Arial" w:cs="Times New Roman"/>
          <w:szCs w:val="24"/>
        </w:rPr>
        <w:t xml:space="preserve">Trad. M. C. S. Raposo. </w:t>
      </w:r>
      <w:r w:rsidRPr="00EA0B3B">
        <w:rPr>
          <w:rFonts w:ascii="Arial" w:hAnsi="Arial" w:cs="Times New Roman"/>
          <w:szCs w:val="24"/>
        </w:rPr>
        <w:t>Petrópolis</w:t>
      </w:r>
      <w:r>
        <w:rPr>
          <w:rFonts w:ascii="Arial" w:hAnsi="Arial" w:cs="Times New Roman"/>
          <w:szCs w:val="24"/>
        </w:rPr>
        <w:t xml:space="preserve">, </w:t>
      </w:r>
      <w:r w:rsidRPr="00EA0B3B">
        <w:rPr>
          <w:rFonts w:ascii="Arial" w:hAnsi="Arial" w:cs="Times New Roman"/>
          <w:szCs w:val="24"/>
        </w:rPr>
        <w:t>Vozes, 1975</w:t>
      </w:r>
      <w:r>
        <w:rPr>
          <w:rFonts w:ascii="Arial" w:hAnsi="Arial" w:cs="Times New Roman"/>
          <w:szCs w:val="24"/>
        </w:rPr>
        <w:t xml:space="preserve"> [1959]</w:t>
      </w:r>
      <w:r w:rsidRPr="00EA0B3B">
        <w:rPr>
          <w:rFonts w:ascii="Arial" w:hAnsi="Arial" w:cs="Times New Roman"/>
          <w:szCs w:val="24"/>
        </w:rPr>
        <w:t>,</w:t>
      </w:r>
      <w:r>
        <w:rPr>
          <w:rFonts w:ascii="Arial" w:hAnsi="Arial" w:cs="Times New Roman"/>
          <w:szCs w:val="24"/>
        </w:rPr>
        <w:t xml:space="preserve"> pp. 11-75, 191-233</w:t>
      </w:r>
      <w:r w:rsidRPr="00EA0B3B">
        <w:rPr>
          <w:rFonts w:ascii="Arial" w:hAnsi="Arial" w:cs="Times New Roman"/>
          <w:szCs w:val="24"/>
        </w:rPr>
        <w:t>.</w:t>
      </w:r>
    </w:p>
    <w:p w14:paraId="23FB8405" w14:textId="77777777" w:rsidR="003E3F74" w:rsidRDefault="003E3F74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Goffman, E</w:t>
      </w:r>
      <w:r>
        <w:rPr>
          <w:rFonts w:ascii="Arial" w:hAnsi="Arial" w:cs="Times New Roman"/>
          <w:szCs w:val="24"/>
        </w:rPr>
        <w:t>rving</w:t>
      </w:r>
      <w:r w:rsidRPr="00EA0B3B">
        <w:rPr>
          <w:rFonts w:ascii="Arial" w:hAnsi="Arial" w:cs="Times New Roman"/>
          <w:szCs w:val="24"/>
        </w:rPr>
        <w:t xml:space="preserve">. </w:t>
      </w:r>
      <w:r w:rsidRPr="00EA0B3B">
        <w:rPr>
          <w:rFonts w:ascii="Arial" w:hAnsi="Arial" w:cs="Times New Roman"/>
          <w:i/>
          <w:szCs w:val="24"/>
        </w:rPr>
        <w:t xml:space="preserve">Manicômios, </w:t>
      </w:r>
      <w:r>
        <w:rPr>
          <w:rFonts w:ascii="Arial" w:hAnsi="Arial" w:cs="Times New Roman"/>
          <w:i/>
          <w:szCs w:val="24"/>
        </w:rPr>
        <w:t>P</w:t>
      </w:r>
      <w:r w:rsidRPr="00EA0B3B">
        <w:rPr>
          <w:rFonts w:ascii="Arial" w:hAnsi="Arial" w:cs="Times New Roman"/>
          <w:i/>
          <w:szCs w:val="24"/>
        </w:rPr>
        <w:t xml:space="preserve">risões e </w:t>
      </w:r>
      <w:r>
        <w:rPr>
          <w:rFonts w:ascii="Arial" w:hAnsi="Arial" w:cs="Times New Roman"/>
          <w:i/>
          <w:szCs w:val="24"/>
        </w:rPr>
        <w:t>C</w:t>
      </w:r>
      <w:r w:rsidRPr="00EA0B3B">
        <w:rPr>
          <w:rFonts w:ascii="Arial" w:hAnsi="Arial" w:cs="Times New Roman"/>
          <w:i/>
          <w:szCs w:val="24"/>
        </w:rPr>
        <w:t>onventos</w:t>
      </w:r>
      <w:r>
        <w:rPr>
          <w:rFonts w:ascii="Arial" w:hAnsi="Arial" w:cs="Times New Roman"/>
          <w:szCs w:val="24"/>
        </w:rPr>
        <w:t xml:space="preserve"> [“Prefácio” + “</w:t>
      </w:r>
      <w:r w:rsidRPr="00EA0B3B">
        <w:rPr>
          <w:rFonts w:ascii="Arial" w:hAnsi="Arial" w:cs="Times New Roman"/>
          <w:szCs w:val="24"/>
        </w:rPr>
        <w:t>Introdução</w:t>
      </w:r>
      <w:r>
        <w:rPr>
          <w:rFonts w:ascii="Arial" w:hAnsi="Arial" w:cs="Times New Roman"/>
          <w:szCs w:val="24"/>
        </w:rPr>
        <w:t xml:space="preserve">” + </w:t>
      </w:r>
      <w:r w:rsidRPr="00EA0B3B">
        <w:rPr>
          <w:rFonts w:ascii="Arial" w:hAnsi="Arial" w:cs="Times New Roman"/>
          <w:szCs w:val="24"/>
        </w:rPr>
        <w:t>“As características das instituições totais”</w:t>
      </w:r>
      <w:r>
        <w:rPr>
          <w:rFonts w:ascii="Arial" w:hAnsi="Arial" w:cs="Times New Roman"/>
          <w:szCs w:val="24"/>
        </w:rPr>
        <w:t>]</w:t>
      </w:r>
      <w:r w:rsidRPr="00EA0B3B">
        <w:rPr>
          <w:rFonts w:ascii="Arial" w:hAnsi="Arial" w:cs="Times New Roman"/>
          <w:szCs w:val="24"/>
        </w:rPr>
        <w:t xml:space="preserve">. </w:t>
      </w:r>
      <w:r>
        <w:rPr>
          <w:rFonts w:ascii="Arial" w:hAnsi="Arial" w:cs="Times New Roman"/>
          <w:szCs w:val="24"/>
        </w:rPr>
        <w:t xml:space="preserve">Trad. D. M. Leite. </w:t>
      </w:r>
      <w:r w:rsidRPr="00EA0B3B">
        <w:rPr>
          <w:rFonts w:ascii="Arial" w:hAnsi="Arial" w:cs="Times New Roman"/>
          <w:szCs w:val="24"/>
        </w:rPr>
        <w:t>São Paulo</w:t>
      </w:r>
      <w:r>
        <w:rPr>
          <w:rFonts w:ascii="Arial" w:hAnsi="Arial" w:cs="Times New Roman"/>
          <w:szCs w:val="24"/>
        </w:rPr>
        <w:t xml:space="preserve">, </w:t>
      </w:r>
      <w:r w:rsidRPr="00EA0B3B">
        <w:rPr>
          <w:rFonts w:ascii="Arial" w:hAnsi="Arial" w:cs="Times New Roman"/>
          <w:szCs w:val="24"/>
        </w:rPr>
        <w:t>Perspectiva, 1974</w:t>
      </w:r>
      <w:r>
        <w:rPr>
          <w:rFonts w:ascii="Arial" w:hAnsi="Arial" w:cs="Times New Roman"/>
          <w:szCs w:val="24"/>
        </w:rPr>
        <w:t xml:space="preserve"> [orig. ingl. 1961], pp 7-108</w:t>
      </w:r>
      <w:r w:rsidRPr="00EA0B3B">
        <w:rPr>
          <w:rFonts w:ascii="Arial" w:hAnsi="Arial" w:cs="Times New Roman"/>
          <w:szCs w:val="24"/>
        </w:rPr>
        <w:t>.</w:t>
      </w:r>
    </w:p>
    <w:p w14:paraId="0304812F" w14:textId="77777777" w:rsidR="00BB7790" w:rsidRDefault="00BB7790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Strauss, A</w:t>
      </w:r>
      <w:r>
        <w:rPr>
          <w:rFonts w:ascii="Arial" w:hAnsi="Arial" w:cs="Times New Roman"/>
          <w:szCs w:val="24"/>
        </w:rPr>
        <w:t>nselm</w:t>
      </w:r>
      <w:r w:rsidRPr="00EA0B3B">
        <w:rPr>
          <w:rFonts w:ascii="Arial" w:hAnsi="Arial" w:cs="Times New Roman"/>
          <w:szCs w:val="24"/>
        </w:rPr>
        <w:t xml:space="preserve">. </w:t>
      </w:r>
      <w:r w:rsidRPr="00EA0B3B">
        <w:rPr>
          <w:rFonts w:ascii="Arial" w:hAnsi="Arial" w:cs="Times New Roman"/>
          <w:i/>
          <w:szCs w:val="24"/>
        </w:rPr>
        <w:t xml:space="preserve">Espelhos e </w:t>
      </w:r>
      <w:r>
        <w:rPr>
          <w:rFonts w:ascii="Arial" w:hAnsi="Arial" w:cs="Times New Roman"/>
          <w:i/>
          <w:szCs w:val="24"/>
        </w:rPr>
        <w:t>M</w:t>
      </w:r>
      <w:r w:rsidRPr="00EA0B3B">
        <w:rPr>
          <w:rFonts w:ascii="Arial" w:hAnsi="Arial" w:cs="Times New Roman"/>
          <w:i/>
          <w:szCs w:val="24"/>
        </w:rPr>
        <w:t>áscaras</w:t>
      </w:r>
      <w:r w:rsidR="001610DB">
        <w:rPr>
          <w:rFonts w:ascii="Arial" w:hAnsi="Arial" w:cs="Times New Roman"/>
          <w:i/>
          <w:szCs w:val="24"/>
        </w:rPr>
        <w:t xml:space="preserve"> </w:t>
      </w:r>
      <w:r w:rsidR="001610DB" w:rsidRPr="001610DB">
        <w:rPr>
          <w:rFonts w:ascii="Arial" w:hAnsi="Arial" w:cs="Times New Roman"/>
          <w:szCs w:val="24"/>
        </w:rPr>
        <w:t>[</w:t>
      </w:r>
      <w:r w:rsidR="001610DB">
        <w:rPr>
          <w:rFonts w:ascii="Arial" w:hAnsi="Arial" w:cs="Times New Roman"/>
          <w:szCs w:val="24"/>
        </w:rPr>
        <w:t>“Prefácio” + “</w:t>
      </w:r>
      <w:r w:rsidR="001610DB" w:rsidRPr="0060402F">
        <w:rPr>
          <w:rFonts w:ascii="Arial" w:hAnsi="Arial" w:cs="Times New Roman"/>
          <w:szCs w:val="24"/>
        </w:rPr>
        <w:t>Linguagem e identidade” + “</w:t>
      </w:r>
      <w:r w:rsidR="0060402F" w:rsidRPr="0060402F">
        <w:rPr>
          <w:rFonts w:ascii="Arial" w:hAnsi="Arial" w:cs="Times New Roman"/>
          <w:szCs w:val="24"/>
        </w:rPr>
        <w:t>Interação</w:t>
      </w:r>
      <w:r w:rsidR="001610DB" w:rsidRPr="0060402F">
        <w:rPr>
          <w:rFonts w:ascii="Arial" w:hAnsi="Arial" w:cs="Times New Roman"/>
          <w:szCs w:val="24"/>
        </w:rPr>
        <w:t>”]</w:t>
      </w:r>
      <w:r w:rsidRPr="0060402F">
        <w:rPr>
          <w:rFonts w:ascii="Arial" w:hAnsi="Arial" w:cs="Times New Roman"/>
          <w:szCs w:val="24"/>
        </w:rPr>
        <w:t>. Trad. G. G. de Souza. São Paulo: EDUSP, 1999 [orig. ingl. 1959]</w:t>
      </w:r>
      <w:r w:rsidR="004563DB" w:rsidRPr="0060402F">
        <w:rPr>
          <w:rFonts w:ascii="Arial" w:hAnsi="Arial" w:cs="Times New Roman"/>
          <w:szCs w:val="24"/>
        </w:rPr>
        <w:t xml:space="preserve">, pp. </w:t>
      </w:r>
      <w:r w:rsidR="0060402F" w:rsidRPr="0060402F">
        <w:rPr>
          <w:rFonts w:ascii="Arial" w:hAnsi="Arial" w:cs="Times New Roman"/>
          <w:szCs w:val="24"/>
        </w:rPr>
        <w:t>29-</w:t>
      </w:r>
      <w:r w:rsidR="0060402F">
        <w:rPr>
          <w:rFonts w:ascii="Arial" w:hAnsi="Arial" w:cs="Times New Roman"/>
          <w:szCs w:val="24"/>
        </w:rPr>
        <w:t>98</w:t>
      </w:r>
      <w:r w:rsidRPr="00EA0B3B">
        <w:rPr>
          <w:rFonts w:ascii="Arial" w:hAnsi="Arial" w:cs="Times New Roman"/>
          <w:szCs w:val="24"/>
        </w:rPr>
        <w:t>.</w:t>
      </w:r>
      <w:r w:rsidR="001610DB">
        <w:rPr>
          <w:rFonts w:ascii="Arial" w:hAnsi="Arial" w:cs="Times New Roman"/>
          <w:szCs w:val="24"/>
        </w:rPr>
        <w:t xml:space="preserve"> </w:t>
      </w:r>
    </w:p>
    <w:p w14:paraId="5EDC9D3C" w14:textId="77777777" w:rsidR="007865B1" w:rsidRDefault="00BB7790" w:rsidP="0001291F">
      <w:pPr>
        <w:spacing w:after="120" w:line="240" w:lineRule="auto"/>
        <w:jc w:val="both"/>
        <w:rPr>
          <w:rFonts w:ascii="Arial" w:eastAsia="Calibri" w:hAnsi="Arial" w:cs="Times New Roman"/>
          <w:b/>
          <w:szCs w:val="24"/>
        </w:rPr>
      </w:pPr>
      <w:r w:rsidRPr="0009026F">
        <w:rPr>
          <w:rFonts w:ascii="Arial" w:hAnsi="Arial" w:cs="Times New Roman"/>
          <w:szCs w:val="24"/>
          <w:lang w:val="en-US"/>
        </w:rPr>
        <w:t xml:space="preserve">Becker, Howard. </w:t>
      </w:r>
      <w:r w:rsidRPr="0009026F">
        <w:rPr>
          <w:rFonts w:ascii="Arial" w:hAnsi="Arial" w:cs="Times New Roman"/>
          <w:i/>
          <w:szCs w:val="24"/>
          <w:lang w:val="en-US"/>
        </w:rPr>
        <w:t xml:space="preserve">Outsiders </w:t>
      </w:r>
      <w:r w:rsidRPr="0009026F">
        <w:rPr>
          <w:rFonts w:ascii="Arial" w:hAnsi="Arial" w:cs="Times New Roman"/>
          <w:szCs w:val="24"/>
          <w:lang w:val="en-US"/>
        </w:rPr>
        <w:t xml:space="preserve">[“Prefácio” + “Outsiders” + “Tipos de desvio”]. </w:t>
      </w:r>
      <w:r>
        <w:rPr>
          <w:rFonts w:ascii="Arial" w:hAnsi="Arial" w:cs="Times New Roman"/>
          <w:szCs w:val="24"/>
        </w:rPr>
        <w:t xml:space="preserve">Trad. M. L. X. de A. Borges. </w:t>
      </w:r>
      <w:r w:rsidRPr="00EA0B3B">
        <w:rPr>
          <w:rFonts w:ascii="Arial" w:hAnsi="Arial" w:cs="Times New Roman"/>
          <w:szCs w:val="24"/>
        </w:rPr>
        <w:t>Rio</w:t>
      </w:r>
      <w:r>
        <w:rPr>
          <w:rFonts w:ascii="Arial" w:hAnsi="Arial" w:cs="Times New Roman"/>
          <w:szCs w:val="24"/>
        </w:rPr>
        <w:t xml:space="preserve"> de Janeiro, Jorge </w:t>
      </w:r>
      <w:r w:rsidRPr="00EA0B3B">
        <w:rPr>
          <w:rFonts w:ascii="Arial" w:hAnsi="Arial" w:cs="Times New Roman"/>
          <w:szCs w:val="24"/>
        </w:rPr>
        <w:t>Zahar</w:t>
      </w:r>
      <w:r>
        <w:rPr>
          <w:rFonts w:ascii="Arial" w:hAnsi="Arial" w:cs="Times New Roman"/>
          <w:szCs w:val="24"/>
        </w:rPr>
        <w:t xml:space="preserve"> Editor</w:t>
      </w:r>
      <w:r w:rsidRPr="00EA0B3B">
        <w:rPr>
          <w:rFonts w:ascii="Arial" w:hAnsi="Arial" w:cs="Times New Roman"/>
          <w:szCs w:val="24"/>
        </w:rPr>
        <w:t>, 2009</w:t>
      </w:r>
      <w:r>
        <w:rPr>
          <w:rFonts w:ascii="Arial" w:hAnsi="Arial" w:cs="Times New Roman"/>
          <w:szCs w:val="24"/>
        </w:rPr>
        <w:t xml:space="preserve"> [orig. ingl. 1963], pp.</w:t>
      </w:r>
      <w:r w:rsidR="004563DB">
        <w:rPr>
          <w:rFonts w:ascii="Arial" w:hAnsi="Arial" w:cs="Times New Roman"/>
          <w:szCs w:val="24"/>
        </w:rPr>
        <w:t xml:space="preserve"> </w:t>
      </w:r>
      <w:r>
        <w:rPr>
          <w:rFonts w:ascii="Arial" w:hAnsi="Arial" w:cs="Times New Roman"/>
          <w:szCs w:val="24"/>
        </w:rPr>
        <w:t>9-49.</w:t>
      </w:r>
    </w:p>
    <w:p w14:paraId="5088EEFC" w14:textId="77777777" w:rsidR="007A01F9" w:rsidRPr="007A01F9" w:rsidRDefault="007A01F9" w:rsidP="0001291F">
      <w:pPr>
        <w:spacing w:after="120" w:line="240" w:lineRule="auto"/>
        <w:jc w:val="both"/>
        <w:rPr>
          <w:rFonts w:ascii="Arial" w:eastAsia="Calibri" w:hAnsi="Arial" w:cs="Times New Roman"/>
          <w:b/>
          <w:i/>
          <w:szCs w:val="24"/>
        </w:rPr>
      </w:pPr>
      <w:r w:rsidRPr="007A01F9">
        <w:rPr>
          <w:rFonts w:ascii="Arial" w:eastAsia="Calibri" w:hAnsi="Arial" w:cs="Times New Roman"/>
          <w:b/>
          <w:i/>
          <w:szCs w:val="24"/>
        </w:rPr>
        <w:tab/>
      </w:r>
      <w:r w:rsidRPr="00F10D4D">
        <w:rPr>
          <w:rFonts w:ascii="Arial" w:eastAsia="Calibri" w:hAnsi="Arial" w:cs="Times New Roman"/>
          <w:b/>
          <w:i/>
          <w:szCs w:val="24"/>
          <w:u w:val="single"/>
        </w:rPr>
        <w:t>Leituras complementares</w:t>
      </w:r>
      <w:r w:rsidRPr="007A01F9">
        <w:rPr>
          <w:rFonts w:ascii="Arial" w:eastAsia="Calibri" w:hAnsi="Arial" w:cs="Times New Roman"/>
          <w:b/>
          <w:i/>
          <w:szCs w:val="24"/>
        </w:rPr>
        <w:t xml:space="preserve">: </w:t>
      </w:r>
    </w:p>
    <w:p w14:paraId="30452D16" w14:textId="77777777" w:rsidR="005D2F19" w:rsidRDefault="005D2F19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 xml:space="preserve">Goffman, Erving. </w:t>
      </w:r>
      <w:r w:rsidRPr="005D2F19">
        <w:rPr>
          <w:rFonts w:ascii="Arial" w:hAnsi="Arial" w:cs="Times New Roman"/>
          <w:i/>
          <w:szCs w:val="24"/>
        </w:rPr>
        <w:t>Comportamento em Lugares Públicos</w:t>
      </w:r>
      <w:r>
        <w:rPr>
          <w:rFonts w:ascii="Arial" w:hAnsi="Arial" w:cs="Times New Roman"/>
          <w:szCs w:val="24"/>
        </w:rPr>
        <w:t xml:space="preserve">. Trad. F. R. R. da Silva. Petrópolis, Vozes, 2010 [orig. ingl. 1963]. </w:t>
      </w:r>
    </w:p>
    <w:p w14:paraId="68DF8247" w14:textId="77777777" w:rsidR="00BB7790" w:rsidRDefault="00BB7790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 w:rsidRPr="00EA0B3B">
        <w:rPr>
          <w:rFonts w:ascii="Arial" w:hAnsi="Arial" w:cs="Times New Roman"/>
          <w:szCs w:val="24"/>
        </w:rPr>
        <w:t>Goffman, E</w:t>
      </w:r>
      <w:r>
        <w:rPr>
          <w:rFonts w:ascii="Arial" w:hAnsi="Arial" w:cs="Times New Roman"/>
          <w:szCs w:val="24"/>
        </w:rPr>
        <w:t>rving</w:t>
      </w:r>
      <w:r w:rsidRPr="00EA0B3B">
        <w:rPr>
          <w:rFonts w:ascii="Arial" w:hAnsi="Arial" w:cs="Times New Roman"/>
          <w:szCs w:val="24"/>
        </w:rPr>
        <w:t xml:space="preserve">. </w:t>
      </w:r>
      <w:r>
        <w:rPr>
          <w:rFonts w:ascii="Arial" w:hAnsi="Arial" w:cs="Times New Roman"/>
          <w:i/>
          <w:szCs w:val="24"/>
        </w:rPr>
        <w:t>Ritual de I</w:t>
      </w:r>
      <w:r w:rsidRPr="00EA0B3B">
        <w:rPr>
          <w:rFonts w:ascii="Arial" w:hAnsi="Arial" w:cs="Times New Roman"/>
          <w:i/>
          <w:szCs w:val="24"/>
        </w:rPr>
        <w:t xml:space="preserve">nteração. </w:t>
      </w:r>
      <w:r w:rsidRPr="00BB7790">
        <w:rPr>
          <w:rFonts w:ascii="Arial" w:hAnsi="Arial" w:cs="Times New Roman"/>
          <w:szCs w:val="24"/>
        </w:rPr>
        <w:t>Trad.</w:t>
      </w:r>
      <w:r w:rsidR="00237A39">
        <w:rPr>
          <w:rFonts w:ascii="Arial" w:hAnsi="Arial" w:cs="Times New Roman"/>
          <w:szCs w:val="24"/>
        </w:rPr>
        <w:t xml:space="preserve"> </w:t>
      </w:r>
      <w:r w:rsidR="0060402F">
        <w:rPr>
          <w:rFonts w:ascii="Arial" w:hAnsi="Arial" w:cs="Times New Roman"/>
          <w:szCs w:val="24"/>
        </w:rPr>
        <w:t xml:space="preserve">F. R. R. da Silva. </w:t>
      </w:r>
      <w:r w:rsidRPr="00EA0B3B">
        <w:rPr>
          <w:rFonts w:ascii="Arial" w:hAnsi="Arial" w:cs="Times New Roman"/>
          <w:szCs w:val="24"/>
        </w:rPr>
        <w:t>Petrópolis</w:t>
      </w:r>
      <w:r>
        <w:rPr>
          <w:rFonts w:ascii="Arial" w:hAnsi="Arial" w:cs="Times New Roman"/>
          <w:szCs w:val="24"/>
        </w:rPr>
        <w:t xml:space="preserve">, </w:t>
      </w:r>
      <w:r w:rsidRPr="00EA0B3B">
        <w:rPr>
          <w:rFonts w:ascii="Arial" w:hAnsi="Arial" w:cs="Times New Roman"/>
          <w:szCs w:val="24"/>
        </w:rPr>
        <w:t>Vozes, 2011</w:t>
      </w:r>
      <w:r>
        <w:rPr>
          <w:rFonts w:ascii="Arial" w:hAnsi="Arial" w:cs="Times New Roman"/>
          <w:szCs w:val="24"/>
        </w:rPr>
        <w:t xml:space="preserve"> [orig. ingl. 1967]</w:t>
      </w:r>
      <w:r w:rsidRPr="00EA0B3B">
        <w:rPr>
          <w:rFonts w:ascii="Arial" w:hAnsi="Arial" w:cs="Times New Roman"/>
          <w:szCs w:val="24"/>
        </w:rPr>
        <w:t>.</w:t>
      </w:r>
    </w:p>
    <w:p w14:paraId="6195BD1A" w14:textId="77777777" w:rsidR="005D2F19" w:rsidRPr="00DC4F01" w:rsidRDefault="005D2F19" w:rsidP="0001291F">
      <w:pPr>
        <w:spacing w:after="120" w:line="240" w:lineRule="auto"/>
        <w:jc w:val="both"/>
        <w:rPr>
          <w:rFonts w:ascii="Arial" w:hAnsi="Arial" w:cs="Times New Roman"/>
          <w:szCs w:val="24"/>
          <w:lang w:val="en-US"/>
        </w:rPr>
      </w:pPr>
      <w:r w:rsidRPr="0009026F">
        <w:rPr>
          <w:rFonts w:ascii="Arial" w:hAnsi="Arial" w:cs="Times New Roman"/>
          <w:szCs w:val="24"/>
          <w:lang w:val="en-US"/>
        </w:rPr>
        <w:lastRenderedPageBreak/>
        <w:t xml:space="preserve">Goffman, Erving. </w:t>
      </w:r>
      <w:r w:rsidRPr="00DC4F01">
        <w:rPr>
          <w:rFonts w:ascii="Arial" w:hAnsi="Arial" w:cs="Times New Roman"/>
          <w:i/>
          <w:szCs w:val="24"/>
          <w:lang w:val="en-US"/>
        </w:rPr>
        <w:t>Relations in Public</w:t>
      </w:r>
      <w:r w:rsidRPr="00DC4F01">
        <w:rPr>
          <w:rFonts w:ascii="Arial" w:hAnsi="Arial" w:cs="Times New Roman"/>
          <w:szCs w:val="24"/>
          <w:lang w:val="en-US"/>
        </w:rPr>
        <w:t xml:space="preserve">. New York/Evanston/San Francisco/London, Harper &amp; Row, 1971. </w:t>
      </w:r>
    </w:p>
    <w:p w14:paraId="48846A15" w14:textId="77777777" w:rsidR="00BB7790" w:rsidRPr="00103C7F" w:rsidRDefault="00BB7790" w:rsidP="0001291F">
      <w:pPr>
        <w:spacing w:after="120" w:line="240" w:lineRule="auto"/>
        <w:jc w:val="both"/>
        <w:rPr>
          <w:rFonts w:ascii="Arial" w:hAnsi="Arial" w:cs="Times New Roman"/>
          <w:szCs w:val="24"/>
          <w:lang w:val="en-US"/>
        </w:rPr>
      </w:pPr>
      <w:r w:rsidRPr="00EA0B3B">
        <w:rPr>
          <w:rFonts w:ascii="Arial" w:hAnsi="Arial" w:cs="Times New Roman"/>
          <w:szCs w:val="24"/>
        </w:rPr>
        <w:t>Goffman, E</w:t>
      </w:r>
      <w:r>
        <w:rPr>
          <w:rFonts w:ascii="Arial" w:hAnsi="Arial" w:cs="Times New Roman"/>
          <w:szCs w:val="24"/>
        </w:rPr>
        <w:t>rving</w:t>
      </w:r>
      <w:r w:rsidRPr="00EA0B3B">
        <w:rPr>
          <w:rFonts w:ascii="Arial" w:hAnsi="Arial" w:cs="Times New Roman"/>
          <w:szCs w:val="24"/>
        </w:rPr>
        <w:t xml:space="preserve">. </w:t>
      </w:r>
      <w:r>
        <w:rPr>
          <w:rFonts w:ascii="Arial" w:hAnsi="Arial" w:cs="Times New Roman"/>
          <w:i/>
          <w:szCs w:val="24"/>
        </w:rPr>
        <w:t>Os Quadros da Experiência S</w:t>
      </w:r>
      <w:r w:rsidRPr="00EA0B3B">
        <w:rPr>
          <w:rFonts w:ascii="Arial" w:hAnsi="Arial" w:cs="Times New Roman"/>
          <w:i/>
          <w:szCs w:val="24"/>
        </w:rPr>
        <w:t xml:space="preserve">ocial. </w:t>
      </w:r>
      <w:r w:rsidRPr="00BB7790">
        <w:rPr>
          <w:rFonts w:ascii="Arial" w:hAnsi="Arial" w:cs="Times New Roman"/>
          <w:szCs w:val="24"/>
        </w:rPr>
        <w:t>Trad.</w:t>
      </w:r>
      <w:r w:rsidR="00237A39">
        <w:rPr>
          <w:rFonts w:ascii="Arial" w:hAnsi="Arial" w:cs="Times New Roman"/>
          <w:szCs w:val="24"/>
        </w:rPr>
        <w:t xml:space="preserve"> </w:t>
      </w:r>
      <w:r w:rsidRPr="00EA0B3B">
        <w:rPr>
          <w:rFonts w:ascii="Arial" w:hAnsi="Arial" w:cs="Times New Roman"/>
          <w:szCs w:val="24"/>
        </w:rPr>
        <w:t>Petrópolis</w:t>
      </w:r>
      <w:r>
        <w:rPr>
          <w:rFonts w:ascii="Arial" w:hAnsi="Arial" w:cs="Times New Roman"/>
          <w:szCs w:val="24"/>
        </w:rPr>
        <w:t xml:space="preserve">, </w:t>
      </w:r>
      <w:r w:rsidRPr="00EA0B3B">
        <w:rPr>
          <w:rFonts w:ascii="Arial" w:hAnsi="Arial" w:cs="Times New Roman"/>
          <w:szCs w:val="24"/>
        </w:rPr>
        <w:t>Vozes, 2010</w:t>
      </w:r>
      <w:r>
        <w:rPr>
          <w:rFonts w:ascii="Arial" w:hAnsi="Arial" w:cs="Times New Roman"/>
          <w:szCs w:val="24"/>
        </w:rPr>
        <w:t xml:space="preserve"> [orig. ingl. </w:t>
      </w:r>
      <w:r w:rsidRPr="00103C7F">
        <w:rPr>
          <w:rFonts w:ascii="Arial" w:hAnsi="Arial" w:cs="Times New Roman"/>
          <w:szCs w:val="24"/>
          <w:lang w:val="en-US"/>
        </w:rPr>
        <w:t>1974].</w:t>
      </w:r>
    </w:p>
    <w:p w14:paraId="1AE68717" w14:textId="77777777" w:rsidR="00185221" w:rsidRPr="0009026F" w:rsidRDefault="00BB7790" w:rsidP="0001291F">
      <w:pPr>
        <w:spacing w:after="120" w:line="240" w:lineRule="auto"/>
        <w:jc w:val="both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  <w:lang w:val="en-US"/>
        </w:rPr>
        <w:t>Glaser, B</w:t>
      </w:r>
      <w:r w:rsidR="00F61217">
        <w:rPr>
          <w:rFonts w:ascii="Arial" w:hAnsi="Arial" w:cs="Times New Roman"/>
          <w:szCs w:val="24"/>
          <w:lang w:val="en-US"/>
        </w:rPr>
        <w:t>arry</w:t>
      </w:r>
      <w:r w:rsidR="002321AF">
        <w:rPr>
          <w:rFonts w:ascii="Arial" w:hAnsi="Arial" w:cs="Times New Roman"/>
          <w:szCs w:val="24"/>
          <w:lang w:val="en-US"/>
        </w:rPr>
        <w:t xml:space="preserve"> &amp;</w:t>
      </w:r>
      <w:r>
        <w:rPr>
          <w:rFonts w:ascii="Arial" w:hAnsi="Arial" w:cs="Times New Roman"/>
          <w:szCs w:val="24"/>
          <w:lang w:val="en-US"/>
        </w:rPr>
        <w:t xml:space="preserve"> </w:t>
      </w:r>
      <w:r w:rsidRPr="00EA0B3B">
        <w:rPr>
          <w:rFonts w:ascii="Arial" w:hAnsi="Arial" w:cs="Times New Roman"/>
          <w:szCs w:val="24"/>
          <w:lang w:val="en-US"/>
        </w:rPr>
        <w:t>Str</w:t>
      </w:r>
      <w:r>
        <w:rPr>
          <w:rFonts w:ascii="Arial" w:hAnsi="Arial" w:cs="Times New Roman"/>
          <w:szCs w:val="24"/>
          <w:lang w:val="en-US"/>
        </w:rPr>
        <w:t>auss,</w:t>
      </w:r>
      <w:r w:rsidRPr="00EA0B3B">
        <w:rPr>
          <w:rFonts w:ascii="Arial" w:hAnsi="Arial" w:cs="Times New Roman"/>
          <w:szCs w:val="24"/>
          <w:lang w:val="en-US"/>
        </w:rPr>
        <w:t xml:space="preserve"> A</w:t>
      </w:r>
      <w:r>
        <w:rPr>
          <w:rFonts w:ascii="Arial" w:hAnsi="Arial" w:cs="Times New Roman"/>
          <w:szCs w:val="24"/>
          <w:lang w:val="en-US"/>
        </w:rPr>
        <w:t>nselm.</w:t>
      </w:r>
      <w:r w:rsidRPr="00EA0B3B">
        <w:rPr>
          <w:rFonts w:ascii="Arial" w:hAnsi="Arial" w:cs="Times New Roman"/>
          <w:szCs w:val="24"/>
          <w:lang w:val="en-US"/>
        </w:rPr>
        <w:t xml:space="preserve"> </w:t>
      </w:r>
      <w:r>
        <w:rPr>
          <w:rFonts w:ascii="Arial" w:hAnsi="Arial" w:cs="Times New Roman"/>
          <w:i/>
          <w:szCs w:val="24"/>
          <w:lang w:val="en-US"/>
        </w:rPr>
        <w:t>The Discovery of Grounded Theory</w:t>
      </w:r>
      <w:r w:rsidRPr="00EA0B3B">
        <w:rPr>
          <w:rFonts w:ascii="Arial" w:hAnsi="Arial" w:cs="Times New Roman"/>
          <w:i/>
          <w:szCs w:val="24"/>
          <w:lang w:val="en-US"/>
        </w:rPr>
        <w:t xml:space="preserve">. </w:t>
      </w:r>
      <w:r w:rsidRPr="0009026F">
        <w:rPr>
          <w:rFonts w:ascii="Arial" w:hAnsi="Arial" w:cs="Times New Roman"/>
          <w:szCs w:val="24"/>
        </w:rPr>
        <w:t>New Bru</w:t>
      </w:r>
      <w:r w:rsidR="00237A39" w:rsidRPr="0009026F">
        <w:rPr>
          <w:rFonts w:ascii="Arial" w:hAnsi="Arial" w:cs="Times New Roman"/>
          <w:szCs w:val="24"/>
        </w:rPr>
        <w:t>ns</w:t>
      </w:r>
      <w:r w:rsidRPr="0009026F">
        <w:rPr>
          <w:rFonts w:ascii="Arial" w:hAnsi="Arial" w:cs="Times New Roman"/>
          <w:szCs w:val="24"/>
        </w:rPr>
        <w:t>wick</w:t>
      </w:r>
      <w:r w:rsidR="00237A39" w:rsidRPr="0009026F">
        <w:rPr>
          <w:rFonts w:ascii="Arial" w:hAnsi="Arial" w:cs="Times New Roman"/>
          <w:szCs w:val="24"/>
        </w:rPr>
        <w:t>/London</w:t>
      </w:r>
      <w:r w:rsidRPr="0009026F">
        <w:rPr>
          <w:rFonts w:ascii="Arial" w:hAnsi="Arial" w:cs="Times New Roman"/>
          <w:szCs w:val="24"/>
        </w:rPr>
        <w:t>: Aldine</w:t>
      </w:r>
      <w:r w:rsidR="00237A39" w:rsidRPr="0009026F">
        <w:rPr>
          <w:rFonts w:ascii="Arial" w:hAnsi="Arial" w:cs="Times New Roman"/>
          <w:szCs w:val="24"/>
        </w:rPr>
        <w:t xml:space="preserve"> Transaction</w:t>
      </w:r>
      <w:r w:rsidRPr="0009026F">
        <w:rPr>
          <w:rFonts w:ascii="Arial" w:hAnsi="Arial" w:cs="Times New Roman"/>
          <w:szCs w:val="24"/>
        </w:rPr>
        <w:t>, 2008 [1999].</w:t>
      </w:r>
    </w:p>
    <w:p w14:paraId="18D94092" w14:textId="77777777" w:rsidR="00185221" w:rsidRPr="0009026F" w:rsidRDefault="00185221" w:rsidP="00F10D4D">
      <w:pPr>
        <w:spacing w:after="120"/>
        <w:jc w:val="both"/>
        <w:rPr>
          <w:rFonts w:ascii="Arial" w:hAnsi="Arial" w:cs="Times New Roman"/>
          <w:szCs w:val="24"/>
        </w:rPr>
      </w:pPr>
    </w:p>
    <w:p w14:paraId="618ED1E4" w14:textId="595A4104" w:rsidR="00185221" w:rsidRPr="00DC4F01" w:rsidRDefault="00185221" w:rsidP="00185221">
      <w:pPr>
        <w:widowControl w:val="0"/>
        <w:autoSpaceDE w:val="0"/>
        <w:autoSpaceDN w:val="0"/>
        <w:adjustRightInd w:val="0"/>
        <w:spacing w:before="120"/>
        <w:ind w:right="135"/>
        <w:jc w:val="both"/>
        <w:rPr>
          <w:rFonts w:ascii="Arial" w:hAnsi="Arial" w:cs="Times New Roman"/>
          <w:b/>
          <w:bCs/>
          <w:sz w:val="20"/>
        </w:rPr>
      </w:pPr>
      <w:r w:rsidRPr="00DC4F01">
        <w:rPr>
          <w:rFonts w:ascii="Arial" w:hAnsi="Arial" w:cs="Times New Roman"/>
          <w:b/>
          <w:bCs/>
          <w:sz w:val="20"/>
        </w:rPr>
        <w:t xml:space="preserve">VIII. CRONOGRAMA (TURNOS VESPERTINO – V – E NOTURNO – N): </w:t>
      </w:r>
      <w:r w:rsidRPr="00DC4F01">
        <w:rPr>
          <w:rFonts w:ascii="Arial" w:hAnsi="Arial" w:cs="Times New Roman"/>
          <w:b/>
          <w:bCs/>
          <w:sz w:val="20"/>
          <w:u w:val="single"/>
        </w:rPr>
        <w:t xml:space="preserve">PROFA. </w:t>
      </w:r>
      <w:r w:rsidR="00103C7F">
        <w:rPr>
          <w:rFonts w:ascii="Arial" w:hAnsi="Arial" w:cs="Times New Roman"/>
          <w:b/>
          <w:bCs/>
          <w:sz w:val="20"/>
          <w:u w:val="single"/>
        </w:rPr>
        <w:t>Bianca</w:t>
      </w:r>
      <w:r w:rsidRPr="00DC4F01">
        <w:rPr>
          <w:rFonts w:ascii="Arial" w:hAnsi="Arial" w:cs="Times New Roman"/>
          <w:b/>
          <w:bCs/>
          <w:sz w:val="20"/>
        </w:rPr>
        <w:t xml:space="preserve">  </w:t>
      </w:r>
    </w:p>
    <w:tbl>
      <w:tblPr>
        <w:tblW w:w="92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261"/>
        <w:gridCol w:w="4747"/>
      </w:tblGrid>
      <w:tr w:rsidR="00185221" w:rsidRPr="00A6552B" w14:paraId="07F378A1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3F170227" w14:textId="77777777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b/>
                <w:sz w:val="20"/>
              </w:rPr>
            </w:pPr>
            <w:r w:rsidRPr="00A6552B">
              <w:rPr>
                <w:rFonts w:ascii="Arial" w:eastAsia="Calibri" w:hAnsi="Arial"/>
                <w:b/>
                <w:sz w:val="20"/>
              </w:rPr>
              <w:t>Data (V/N)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BA6257" w14:textId="77777777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b/>
                <w:sz w:val="20"/>
              </w:rPr>
            </w:pPr>
            <w:r w:rsidRPr="00A6552B">
              <w:rPr>
                <w:rFonts w:ascii="Arial" w:eastAsia="Calibri" w:hAnsi="Arial"/>
                <w:b/>
                <w:sz w:val="20"/>
              </w:rPr>
              <w:t>Atividade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95B8B15" w14:textId="77777777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b/>
                <w:sz w:val="20"/>
              </w:rPr>
            </w:pPr>
            <w:r w:rsidRPr="00A6552B">
              <w:rPr>
                <w:rFonts w:ascii="Arial" w:eastAsia="Calibri" w:hAnsi="Arial"/>
                <w:b/>
                <w:sz w:val="20"/>
              </w:rPr>
              <w:t>Leituras obrigatórias</w:t>
            </w:r>
          </w:p>
        </w:tc>
      </w:tr>
      <w:tr w:rsidR="00185221" w:rsidRPr="00A6552B" w14:paraId="5BFF3809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22675D5B" w14:textId="77777777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2752D9E" w14:textId="77777777" w:rsidR="00185221" w:rsidRPr="00A6552B" w:rsidRDefault="00185221" w:rsidP="000129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hAnsi="Arial"/>
                <w:b/>
                <w:sz w:val="20"/>
              </w:rPr>
              <w:t>Introdução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14640422" w14:textId="77777777" w:rsidR="00185221" w:rsidRPr="00A6552B" w:rsidRDefault="00185221" w:rsidP="0001291F">
            <w:pPr>
              <w:spacing w:after="0" w:line="240" w:lineRule="auto"/>
              <w:ind w:right="141"/>
              <w:rPr>
                <w:rFonts w:ascii="Arial" w:eastAsia="Calibri" w:hAnsi="Arial"/>
                <w:sz w:val="20"/>
              </w:rPr>
            </w:pPr>
          </w:p>
        </w:tc>
      </w:tr>
      <w:tr w:rsidR="00185221" w:rsidRPr="00A6552B" w14:paraId="018E3868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69158723" w14:textId="180CE419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>0</w:t>
            </w:r>
            <w:r w:rsidR="00B50241">
              <w:rPr>
                <w:rFonts w:ascii="Arial" w:eastAsia="Calibri" w:hAnsi="Arial"/>
                <w:sz w:val="20"/>
              </w:rPr>
              <w:t>1</w:t>
            </w:r>
            <w:r w:rsidRPr="00A6552B">
              <w:rPr>
                <w:rFonts w:ascii="Arial" w:eastAsia="Calibri" w:hAnsi="Arial"/>
                <w:sz w:val="20"/>
              </w:rPr>
              <w:t>-0</w:t>
            </w:r>
            <w:r w:rsidR="00B50241">
              <w:rPr>
                <w:rFonts w:ascii="Arial" w:eastAsia="Calibri" w:hAnsi="Arial"/>
                <w:sz w:val="20"/>
              </w:rPr>
              <w:t>2</w:t>
            </w:r>
            <w:r w:rsidRPr="00A6552B">
              <w:rPr>
                <w:rFonts w:ascii="Arial" w:eastAsia="Calibri" w:hAnsi="Arial"/>
                <w:sz w:val="20"/>
              </w:rPr>
              <w:t>/03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9EE29B2" w14:textId="77777777" w:rsidR="00185221" w:rsidRPr="00A6552B" w:rsidRDefault="00185221" w:rsidP="000129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Arial" w:hAnsi="Arial" w:cs="Times New Roman"/>
                <w:sz w:val="20"/>
                <w:lang w:val="en-US"/>
              </w:rPr>
            </w:pPr>
            <w:r w:rsidRPr="00A6552B">
              <w:rPr>
                <w:rFonts w:ascii="Arial" w:eastAsia="Calibri" w:hAnsi="Arial"/>
                <w:sz w:val="20"/>
              </w:rPr>
              <w:t xml:space="preserve">Aula 1: </w:t>
            </w:r>
            <w:r w:rsidRPr="00A6552B">
              <w:rPr>
                <w:rFonts w:ascii="Arial" w:hAnsi="Arial" w:cs="Times New Roman"/>
                <w:sz w:val="20"/>
                <w:lang w:val="en-US"/>
              </w:rPr>
              <w:t xml:space="preserve">Apresentação da </w:t>
            </w:r>
            <w:r w:rsidR="0001291F">
              <w:rPr>
                <w:rFonts w:ascii="Arial" w:hAnsi="Arial" w:cs="Times New Roman"/>
                <w:sz w:val="20"/>
                <w:lang w:val="en-US"/>
              </w:rPr>
              <w:t>disciplina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40C285A7" w14:textId="77777777" w:rsidR="00185221" w:rsidRPr="00A6552B" w:rsidRDefault="00185221" w:rsidP="0001291F">
            <w:pPr>
              <w:spacing w:after="0" w:line="240" w:lineRule="auto"/>
              <w:ind w:right="141"/>
              <w:rPr>
                <w:rFonts w:ascii="Arial" w:eastAsia="Calibri" w:hAnsi="Arial"/>
                <w:sz w:val="20"/>
              </w:rPr>
            </w:pPr>
          </w:p>
        </w:tc>
      </w:tr>
      <w:tr w:rsidR="00185221" w:rsidRPr="00A6552B" w14:paraId="201B39FE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48168E00" w14:textId="77777777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45273E3" w14:textId="77777777" w:rsidR="00185221" w:rsidRPr="00A6552B" w:rsidRDefault="00185221" w:rsidP="000129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Arial" w:eastAsia="Calibri" w:hAnsi="Arial"/>
                <w:b/>
                <w:sz w:val="20"/>
              </w:rPr>
            </w:pPr>
            <w:r w:rsidRPr="00A6552B">
              <w:rPr>
                <w:rFonts w:ascii="Arial" w:eastAsia="Calibri" w:hAnsi="Arial"/>
                <w:b/>
                <w:sz w:val="20"/>
              </w:rPr>
              <w:t>I. Ação e sistema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0A34A143" w14:textId="77777777" w:rsidR="00185221" w:rsidRPr="00A6552B" w:rsidRDefault="00185221" w:rsidP="00012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185221" w:rsidRPr="00A6552B" w14:paraId="5CF02944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4F8C9705" w14:textId="7C330FAB" w:rsidR="00185221" w:rsidRPr="00A6552B" w:rsidRDefault="00064C8F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08</w:t>
            </w:r>
            <w:r w:rsidR="00185221" w:rsidRPr="00A6552B">
              <w:rPr>
                <w:rFonts w:ascii="Arial" w:eastAsia="Calibri" w:hAnsi="Arial"/>
                <w:sz w:val="20"/>
              </w:rPr>
              <w:t>-</w:t>
            </w:r>
            <w:r>
              <w:rPr>
                <w:rFonts w:ascii="Arial" w:eastAsia="Calibri" w:hAnsi="Arial"/>
                <w:sz w:val="20"/>
              </w:rPr>
              <w:t>09</w:t>
            </w:r>
            <w:r w:rsidR="00185221" w:rsidRPr="00A6552B">
              <w:rPr>
                <w:rFonts w:ascii="Arial" w:eastAsia="Calibri" w:hAnsi="Arial"/>
                <w:sz w:val="20"/>
              </w:rPr>
              <w:t>/03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8A7B2C" w14:textId="64CC5DCD" w:rsidR="00185221" w:rsidRPr="00A6552B" w:rsidRDefault="00185221" w:rsidP="000129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 xml:space="preserve">Aula 2: Introdução 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5EA43773" w14:textId="24136C34" w:rsidR="00185221" w:rsidRPr="00DC4F01" w:rsidRDefault="00064C8F" w:rsidP="00012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Alexander, J. “O novo movimento teórico”</w:t>
            </w:r>
            <w:r w:rsidR="0016697C">
              <w:rPr>
                <w:rFonts w:ascii="Arial" w:hAnsi="Arial"/>
                <w:sz w:val="20"/>
              </w:rPr>
              <w:t xml:space="preserve">. </w:t>
            </w:r>
            <w:r w:rsidR="0016697C" w:rsidRPr="0016697C">
              <w:rPr>
                <w:rFonts w:ascii="Arial" w:hAnsi="Arial"/>
                <w:i/>
                <w:sz w:val="20"/>
              </w:rPr>
              <w:t>Revista Brasileira de Ciências Sociais</w:t>
            </w:r>
            <w:r w:rsidR="0016697C">
              <w:rPr>
                <w:rFonts w:ascii="Arial" w:hAnsi="Arial"/>
                <w:sz w:val="20"/>
              </w:rPr>
              <w:t>.</w:t>
            </w:r>
          </w:p>
        </w:tc>
      </w:tr>
      <w:tr w:rsidR="00185221" w:rsidRPr="00185221" w14:paraId="4E763A17" w14:textId="77777777">
        <w:trPr>
          <w:trHeight w:val="773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46C0487" w14:textId="0911E827" w:rsidR="00185221" w:rsidRPr="00A6552B" w:rsidRDefault="00064C8F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15</w:t>
            </w:r>
            <w:r w:rsidR="00185221" w:rsidRPr="00A6552B">
              <w:rPr>
                <w:rFonts w:ascii="Arial" w:eastAsia="Calibri" w:hAnsi="Arial"/>
                <w:sz w:val="20"/>
              </w:rPr>
              <w:t>-</w:t>
            </w:r>
            <w:r>
              <w:rPr>
                <w:rFonts w:ascii="Arial" w:eastAsia="Calibri" w:hAnsi="Arial"/>
                <w:sz w:val="20"/>
              </w:rPr>
              <w:t>16</w:t>
            </w:r>
            <w:r w:rsidR="00185221" w:rsidRPr="00A6552B">
              <w:rPr>
                <w:rFonts w:ascii="Arial" w:eastAsia="Calibri" w:hAnsi="Arial"/>
                <w:sz w:val="20"/>
              </w:rPr>
              <w:t>/03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F654F5" w14:textId="60F67F49" w:rsidR="00185221" w:rsidRPr="00A6552B" w:rsidRDefault="00185221" w:rsidP="000129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>Aula 3: O estrutural-funcionalismo de Parsons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7D569416" w14:textId="7FF6D69A" w:rsidR="00064C8F" w:rsidRDefault="00064C8F" w:rsidP="00796D8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 w:rsidRPr="00A6552B">
              <w:rPr>
                <w:rFonts w:ascii="Arial" w:hAnsi="Arial"/>
                <w:sz w:val="20"/>
              </w:rPr>
              <w:t xml:space="preserve">Rocher, Guy. </w:t>
            </w:r>
            <w:r w:rsidRPr="00A6552B">
              <w:rPr>
                <w:rFonts w:ascii="Arial" w:hAnsi="Arial"/>
                <w:i/>
                <w:sz w:val="20"/>
              </w:rPr>
              <w:t xml:space="preserve">Talcott Parsons e a Sociologia Americana </w:t>
            </w:r>
            <w:r w:rsidRPr="00A6552B">
              <w:rPr>
                <w:rFonts w:ascii="Arial" w:hAnsi="Arial"/>
                <w:sz w:val="20"/>
              </w:rPr>
              <w:t>[“O ‘incurável teórico’ da sociologia americana”]. Trad. O. L. da Cruz. Rio de Janeiro, Francisco Alves, 1972 [orig. fr. 1972], pp. 11-35.</w:t>
            </w:r>
          </w:p>
          <w:p w14:paraId="0B261166" w14:textId="425F085F" w:rsidR="00185221" w:rsidRPr="00796D83" w:rsidRDefault="00185221" w:rsidP="00A253E6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  <w:szCs w:val="24"/>
              </w:rPr>
            </w:pPr>
          </w:p>
        </w:tc>
      </w:tr>
      <w:tr w:rsidR="00185221" w:rsidRPr="00A6552B" w14:paraId="09F80A3D" w14:textId="77777777">
        <w:trPr>
          <w:trHeight w:val="773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485FA7F" w14:textId="35B6B208" w:rsidR="00185221" w:rsidRPr="00A6552B" w:rsidRDefault="00064C8F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22-23/03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E78812" w14:textId="24D5A5EF" w:rsidR="00185221" w:rsidRPr="00DC4F01" w:rsidRDefault="00185221" w:rsidP="000129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Arial" w:hAnsi="Arial" w:cs="Times New Roman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 xml:space="preserve">Aula 4: </w:t>
            </w:r>
            <w:r w:rsidR="0016697C" w:rsidRPr="00A6552B">
              <w:rPr>
                <w:rFonts w:ascii="Arial" w:eastAsia="Calibri" w:hAnsi="Arial"/>
                <w:sz w:val="20"/>
              </w:rPr>
              <w:t>O estrutural-funcionalismo de Parsons</w:t>
            </w:r>
            <w:r w:rsidR="0016697C">
              <w:rPr>
                <w:rFonts w:ascii="Arial" w:eastAsia="Calibri" w:hAnsi="Arial"/>
                <w:sz w:val="20"/>
              </w:rPr>
              <w:t xml:space="preserve"> II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26EC1E34" w14:textId="77777777" w:rsidR="00A253E6" w:rsidRDefault="00A253E6" w:rsidP="00A253E6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 w:rsidRPr="00EA0B3B">
              <w:rPr>
                <w:rFonts w:ascii="Arial" w:eastAsia="Calibri" w:hAnsi="Arial" w:cs="Times New Roman"/>
                <w:szCs w:val="24"/>
              </w:rPr>
              <w:t xml:space="preserve">Parsons, Talcott. </w:t>
            </w:r>
            <w:r w:rsidRPr="00EA0B3B">
              <w:rPr>
                <w:rFonts w:ascii="Arial" w:eastAsia="Calibri" w:hAnsi="Arial" w:cs="Times New Roman"/>
                <w:i/>
                <w:szCs w:val="24"/>
              </w:rPr>
              <w:t>A Estrutura da Ação Social</w:t>
            </w:r>
            <w:r w:rsidRPr="00EA0B3B">
              <w:rPr>
                <w:rFonts w:ascii="Arial" w:eastAsia="Calibri" w:hAnsi="Arial" w:cs="Times New Roman"/>
                <w:szCs w:val="24"/>
              </w:rPr>
              <w:t xml:space="preserve"> </w:t>
            </w:r>
            <w:r w:rsidRPr="00185221">
              <w:rPr>
                <w:rFonts w:ascii="Arial" w:eastAsia="Calibri" w:hAnsi="Arial" w:cs="Times New Roman"/>
                <w:szCs w:val="24"/>
              </w:rPr>
              <w:t>[“</w:t>
            </w:r>
            <w:r>
              <w:rPr>
                <w:rFonts w:ascii="Arial" w:eastAsia="Calibri" w:hAnsi="Arial" w:cs="Times New Roman"/>
                <w:szCs w:val="24"/>
              </w:rPr>
              <w:t xml:space="preserve">Introdução à edição encadernada” + </w:t>
            </w:r>
          </w:p>
          <w:p w14:paraId="275BDB47" w14:textId="4B4F6CC2" w:rsidR="00185221" w:rsidRPr="00A6552B" w:rsidRDefault="00A253E6" w:rsidP="00A253E6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</w:rPr>
            </w:pPr>
            <w:r>
              <w:rPr>
                <w:rFonts w:ascii="Arial" w:eastAsia="Calibri" w:hAnsi="Arial" w:cs="Times New Roman"/>
                <w:szCs w:val="24"/>
              </w:rPr>
              <w:t xml:space="preserve"> </w:t>
            </w:r>
            <w:r w:rsidR="0016697C">
              <w:rPr>
                <w:rFonts w:ascii="Arial" w:eastAsia="Calibri" w:hAnsi="Arial" w:cs="Times New Roman"/>
                <w:szCs w:val="24"/>
              </w:rPr>
              <w:t xml:space="preserve">“Prefácio à 2a. edição” + “Prefácio” + </w:t>
            </w:r>
            <w:r w:rsidR="0016697C" w:rsidRPr="00185221">
              <w:rPr>
                <w:rFonts w:ascii="Arial" w:eastAsia="Calibri" w:hAnsi="Arial" w:cs="Times New Roman"/>
                <w:szCs w:val="24"/>
              </w:rPr>
              <w:t xml:space="preserve">A teoria da ação”]. Vol. 1. Trad. </w:t>
            </w:r>
            <w:r w:rsidR="0016697C" w:rsidRPr="00103C7F">
              <w:rPr>
                <w:rFonts w:ascii="Arial" w:hAnsi="Arial" w:cs="Arial"/>
                <w:sz w:val="24"/>
                <w:szCs w:val="24"/>
              </w:rPr>
              <w:t xml:space="preserve">V. Joscelyne. </w:t>
            </w:r>
            <w:r w:rsidR="0016697C" w:rsidRPr="00185221">
              <w:rPr>
                <w:rFonts w:ascii="Arial" w:eastAsia="Calibri" w:hAnsi="Arial" w:cs="Times New Roman"/>
                <w:szCs w:val="24"/>
              </w:rPr>
              <w:t xml:space="preserve">Petrópolis, Vozes, 2010 [orig. ingl. 1937], pp. </w:t>
            </w:r>
            <w:r w:rsidR="0016697C">
              <w:rPr>
                <w:rFonts w:ascii="Arial" w:eastAsia="Calibri" w:hAnsi="Arial" w:cs="Times New Roman"/>
                <w:szCs w:val="24"/>
              </w:rPr>
              <w:t xml:space="preserve">9-30, </w:t>
            </w:r>
            <w:r w:rsidR="0016697C" w:rsidRPr="00185221">
              <w:rPr>
                <w:rFonts w:ascii="Arial" w:eastAsia="Calibri" w:hAnsi="Arial" w:cs="Times New Roman"/>
                <w:szCs w:val="24"/>
              </w:rPr>
              <w:t>78-128.</w:t>
            </w:r>
          </w:p>
        </w:tc>
      </w:tr>
      <w:tr w:rsidR="00185221" w:rsidRPr="00A6552B" w14:paraId="5210E126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BAD78AA" w14:textId="57106CE7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>2</w:t>
            </w:r>
            <w:r w:rsidR="00064C8F">
              <w:rPr>
                <w:rFonts w:ascii="Arial" w:eastAsia="Calibri" w:hAnsi="Arial"/>
                <w:sz w:val="20"/>
              </w:rPr>
              <w:t>9</w:t>
            </w:r>
            <w:r w:rsidRPr="00A6552B">
              <w:rPr>
                <w:rFonts w:ascii="Arial" w:eastAsia="Calibri" w:hAnsi="Arial"/>
                <w:sz w:val="20"/>
              </w:rPr>
              <w:t>-30/03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FAD592" w14:textId="70514F05" w:rsidR="00185221" w:rsidRPr="00A6552B" w:rsidRDefault="00064C8F" w:rsidP="0001291F">
            <w:pPr>
              <w:spacing w:after="0" w:line="240" w:lineRule="auto"/>
              <w:ind w:right="141"/>
              <w:jc w:val="both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>Não haverá aula:  Semana Santa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69E00446" w14:textId="55A3D0D1" w:rsidR="00185221" w:rsidRPr="00A6552B" w:rsidRDefault="00185221" w:rsidP="0001291F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</w:rPr>
            </w:pPr>
          </w:p>
        </w:tc>
      </w:tr>
      <w:tr w:rsidR="00185221" w:rsidRPr="00A6552B" w14:paraId="55170A0F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5D026A53" w14:textId="10C8B8F7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>0</w:t>
            </w:r>
            <w:r w:rsidR="00064C8F">
              <w:rPr>
                <w:rFonts w:ascii="Arial" w:eastAsia="Calibri" w:hAnsi="Arial"/>
                <w:sz w:val="20"/>
              </w:rPr>
              <w:t>5</w:t>
            </w:r>
            <w:r w:rsidRPr="00A6552B">
              <w:rPr>
                <w:rFonts w:ascii="Arial" w:eastAsia="Calibri" w:hAnsi="Arial"/>
                <w:sz w:val="20"/>
              </w:rPr>
              <w:t>-06/04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B5D92E" w14:textId="23AE85C8" w:rsidR="00185221" w:rsidRPr="00A6552B" w:rsidRDefault="00185221" w:rsidP="0001291F">
            <w:pPr>
              <w:spacing w:after="0" w:line="240" w:lineRule="auto"/>
              <w:ind w:right="141"/>
              <w:jc w:val="both"/>
              <w:rPr>
                <w:rFonts w:ascii="Arial" w:hAnsi="Arial"/>
                <w:sz w:val="20"/>
              </w:rPr>
            </w:pPr>
            <w:r w:rsidRPr="00A6552B">
              <w:rPr>
                <w:rFonts w:ascii="Arial" w:hAnsi="Arial"/>
                <w:sz w:val="20"/>
              </w:rPr>
              <w:t xml:space="preserve">Aula </w:t>
            </w:r>
            <w:r w:rsidR="00064C8F">
              <w:rPr>
                <w:rFonts w:ascii="Arial" w:hAnsi="Arial"/>
                <w:sz w:val="20"/>
              </w:rPr>
              <w:t>5</w:t>
            </w:r>
            <w:r w:rsidRPr="00A6552B">
              <w:rPr>
                <w:rFonts w:ascii="Arial" w:hAnsi="Arial"/>
                <w:sz w:val="20"/>
              </w:rPr>
              <w:t xml:space="preserve">:  </w:t>
            </w:r>
            <w:r w:rsidR="0016697C" w:rsidRPr="00A6552B">
              <w:rPr>
                <w:rFonts w:ascii="Arial" w:eastAsia="Calibri" w:hAnsi="Arial"/>
                <w:sz w:val="20"/>
              </w:rPr>
              <w:t>O funcionalismo de Merton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1B598A30" w14:textId="526CCAC3" w:rsidR="00185221" w:rsidRPr="00A6552B" w:rsidRDefault="0016697C" w:rsidP="0001291F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sz w:val="20"/>
              </w:rPr>
            </w:pPr>
            <w:r w:rsidRPr="00A6552B">
              <w:rPr>
                <w:rFonts w:ascii="Arial" w:eastAsia="Calibri" w:hAnsi="Arial" w:cs="Times New Roman"/>
                <w:sz w:val="20"/>
              </w:rPr>
              <w:t xml:space="preserve">Merton, Robert K. </w:t>
            </w:r>
            <w:r w:rsidRPr="00A6552B">
              <w:rPr>
                <w:rFonts w:ascii="Arial" w:eastAsia="Calibri" w:hAnsi="Arial" w:cs="Times New Roman"/>
                <w:i/>
                <w:sz w:val="20"/>
              </w:rPr>
              <w:t xml:space="preserve">Sociologia: Teoria e Estrutura </w:t>
            </w:r>
            <w:r w:rsidRPr="00A6552B">
              <w:rPr>
                <w:rFonts w:ascii="Arial" w:eastAsia="Calibri" w:hAnsi="Arial" w:cs="Times New Roman"/>
                <w:sz w:val="20"/>
              </w:rPr>
              <w:t>[“Funções manifestas e latentes”]. Trad. M. Maillet. São Paulo, Editora Mestre Jou, 1970 [orig. ingl. 1949], pp. 85-152.</w:t>
            </w:r>
          </w:p>
        </w:tc>
      </w:tr>
      <w:tr w:rsidR="0016697C" w:rsidRPr="00A6552B" w14:paraId="1671EB66" w14:textId="77777777" w:rsidTr="008223BA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526E188B" w14:textId="77777777" w:rsidR="0016697C" w:rsidRPr="00A6552B" w:rsidRDefault="0016697C" w:rsidP="008223BA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4B0618A" w14:textId="77777777" w:rsidR="0016697C" w:rsidRPr="00A6552B" w:rsidRDefault="0016697C" w:rsidP="008223BA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 w:rsidRPr="00A6552B">
              <w:rPr>
                <w:rFonts w:ascii="Arial" w:hAnsi="Arial"/>
                <w:b/>
                <w:sz w:val="20"/>
              </w:rPr>
              <w:t xml:space="preserve">II. </w:t>
            </w:r>
            <w:r w:rsidRPr="00A6552B">
              <w:rPr>
                <w:rFonts w:ascii="Arial" w:eastAsia="Calibri" w:hAnsi="Arial" w:cs="Times New Roman"/>
                <w:b/>
                <w:sz w:val="20"/>
              </w:rPr>
              <w:t>História</w:t>
            </w:r>
            <w:r>
              <w:rPr>
                <w:rFonts w:ascii="Arial" w:eastAsia="Calibri" w:hAnsi="Arial" w:cs="Times New Roman"/>
                <w:b/>
                <w:sz w:val="20"/>
              </w:rPr>
              <w:t xml:space="preserve"> e</w:t>
            </w:r>
            <w:r w:rsidRPr="00A6552B">
              <w:rPr>
                <w:rFonts w:ascii="Arial" w:eastAsia="Calibri" w:hAnsi="Arial" w:cs="Times New Roman"/>
                <w:b/>
                <w:sz w:val="20"/>
              </w:rPr>
              <w:t xml:space="preserve"> conflito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5D9ACB30" w14:textId="77777777" w:rsidR="0016697C" w:rsidRPr="00A6552B" w:rsidRDefault="0016697C" w:rsidP="008223BA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</w:rPr>
            </w:pPr>
          </w:p>
        </w:tc>
      </w:tr>
      <w:tr w:rsidR="00185221" w:rsidRPr="00A6552B" w14:paraId="348F4F2E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6FE9CB3F" w14:textId="4949EDC4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>1</w:t>
            </w:r>
            <w:r w:rsidR="00064C8F">
              <w:rPr>
                <w:rFonts w:ascii="Arial" w:eastAsia="Calibri" w:hAnsi="Arial"/>
                <w:sz w:val="20"/>
              </w:rPr>
              <w:t>2</w:t>
            </w:r>
            <w:r w:rsidRPr="00A6552B">
              <w:rPr>
                <w:rFonts w:ascii="Arial" w:eastAsia="Calibri" w:hAnsi="Arial"/>
                <w:sz w:val="20"/>
              </w:rPr>
              <w:t>-13/04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7271C01" w14:textId="62D4B08D" w:rsidR="00185221" w:rsidRPr="00A6552B" w:rsidRDefault="00064C8F" w:rsidP="0001291F">
            <w:pPr>
              <w:spacing w:after="0" w:line="240" w:lineRule="auto"/>
              <w:ind w:right="141"/>
              <w:jc w:val="both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 xml:space="preserve">Aula 6: </w:t>
            </w:r>
            <w:r w:rsidR="0016697C" w:rsidRPr="00A6552B">
              <w:rPr>
                <w:rFonts w:ascii="Arial" w:hAnsi="Arial"/>
                <w:sz w:val="20"/>
              </w:rPr>
              <w:t>O artesanato intelectual de Wright Mills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26A56C3" w14:textId="31DAB2F1" w:rsidR="00185221" w:rsidRPr="00A6552B" w:rsidRDefault="0016697C" w:rsidP="0001291F">
            <w:pPr>
              <w:spacing w:after="0" w:line="240" w:lineRule="auto"/>
              <w:ind w:right="141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 w:cs="Times New Roman"/>
                <w:sz w:val="20"/>
              </w:rPr>
              <w:t xml:space="preserve">Wright Mills, Charles. </w:t>
            </w:r>
            <w:r w:rsidRPr="00A6552B">
              <w:rPr>
                <w:rFonts w:ascii="Arial" w:eastAsia="Calibri" w:hAnsi="Arial" w:cs="Times New Roman"/>
                <w:i/>
                <w:sz w:val="20"/>
              </w:rPr>
              <w:t xml:space="preserve">A Imaginação Sociológica </w:t>
            </w:r>
            <w:r w:rsidRPr="00A6552B">
              <w:rPr>
                <w:rFonts w:ascii="Arial" w:eastAsia="Calibri" w:hAnsi="Arial" w:cs="Times New Roman"/>
                <w:sz w:val="20"/>
              </w:rPr>
              <w:t xml:space="preserve">[“A promessa” + “A grande teoria”]. </w:t>
            </w:r>
            <w:r w:rsidRPr="00A6552B">
              <w:rPr>
                <w:rFonts w:ascii="Arial" w:eastAsia="Times New Roman" w:hAnsi="Arial" w:cs="Times"/>
                <w:sz w:val="20"/>
                <w:szCs w:val="20"/>
                <w:lang w:val="pt-PT" w:eastAsia="ar-SA"/>
              </w:rPr>
              <w:t>Trad. W. Dutra. 3ª ed. Rio de Janeiro, Zahar Editores, 1975 [orig. ingl. 1959], pp. 9-58.</w:t>
            </w:r>
          </w:p>
        </w:tc>
      </w:tr>
      <w:tr w:rsidR="00185221" w:rsidRPr="00A6552B" w14:paraId="6AFD3B3E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78DD7777" w14:textId="25999C4E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>1</w:t>
            </w:r>
            <w:r w:rsidR="00AE3F16">
              <w:rPr>
                <w:rFonts w:ascii="Arial" w:eastAsia="Calibri" w:hAnsi="Arial"/>
                <w:sz w:val="20"/>
              </w:rPr>
              <w:t>9</w:t>
            </w:r>
            <w:r w:rsidRPr="00A6552B">
              <w:rPr>
                <w:rFonts w:ascii="Arial" w:eastAsia="Calibri" w:hAnsi="Arial"/>
                <w:sz w:val="20"/>
              </w:rPr>
              <w:t>-20/04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33D15AD" w14:textId="3E349DA0" w:rsidR="00185221" w:rsidRPr="00A6552B" w:rsidRDefault="00185221" w:rsidP="0001291F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</w:rPr>
            </w:pPr>
            <w:r w:rsidRPr="00A6552B">
              <w:rPr>
                <w:rFonts w:ascii="Arial" w:hAnsi="Arial"/>
                <w:bCs/>
                <w:sz w:val="20"/>
              </w:rPr>
              <w:t xml:space="preserve">Aula 7: A </w:t>
            </w:r>
            <w:r w:rsidR="0016697C">
              <w:rPr>
                <w:rFonts w:ascii="Arial" w:hAnsi="Arial"/>
                <w:bCs/>
                <w:sz w:val="20"/>
              </w:rPr>
              <w:t>crítica (britânica) de David Lockwood ao estrutural-funcionalismo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9757B05" w14:textId="3782E181" w:rsidR="00185221" w:rsidRPr="00A6552B" w:rsidRDefault="00F106C5" w:rsidP="0001291F">
            <w:pPr>
              <w:spacing w:after="0" w:line="240" w:lineRule="auto"/>
              <w:jc w:val="both"/>
              <w:rPr>
                <w:rFonts w:ascii="Arial" w:hAnsi="Arial" w:cs="Times New Roman"/>
                <w:sz w:val="20"/>
              </w:rPr>
            </w:pPr>
            <w:r w:rsidRPr="00EA0B3B">
              <w:rPr>
                <w:rFonts w:ascii="Arial" w:hAnsi="Arial" w:cs="Times New Roman"/>
                <w:szCs w:val="24"/>
              </w:rPr>
              <w:t>Lockwood. D</w:t>
            </w:r>
            <w:r>
              <w:rPr>
                <w:rFonts w:ascii="Arial" w:hAnsi="Arial" w:cs="Times New Roman"/>
                <w:szCs w:val="24"/>
              </w:rPr>
              <w:t>avid</w:t>
            </w:r>
            <w:r w:rsidRPr="00EA0B3B">
              <w:rPr>
                <w:rFonts w:ascii="Arial" w:hAnsi="Arial" w:cs="Times New Roman"/>
                <w:szCs w:val="24"/>
              </w:rPr>
              <w:t>. “Algumas observações a propósito de ‘The social system’</w:t>
            </w:r>
            <w:r>
              <w:rPr>
                <w:rFonts w:ascii="Arial" w:hAnsi="Arial" w:cs="Times New Roman"/>
                <w:szCs w:val="24"/>
              </w:rPr>
              <w:t xml:space="preserve"> [orig. ingl. 1956]</w:t>
            </w:r>
            <w:r w:rsidRPr="00EA0B3B">
              <w:rPr>
                <w:rFonts w:ascii="Arial" w:hAnsi="Arial" w:cs="Times New Roman"/>
                <w:szCs w:val="24"/>
              </w:rPr>
              <w:t xml:space="preserve">”. </w:t>
            </w:r>
            <w:r>
              <w:rPr>
                <w:rFonts w:ascii="Arial" w:hAnsi="Arial" w:cs="Times New Roman"/>
                <w:szCs w:val="24"/>
              </w:rPr>
              <w:t xml:space="preserve">Trad. G. S. de Souza; H. de Souza. </w:t>
            </w:r>
            <w:r w:rsidRPr="00EA0B3B">
              <w:rPr>
                <w:rFonts w:ascii="Arial" w:hAnsi="Arial" w:cs="Times New Roman"/>
                <w:szCs w:val="24"/>
              </w:rPr>
              <w:t>In: Birnbaum, P</w:t>
            </w:r>
            <w:r>
              <w:rPr>
                <w:rFonts w:ascii="Arial" w:hAnsi="Arial" w:cs="Times New Roman"/>
                <w:szCs w:val="24"/>
              </w:rPr>
              <w:t xml:space="preserve">ierre &amp; </w:t>
            </w:r>
            <w:r w:rsidRPr="00EA0B3B">
              <w:rPr>
                <w:rFonts w:ascii="Arial" w:hAnsi="Arial" w:cs="Times New Roman"/>
                <w:szCs w:val="24"/>
              </w:rPr>
              <w:t>Chazel, F</w:t>
            </w:r>
            <w:r>
              <w:rPr>
                <w:rFonts w:ascii="Arial" w:hAnsi="Arial" w:cs="Times New Roman"/>
                <w:szCs w:val="24"/>
              </w:rPr>
              <w:t>rançois</w:t>
            </w:r>
            <w:r w:rsidRPr="00EA0B3B">
              <w:rPr>
                <w:rFonts w:ascii="Arial" w:hAnsi="Arial" w:cs="Times New Roman"/>
                <w:szCs w:val="24"/>
              </w:rPr>
              <w:t xml:space="preserve"> (orgs.)</w:t>
            </w:r>
            <w:r>
              <w:rPr>
                <w:rFonts w:ascii="Arial" w:hAnsi="Arial" w:cs="Times New Roman"/>
                <w:szCs w:val="24"/>
              </w:rPr>
              <w:t>.</w:t>
            </w:r>
            <w:r w:rsidRPr="00EA0B3B">
              <w:rPr>
                <w:rFonts w:ascii="Arial" w:hAnsi="Arial" w:cs="Times New Roman"/>
                <w:szCs w:val="24"/>
              </w:rPr>
              <w:t xml:space="preserve"> </w:t>
            </w:r>
            <w:r w:rsidRPr="00EA0B3B">
              <w:rPr>
                <w:rFonts w:ascii="Arial" w:hAnsi="Arial" w:cs="Times New Roman"/>
                <w:i/>
                <w:szCs w:val="24"/>
              </w:rPr>
              <w:t>Teoria Sociológica</w:t>
            </w:r>
            <w:r>
              <w:rPr>
                <w:rFonts w:ascii="Arial" w:hAnsi="Arial" w:cs="Times New Roman"/>
                <w:szCs w:val="24"/>
              </w:rPr>
              <w:t>.</w:t>
            </w:r>
            <w:r w:rsidRPr="00EA0B3B">
              <w:rPr>
                <w:rFonts w:ascii="Arial" w:hAnsi="Arial" w:cs="Times New Roman"/>
                <w:szCs w:val="24"/>
              </w:rPr>
              <w:t xml:space="preserve"> São Paulo: Hucitec/Edusp, 1977</w:t>
            </w:r>
            <w:r>
              <w:rPr>
                <w:rFonts w:ascii="Arial" w:hAnsi="Arial" w:cs="Times New Roman"/>
                <w:szCs w:val="24"/>
              </w:rPr>
              <w:t xml:space="preserve"> [orig. fr. 1975]</w:t>
            </w:r>
            <w:r w:rsidRPr="00EA0B3B">
              <w:rPr>
                <w:rFonts w:ascii="Arial" w:hAnsi="Arial" w:cs="Times New Roman"/>
                <w:szCs w:val="24"/>
              </w:rPr>
              <w:t xml:space="preserve">, </w:t>
            </w:r>
            <w:r>
              <w:rPr>
                <w:rFonts w:ascii="Arial" w:hAnsi="Arial" w:cs="Times New Roman"/>
                <w:szCs w:val="24"/>
              </w:rPr>
              <w:t>p</w:t>
            </w:r>
            <w:r w:rsidRPr="00EA0B3B">
              <w:rPr>
                <w:rFonts w:ascii="Arial" w:hAnsi="Arial" w:cs="Times New Roman"/>
                <w:szCs w:val="24"/>
              </w:rPr>
              <w:t>p. 204-216</w:t>
            </w:r>
            <w:r w:rsidR="00185221" w:rsidRPr="00A6552B">
              <w:rPr>
                <w:rFonts w:ascii="Arial" w:eastAsia="Calibri" w:hAnsi="Arial" w:cs="Times New Roman"/>
                <w:sz w:val="20"/>
              </w:rPr>
              <w:t xml:space="preserve">. </w:t>
            </w:r>
          </w:p>
        </w:tc>
      </w:tr>
      <w:tr w:rsidR="00185221" w:rsidRPr="00A6552B" w14:paraId="56280AB2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FD69DDB" w14:textId="7EA74BC5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>2</w:t>
            </w:r>
            <w:r w:rsidR="00AE3F16">
              <w:rPr>
                <w:rFonts w:ascii="Arial" w:eastAsia="Calibri" w:hAnsi="Arial"/>
                <w:sz w:val="20"/>
              </w:rPr>
              <w:t>6</w:t>
            </w:r>
            <w:r w:rsidRPr="00A6552B">
              <w:rPr>
                <w:rFonts w:ascii="Arial" w:eastAsia="Calibri" w:hAnsi="Arial"/>
                <w:sz w:val="20"/>
              </w:rPr>
              <w:t>-27/04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72966D" w14:textId="77777777" w:rsidR="00185221" w:rsidRPr="00A6552B" w:rsidRDefault="00185221" w:rsidP="00012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/>
                <w:sz w:val="20"/>
              </w:rPr>
            </w:pPr>
            <w:r w:rsidRPr="00A6552B">
              <w:rPr>
                <w:rFonts w:ascii="Arial" w:hAnsi="Arial"/>
                <w:sz w:val="20"/>
              </w:rPr>
              <w:t>Aula 8: Prova 1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4201B275" w14:textId="77777777" w:rsidR="00185221" w:rsidRPr="00A6552B" w:rsidRDefault="00185221" w:rsidP="0001291F">
            <w:pPr>
              <w:spacing w:after="0" w:line="240" w:lineRule="auto"/>
              <w:ind w:right="141"/>
              <w:rPr>
                <w:rFonts w:ascii="Arial" w:eastAsia="Calibri" w:hAnsi="Arial"/>
                <w:sz w:val="20"/>
              </w:rPr>
            </w:pPr>
          </w:p>
        </w:tc>
      </w:tr>
      <w:tr w:rsidR="00185221" w:rsidRPr="00A6552B" w14:paraId="792B4892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592F207C" w14:textId="77777777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FFE1C5F" w14:textId="77777777" w:rsidR="00185221" w:rsidRPr="00A6552B" w:rsidRDefault="00185221" w:rsidP="0001291F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 w:rsidRPr="00A6552B">
              <w:rPr>
                <w:rFonts w:ascii="Arial" w:hAnsi="Arial"/>
                <w:b/>
                <w:sz w:val="20"/>
              </w:rPr>
              <w:t>III. Interpretação e sentido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529354DB" w14:textId="77777777" w:rsidR="00185221" w:rsidRPr="00A6552B" w:rsidRDefault="00185221" w:rsidP="00012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185221" w:rsidRPr="00A6552B" w14:paraId="2C0F8AE3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C8C0247" w14:textId="3331A406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>0</w:t>
            </w:r>
            <w:r w:rsidR="00AE3F16">
              <w:rPr>
                <w:rFonts w:ascii="Arial" w:eastAsia="Calibri" w:hAnsi="Arial"/>
                <w:sz w:val="20"/>
              </w:rPr>
              <w:t>3</w:t>
            </w:r>
            <w:r w:rsidRPr="00A6552B">
              <w:rPr>
                <w:rFonts w:ascii="Arial" w:eastAsia="Calibri" w:hAnsi="Arial"/>
                <w:sz w:val="20"/>
              </w:rPr>
              <w:t>-04/05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400D5F" w14:textId="77777777" w:rsidR="00185221" w:rsidRPr="00A6552B" w:rsidRDefault="00185221" w:rsidP="0001291F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</w:rPr>
            </w:pPr>
            <w:r w:rsidRPr="00A6552B">
              <w:rPr>
                <w:rFonts w:ascii="Arial" w:hAnsi="Arial"/>
                <w:sz w:val="20"/>
              </w:rPr>
              <w:t>Aula 9: A fenomenologia sociológica de Schütz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53E33E8B" w14:textId="77777777" w:rsidR="00185221" w:rsidRDefault="00185221" w:rsidP="0001291F">
            <w:pPr>
              <w:spacing w:after="0" w:line="240" w:lineRule="auto"/>
              <w:jc w:val="both"/>
              <w:rPr>
                <w:rFonts w:ascii="Arial" w:hAnsi="Arial" w:cs="Times New Roman"/>
                <w:sz w:val="20"/>
              </w:rPr>
            </w:pPr>
            <w:r w:rsidRPr="00A6552B">
              <w:rPr>
                <w:rFonts w:ascii="Arial" w:hAnsi="Arial" w:cs="Times New Roman"/>
                <w:sz w:val="20"/>
              </w:rPr>
              <w:t xml:space="preserve">Schütz, Alfred. </w:t>
            </w:r>
            <w:r w:rsidRPr="00A6552B">
              <w:rPr>
                <w:rFonts w:ascii="Arial" w:hAnsi="Arial" w:cs="Times New Roman"/>
                <w:i/>
                <w:sz w:val="20"/>
              </w:rPr>
              <w:t xml:space="preserve">Fenomenologia e Relações Sociais </w:t>
            </w:r>
            <w:r w:rsidRPr="00A6552B">
              <w:rPr>
                <w:rFonts w:ascii="Arial" w:hAnsi="Arial" w:cs="Times New Roman"/>
                <w:sz w:val="20"/>
              </w:rPr>
              <w:t>[“A província da sociologia”</w:t>
            </w:r>
            <w:r w:rsidR="00A253E6">
              <w:rPr>
                <w:rFonts w:ascii="Arial" w:hAnsi="Arial" w:cs="Times New Roman"/>
                <w:sz w:val="20"/>
              </w:rPr>
              <w:t xml:space="preserve"> e “A volta ao lar”</w:t>
            </w:r>
            <w:r w:rsidRPr="00A6552B">
              <w:rPr>
                <w:rFonts w:ascii="Arial" w:hAnsi="Arial" w:cs="Times New Roman"/>
                <w:sz w:val="20"/>
              </w:rPr>
              <w:t>]</w:t>
            </w:r>
            <w:r w:rsidRPr="00A6552B">
              <w:rPr>
                <w:rFonts w:ascii="Arial" w:hAnsi="Arial" w:cs="Times New Roman"/>
                <w:i/>
                <w:sz w:val="20"/>
              </w:rPr>
              <w:t xml:space="preserve">. </w:t>
            </w:r>
            <w:r w:rsidRPr="00A6552B">
              <w:rPr>
                <w:rFonts w:ascii="Arial" w:hAnsi="Arial" w:cs="Times New Roman"/>
                <w:sz w:val="20"/>
              </w:rPr>
              <w:t>Org. Helmut R. Wagner; Trad. A. Melin. Rio de Janeiro, Zahar Editores, 1979 [orig. ingl. 1970], pp. 261-307.</w:t>
            </w:r>
          </w:p>
          <w:p w14:paraId="1E4DDC77" w14:textId="6E6D91F2" w:rsidR="0009026F" w:rsidRPr="0009026F" w:rsidRDefault="0009026F" w:rsidP="0001291F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Simmel, G. “O Estrangeiro”. Coleção Grande Cientistas Sociais.</w:t>
            </w:r>
            <w:bookmarkStart w:id="0" w:name="_GoBack"/>
            <w:bookmarkEnd w:id="0"/>
          </w:p>
        </w:tc>
      </w:tr>
      <w:tr w:rsidR="00185221" w:rsidRPr="00A6552B" w14:paraId="6DEC92A3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74963F9F" w14:textId="372B72F5" w:rsidR="00185221" w:rsidRPr="00530893" w:rsidRDefault="00DD3703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 w:rsidRPr="00530893">
              <w:rPr>
                <w:rFonts w:ascii="Arial" w:eastAsia="Calibri" w:hAnsi="Arial"/>
                <w:sz w:val="20"/>
              </w:rPr>
              <w:lastRenderedPageBreak/>
              <w:t>10</w:t>
            </w:r>
            <w:r w:rsidR="00530893" w:rsidRPr="00530893">
              <w:rPr>
                <w:rFonts w:ascii="Arial" w:eastAsia="Calibri" w:hAnsi="Arial"/>
                <w:sz w:val="20"/>
              </w:rPr>
              <w:t>-11/05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13A73B" w14:textId="77777777" w:rsidR="00185221" w:rsidRPr="00A6552B" w:rsidRDefault="00185221" w:rsidP="0001291F">
            <w:pPr>
              <w:spacing w:after="0" w:line="240" w:lineRule="auto"/>
              <w:jc w:val="both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>Aula 10: O interacionismo simbólico de Blumer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64034EA2" w14:textId="77777777" w:rsidR="00185221" w:rsidRPr="00185221" w:rsidRDefault="00185221" w:rsidP="0001291F">
            <w:pPr>
              <w:spacing w:after="0" w:line="240" w:lineRule="auto"/>
              <w:jc w:val="both"/>
              <w:rPr>
                <w:rFonts w:ascii="Arial" w:hAnsi="Arial" w:cs="Times New Roman"/>
                <w:sz w:val="20"/>
                <w:szCs w:val="24"/>
                <w:lang w:val="en-US"/>
              </w:rPr>
            </w:pPr>
            <w:r w:rsidRPr="00185221">
              <w:rPr>
                <w:rFonts w:ascii="Arial" w:eastAsia="Calibri" w:hAnsi="Arial" w:cs="Times New Roman"/>
                <w:sz w:val="20"/>
                <w:szCs w:val="24"/>
              </w:rPr>
              <w:t xml:space="preserve">Blumer, Herbert. “A sociedade </w:t>
            </w:r>
            <w:r w:rsidR="000A6F4F">
              <w:rPr>
                <w:rFonts w:ascii="Arial" w:eastAsia="Calibri" w:hAnsi="Arial" w:cs="Times New Roman"/>
                <w:sz w:val="20"/>
                <w:szCs w:val="24"/>
              </w:rPr>
              <w:t xml:space="preserve">concebida </w:t>
            </w:r>
            <w:r w:rsidRPr="00185221">
              <w:rPr>
                <w:rFonts w:ascii="Arial" w:eastAsia="Calibri" w:hAnsi="Arial" w:cs="Times New Roman"/>
                <w:sz w:val="20"/>
                <w:szCs w:val="24"/>
              </w:rPr>
              <w:t xml:space="preserve">como interação simbólica [1969]”. </w:t>
            </w:r>
            <w:r w:rsidRPr="00185221">
              <w:rPr>
                <w:rFonts w:ascii="Arial" w:hAnsi="Arial" w:cs="Times New Roman"/>
                <w:sz w:val="20"/>
                <w:szCs w:val="24"/>
              </w:rPr>
              <w:t xml:space="preserve">In: Birnbaum, Pierre &amp; Chazel, François (orgs.). </w:t>
            </w:r>
            <w:r w:rsidRPr="00185221">
              <w:rPr>
                <w:rFonts w:ascii="Arial" w:hAnsi="Arial" w:cs="Times New Roman"/>
                <w:i/>
                <w:sz w:val="20"/>
                <w:szCs w:val="24"/>
              </w:rPr>
              <w:t>Teoria Sociológica.</w:t>
            </w:r>
            <w:r w:rsidRPr="00185221">
              <w:rPr>
                <w:rFonts w:ascii="Arial" w:hAnsi="Arial" w:cs="Times New Roman"/>
                <w:sz w:val="20"/>
                <w:szCs w:val="24"/>
              </w:rPr>
              <w:t xml:space="preserve"> Trad. G. S. de Souza; H. de Souza. São Paulo, Hucitec/Edusp, 1977 [orig. fr. 1975], pp. 36-40.</w:t>
            </w:r>
          </w:p>
        </w:tc>
      </w:tr>
      <w:tr w:rsidR="00185221" w:rsidRPr="00A6552B" w14:paraId="5F62A2BA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27C265BC" w14:textId="1E791CF1" w:rsidR="00185221" w:rsidRPr="00A6552B" w:rsidRDefault="00530893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17-18</w:t>
            </w:r>
            <w:r w:rsidR="00185221" w:rsidRPr="00A6552B">
              <w:rPr>
                <w:rFonts w:ascii="Arial" w:eastAsia="Calibri" w:hAnsi="Arial"/>
                <w:sz w:val="20"/>
              </w:rPr>
              <w:t>/05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C5B423" w14:textId="77777777" w:rsidR="00185221" w:rsidRPr="00A6552B" w:rsidRDefault="00185221" w:rsidP="0001291F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>Aula 11: A etnometodologia de Garfinkel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02758ED" w14:textId="77777777" w:rsidR="00185221" w:rsidRDefault="00185221" w:rsidP="0001291F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</w:rPr>
            </w:pPr>
            <w:r w:rsidRPr="00A6552B">
              <w:rPr>
                <w:rFonts w:ascii="Arial" w:eastAsia="Calibri" w:hAnsi="Arial" w:cs="Times New Roman"/>
                <w:sz w:val="20"/>
              </w:rPr>
              <w:t xml:space="preserve">Coulon, Alain. </w:t>
            </w:r>
            <w:r w:rsidRPr="00A6552B">
              <w:rPr>
                <w:rFonts w:ascii="Arial" w:eastAsia="Calibri" w:hAnsi="Arial" w:cs="Times New Roman"/>
                <w:i/>
                <w:sz w:val="20"/>
              </w:rPr>
              <w:t xml:space="preserve">Etnometodologia </w:t>
            </w:r>
            <w:r w:rsidRPr="00A6552B">
              <w:rPr>
                <w:rFonts w:ascii="Arial" w:eastAsia="Calibri" w:hAnsi="Arial" w:cs="Times New Roman"/>
                <w:sz w:val="20"/>
              </w:rPr>
              <w:t>[“Os conceitos-chave da etnometodologia”]. Trad. E. F. Alves. Petrópolis, Vozes, 1995 [orig. fr. 1987], pp. 29-48</w:t>
            </w:r>
          </w:p>
          <w:p w14:paraId="269C9090" w14:textId="323ED969" w:rsidR="00530893" w:rsidRPr="00A6552B" w:rsidRDefault="00530893" w:rsidP="0001291F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</w:rPr>
            </w:pPr>
          </w:p>
        </w:tc>
      </w:tr>
      <w:tr w:rsidR="00530893" w:rsidRPr="00A6552B" w14:paraId="0301D63A" w14:textId="77777777" w:rsidTr="00FB3878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19E5AC7B" w14:textId="77777777" w:rsidR="00530893" w:rsidRPr="00A6552B" w:rsidRDefault="00530893" w:rsidP="00FB3878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24-25</w:t>
            </w:r>
            <w:r w:rsidRPr="00A6552B">
              <w:rPr>
                <w:rFonts w:ascii="Arial" w:eastAsia="Calibri" w:hAnsi="Arial"/>
                <w:sz w:val="20"/>
              </w:rPr>
              <w:t>/05-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B16B996" w14:textId="77777777" w:rsidR="00530893" w:rsidRDefault="00530893" w:rsidP="00FB3878">
            <w:pPr>
              <w:spacing w:after="0" w:line="240" w:lineRule="auto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 xml:space="preserve">Não haverá aula: </w:t>
            </w:r>
          </w:p>
          <w:p w14:paraId="51DA6D3B" w14:textId="77777777" w:rsidR="00530893" w:rsidRDefault="00530893" w:rsidP="00FB3878">
            <w:pPr>
              <w:spacing w:after="0" w:line="240" w:lineRule="auto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>Semana de Ciências Sociais</w:t>
            </w:r>
          </w:p>
          <w:p w14:paraId="439D640C" w14:textId="77777777" w:rsidR="00530893" w:rsidRPr="00A6552B" w:rsidRDefault="00530893" w:rsidP="00FB3878">
            <w:pPr>
              <w:spacing w:after="0" w:line="240" w:lineRule="auto"/>
              <w:rPr>
                <w:rFonts w:ascii="Arial" w:eastAsia="Calibri" w:hAnsi="Arial"/>
                <w:sz w:val="20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0814049E" w14:textId="77777777" w:rsidR="00530893" w:rsidRPr="00DC4F01" w:rsidRDefault="00530893" w:rsidP="00FB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Arial" w:hAnsi="Arial"/>
                <w:sz w:val="20"/>
              </w:rPr>
            </w:pPr>
          </w:p>
        </w:tc>
      </w:tr>
      <w:tr w:rsidR="00530893" w:rsidRPr="00A6552B" w14:paraId="3DD07F29" w14:textId="77777777" w:rsidTr="00FB3878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47F37E97" w14:textId="078BAB71" w:rsidR="00530893" w:rsidRPr="00A6552B" w:rsidRDefault="00530893" w:rsidP="00FB3878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31</w:t>
            </w:r>
            <w:r w:rsidRPr="00A6552B">
              <w:rPr>
                <w:rFonts w:ascii="Arial" w:eastAsia="Calibri" w:hAnsi="Arial"/>
                <w:sz w:val="20"/>
              </w:rPr>
              <w:t>/05</w:t>
            </w:r>
            <w:r>
              <w:rPr>
                <w:rFonts w:ascii="Arial" w:eastAsia="Calibri" w:hAnsi="Arial"/>
                <w:sz w:val="20"/>
              </w:rPr>
              <w:t>-01/06</w:t>
            </w:r>
            <w:r w:rsidRPr="00A6552B">
              <w:rPr>
                <w:rFonts w:ascii="Arial" w:eastAsia="Calibri" w:hAnsi="Arial"/>
                <w:sz w:val="20"/>
              </w:rPr>
              <w:t>-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0D2EE0" w14:textId="77777777" w:rsidR="00530893" w:rsidRDefault="00530893" w:rsidP="00FB3878">
            <w:pPr>
              <w:spacing w:after="0" w:line="240" w:lineRule="auto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 xml:space="preserve">Não haverá aula: </w:t>
            </w:r>
          </w:p>
          <w:p w14:paraId="08036BB8" w14:textId="5F5909DB" w:rsidR="00530893" w:rsidRDefault="00530893" w:rsidP="00FB3878">
            <w:pPr>
              <w:spacing w:after="0" w:line="240" w:lineRule="auto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Corpus Christi</w:t>
            </w:r>
          </w:p>
          <w:p w14:paraId="634C3AD9" w14:textId="6E92924C" w:rsidR="00530893" w:rsidRPr="00A6552B" w:rsidRDefault="00530893" w:rsidP="00FB3878">
            <w:pPr>
              <w:spacing w:after="0" w:line="240" w:lineRule="auto"/>
              <w:rPr>
                <w:rFonts w:ascii="Arial" w:eastAsia="Calibri" w:hAnsi="Arial"/>
                <w:sz w:val="20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7E7A886B" w14:textId="77777777" w:rsidR="00530893" w:rsidRPr="00DC4F01" w:rsidRDefault="00530893" w:rsidP="00FB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Arial" w:hAnsi="Arial"/>
                <w:sz w:val="20"/>
              </w:rPr>
            </w:pPr>
          </w:p>
        </w:tc>
      </w:tr>
      <w:tr w:rsidR="00185221" w:rsidRPr="00A6552B" w14:paraId="40DF547C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66099F2C" w14:textId="77777777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A2C4084" w14:textId="77777777" w:rsidR="00185221" w:rsidRPr="00A6552B" w:rsidRDefault="00185221" w:rsidP="0001291F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 w:rsidRPr="00A6552B">
              <w:rPr>
                <w:rFonts w:ascii="Arial" w:hAnsi="Arial"/>
                <w:b/>
                <w:sz w:val="20"/>
              </w:rPr>
              <w:t>IV. Entre a interação e a ordem social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2EB3C027" w14:textId="77777777" w:rsidR="00185221" w:rsidRPr="00A6552B" w:rsidRDefault="00185221" w:rsidP="0001291F">
            <w:pPr>
              <w:spacing w:after="0" w:line="240" w:lineRule="auto"/>
              <w:jc w:val="both"/>
              <w:rPr>
                <w:rFonts w:ascii="Arial" w:hAnsi="Arial" w:cs="Times New Roman"/>
                <w:sz w:val="20"/>
              </w:rPr>
            </w:pPr>
          </w:p>
        </w:tc>
      </w:tr>
      <w:tr w:rsidR="00185221" w:rsidRPr="00A6552B" w14:paraId="3B53B8F2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52B8FB5A" w14:textId="47CD348A" w:rsidR="00185221" w:rsidRPr="00A6552B" w:rsidRDefault="00530893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07</w:t>
            </w:r>
            <w:r w:rsidR="00EC0BF2">
              <w:rPr>
                <w:rFonts w:ascii="Arial" w:eastAsia="Calibri" w:hAnsi="Arial"/>
                <w:sz w:val="20"/>
              </w:rPr>
              <w:t>-</w:t>
            </w:r>
            <w:r>
              <w:rPr>
                <w:rFonts w:ascii="Arial" w:eastAsia="Calibri" w:hAnsi="Arial"/>
                <w:sz w:val="20"/>
              </w:rPr>
              <w:t>0</w:t>
            </w:r>
            <w:r w:rsidR="00EC0BF2">
              <w:rPr>
                <w:rFonts w:ascii="Arial" w:eastAsia="Calibri" w:hAnsi="Arial"/>
                <w:sz w:val="20"/>
              </w:rPr>
              <w:t>8</w:t>
            </w:r>
            <w:r w:rsidR="00185221" w:rsidRPr="00A6552B">
              <w:rPr>
                <w:rFonts w:ascii="Arial" w:eastAsia="Calibri" w:hAnsi="Arial"/>
                <w:sz w:val="20"/>
              </w:rPr>
              <w:t>/0</w:t>
            </w:r>
            <w:r>
              <w:rPr>
                <w:rFonts w:ascii="Arial" w:eastAsia="Calibri" w:hAnsi="Arial"/>
                <w:sz w:val="20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D8F9186" w14:textId="325A5F3A" w:rsidR="00185221" w:rsidRPr="00A6552B" w:rsidRDefault="00185221" w:rsidP="0001291F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 w:rsidRPr="00A6552B">
              <w:rPr>
                <w:rFonts w:ascii="Arial" w:hAnsi="Arial"/>
                <w:sz w:val="20"/>
              </w:rPr>
              <w:t>Aula 12: A interação social em Goffman</w:t>
            </w:r>
            <w:r w:rsidR="00530893">
              <w:rPr>
                <w:rFonts w:ascii="Arial" w:hAnsi="Arial"/>
                <w:sz w:val="20"/>
              </w:rPr>
              <w:t xml:space="preserve"> I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27CE95C0" w14:textId="2F78BC72" w:rsidR="00185221" w:rsidRPr="00A6552B" w:rsidRDefault="00185221" w:rsidP="0001291F">
            <w:pPr>
              <w:spacing w:after="0" w:line="240" w:lineRule="auto"/>
              <w:jc w:val="both"/>
              <w:rPr>
                <w:rFonts w:ascii="Arial" w:hAnsi="Arial" w:cs="Times New Roman"/>
                <w:sz w:val="20"/>
              </w:rPr>
            </w:pPr>
            <w:r w:rsidRPr="00A6552B">
              <w:rPr>
                <w:rFonts w:ascii="Arial" w:hAnsi="Arial" w:cs="Times New Roman"/>
                <w:sz w:val="20"/>
              </w:rPr>
              <w:t>Goffman, Erving.</w:t>
            </w:r>
            <w:r w:rsidR="00587F71">
              <w:rPr>
                <w:rFonts w:ascii="Arial" w:hAnsi="Arial" w:cs="Times New Roman"/>
                <w:sz w:val="20"/>
              </w:rPr>
              <w:t xml:space="preserve"> </w:t>
            </w:r>
            <w:r w:rsidR="00587F71" w:rsidRPr="00587F71">
              <w:rPr>
                <w:rFonts w:ascii="Arial" w:hAnsi="Arial" w:cs="Times New Roman"/>
                <w:i/>
                <w:sz w:val="20"/>
              </w:rPr>
              <w:t>Estigma: Notas sobre a manipulação da identidade deteriorada</w:t>
            </w:r>
            <w:r w:rsidR="00587F71">
              <w:rPr>
                <w:rFonts w:ascii="Arial" w:hAnsi="Arial" w:cs="Times New Roman"/>
                <w:sz w:val="20"/>
              </w:rPr>
              <w:t>. Prefácio, capítulos 1, 2 e 3.</w:t>
            </w:r>
          </w:p>
        </w:tc>
      </w:tr>
      <w:tr w:rsidR="00185221" w:rsidRPr="00A6552B" w14:paraId="247B7B7D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15EAFFB9" w14:textId="262D49AF" w:rsidR="00185221" w:rsidRPr="00A6552B" w:rsidRDefault="00530893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14</w:t>
            </w:r>
            <w:r w:rsidR="00EC0BF2">
              <w:rPr>
                <w:rFonts w:ascii="Arial" w:eastAsia="Calibri" w:hAnsi="Arial"/>
                <w:sz w:val="20"/>
              </w:rPr>
              <w:t>-</w:t>
            </w:r>
            <w:r>
              <w:rPr>
                <w:rFonts w:ascii="Arial" w:eastAsia="Calibri" w:hAnsi="Arial"/>
                <w:sz w:val="20"/>
              </w:rPr>
              <w:t>1</w:t>
            </w:r>
            <w:r w:rsidR="00EC0BF2">
              <w:rPr>
                <w:rFonts w:ascii="Arial" w:eastAsia="Calibri" w:hAnsi="Arial"/>
                <w:sz w:val="20"/>
              </w:rPr>
              <w:t>5</w:t>
            </w:r>
            <w:r w:rsidR="00185221" w:rsidRPr="00A6552B">
              <w:rPr>
                <w:rFonts w:ascii="Arial" w:eastAsia="Calibri" w:hAnsi="Arial"/>
                <w:sz w:val="20"/>
              </w:rPr>
              <w:t>/0</w:t>
            </w:r>
            <w:r>
              <w:rPr>
                <w:rFonts w:ascii="Arial" w:eastAsia="Calibri" w:hAnsi="Arial"/>
                <w:sz w:val="20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610D95" w14:textId="7CF5F163" w:rsidR="00185221" w:rsidRPr="00A6552B" w:rsidRDefault="00185221" w:rsidP="0001291F">
            <w:pPr>
              <w:spacing w:after="0" w:line="240" w:lineRule="auto"/>
              <w:jc w:val="both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 xml:space="preserve">Aula 13: A interação social em </w:t>
            </w:r>
            <w:r w:rsidR="00530893">
              <w:rPr>
                <w:rFonts w:ascii="Arial" w:eastAsia="Calibri" w:hAnsi="Arial"/>
                <w:sz w:val="20"/>
              </w:rPr>
              <w:t>Goffman II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6D5301DD" w14:textId="4F3A840C" w:rsidR="00185221" w:rsidRPr="00185221" w:rsidRDefault="00587F71" w:rsidP="0001291F">
            <w:pPr>
              <w:spacing w:after="0" w:line="240" w:lineRule="auto"/>
              <w:jc w:val="both"/>
              <w:rPr>
                <w:rFonts w:ascii="Arial" w:eastAsia="Calibri" w:hAnsi="Arial"/>
                <w:sz w:val="20"/>
              </w:rPr>
            </w:pPr>
            <w:r w:rsidRPr="00A6552B">
              <w:rPr>
                <w:rFonts w:ascii="Arial" w:hAnsi="Arial" w:cs="Times New Roman"/>
                <w:sz w:val="20"/>
              </w:rPr>
              <w:t>Goffman, Erving.</w:t>
            </w:r>
            <w:r>
              <w:rPr>
                <w:rFonts w:ascii="Arial" w:hAnsi="Arial" w:cs="Times New Roman"/>
                <w:sz w:val="20"/>
              </w:rPr>
              <w:t xml:space="preserve"> </w:t>
            </w:r>
            <w:r w:rsidRPr="00587F71">
              <w:rPr>
                <w:rFonts w:ascii="Arial" w:hAnsi="Arial" w:cs="Times New Roman"/>
                <w:i/>
                <w:sz w:val="20"/>
              </w:rPr>
              <w:t>Estigma: Notas sobre a manipulação da identidade deteriorada</w:t>
            </w:r>
            <w:r>
              <w:rPr>
                <w:rFonts w:ascii="Arial" w:hAnsi="Arial" w:cs="Times New Roman"/>
                <w:sz w:val="20"/>
              </w:rPr>
              <w:t>. Prefácio, capítulos 4 e 5.</w:t>
            </w:r>
          </w:p>
        </w:tc>
      </w:tr>
      <w:tr w:rsidR="00185221" w:rsidRPr="00A6552B" w14:paraId="6E22A11A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4F3EB1A" w14:textId="23C8F8E4" w:rsidR="00185221" w:rsidRPr="00A6552B" w:rsidRDefault="00530893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21-22</w:t>
            </w:r>
            <w:r w:rsidR="00185221" w:rsidRPr="00A6552B">
              <w:rPr>
                <w:rFonts w:ascii="Arial" w:eastAsia="Calibri" w:hAnsi="Arial"/>
                <w:sz w:val="20"/>
              </w:rPr>
              <w:t>/06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8EEA5D" w14:textId="77777777" w:rsidR="00185221" w:rsidRPr="00A6552B" w:rsidRDefault="00185221" w:rsidP="0001291F">
            <w:pPr>
              <w:spacing w:after="0" w:line="240" w:lineRule="auto"/>
              <w:ind w:right="-162"/>
              <w:rPr>
                <w:rFonts w:ascii="Arial" w:hAnsi="Arial"/>
                <w:color w:val="000000"/>
                <w:sz w:val="20"/>
              </w:rPr>
            </w:pPr>
            <w:r w:rsidRPr="00A6552B">
              <w:rPr>
                <w:rFonts w:ascii="Arial" w:hAnsi="Arial"/>
                <w:color w:val="000000"/>
                <w:sz w:val="20"/>
              </w:rPr>
              <w:t>Aula 14: A interação social em Becker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1C1AD50" w14:textId="77777777" w:rsidR="00185221" w:rsidRPr="00A6552B" w:rsidRDefault="00185221" w:rsidP="0001291F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sz w:val="20"/>
              </w:rPr>
            </w:pPr>
            <w:r w:rsidRPr="00DC4F01">
              <w:rPr>
                <w:rFonts w:ascii="Arial" w:hAnsi="Arial" w:cs="Times New Roman"/>
                <w:sz w:val="20"/>
                <w:lang w:val="en-US"/>
              </w:rPr>
              <w:t xml:space="preserve">Becker, Howard. </w:t>
            </w:r>
            <w:r w:rsidRPr="00DC4F01">
              <w:rPr>
                <w:rFonts w:ascii="Arial" w:hAnsi="Arial" w:cs="Times New Roman"/>
                <w:i/>
                <w:sz w:val="20"/>
                <w:lang w:val="en-US"/>
              </w:rPr>
              <w:t xml:space="preserve">Outsiders </w:t>
            </w:r>
            <w:r w:rsidRPr="00DC4F01">
              <w:rPr>
                <w:rFonts w:ascii="Arial" w:hAnsi="Arial" w:cs="Times New Roman"/>
                <w:sz w:val="20"/>
                <w:lang w:val="en-US"/>
              </w:rPr>
              <w:t xml:space="preserve">[“Prefácio” + “Outsiders” + “Tipos de desvio”]. </w:t>
            </w:r>
            <w:r w:rsidRPr="00A6552B">
              <w:rPr>
                <w:rFonts w:ascii="Arial" w:hAnsi="Arial" w:cs="Times New Roman"/>
                <w:sz w:val="20"/>
              </w:rPr>
              <w:t>Trad. M. L. X. de A. Borges. Rio de Janeiro, Jorge Zahar Editor, 2009 [orig. ingl. 1963], pp.9-49.</w:t>
            </w:r>
          </w:p>
        </w:tc>
      </w:tr>
      <w:tr w:rsidR="00185221" w:rsidRPr="00A6552B" w14:paraId="201F52C0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418B4C22" w14:textId="7A08629E" w:rsidR="00185221" w:rsidRPr="00A6552B" w:rsidRDefault="00530893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28-29</w:t>
            </w:r>
            <w:r w:rsidR="00185221" w:rsidRPr="00A6552B">
              <w:rPr>
                <w:rFonts w:ascii="Arial" w:eastAsia="Calibri" w:hAnsi="Arial"/>
                <w:sz w:val="20"/>
              </w:rPr>
              <w:t>/06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F482F4" w14:textId="25C5F916" w:rsidR="00185221" w:rsidRPr="00A6552B" w:rsidRDefault="00530893" w:rsidP="0001291F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 w:rsidRPr="00A6552B">
              <w:rPr>
                <w:rFonts w:ascii="Arial" w:eastAsia="Calibri" w:hAnsi="Arial"/>
                <w:sz w:val="20"/>
              </w:rPr>
              <w:t xml:space="preserve">Aula 15: 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1A5092E0" w14:textId="53FD5C99" w:rsidR="00185221" w:rsidRPr="00A6552B" w:rsidRDefault="00A253E6" w:rsidP="0001291F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Encerramento do curso e entrega das questões da prova.</w:t>
            </w:r>
          </w:p>
        </w:tc>
      </w:tr>
      <w:tr w:rsidR="00185221" w:rsidRPr="00A6552B" w14:paraId="038C03BD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6CB64C24" w14:textId="02A92A1E" w:rsidR="00185221" w:rsidRPr="00A6552B" w:rsidRDefault="00185221" w:rsidP="0001291F">
            <w:pPr>
              <w:spacing w:after="0" w:line="240" w:lineRule="auto"/>
              <w:ind w:right="141"/>
              <w:rPr>
                <w:rFonts w:ascii="Arial" w:eastAsia="Calibri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893EA5B" w14:textId="6D091055" w:rsidR="00185221" w:rsidRPr="00A6552B" w:rsidRDefault="00185221" w:rsidP="0001291F">
            <w:pPr>
              <w:spacing w:after="0" w:line="240" w:lineRule="auto"/>
              <w:jc w:val="both"/>
              <w:rPr>
                <w:rFonts w:ascii="Arial" w:eastAsia="Calibri" w:hAnsi="Arial"/>
                <w:sz w:val="20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4D92607A" w14:textId="77777777" w:rsidR="00185221" w:rsidRPr="00A6552B" w:rsidRDefault="00185221" w:rsidP="00012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Arial" w:hAnsi="Arial"/>
                <w:sz w:val="20"/>
              </w:rPr>
            </w:pPr>
          </w:p>
        </w:tc>
      </w:tr>
      <w:tr w:rsidR="00185221" w:rsidRPr="00A6552B" w14:paraId="17523BFF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2D780DDA" w14:textId="2748C7D4" w:rsidR="00185221" w:rsidRPr="00A6552B" w:rsidRDefault="00185221" w:rsidP="0001291F">
            <w:pPr>
              <w:spacing w:after="0" w:line="240" w:lineRule="auto"/>
              <w:ind w:right="141"/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1B833C4" w14:textId="6FB67C1B" w:rsidR="00185221" w:rsidRPr="00A6552B" w:rsidRDefault="00185221" w:rsidP="0001291F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42A6E2A9" w14:textId="77777777" w:rsidR="00185221" w:rsidRPr="00A6552B" w:rsidRDefault="00185221" w:rsidP="0001291F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85221" w:rsidRPr="00A6552B" w14:paraId="086B6956" w14:textId="77777777">
        <w:trPr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48D46DDE" w14:textId="0B58FBCB" w:rsidR="00185221" w:rsidRPr="00A6552B" w:rsidRDefault="00185221" w:rsidP="00530893">
            <w:pPr>
              <w:spacing w:after="0" w:line="240" w:lineRule="auto"/>
              <w:ind w:right="141"/>
              <w:rPr>
                <w:rFonts w:ascii="Arial" w:eastAsia="Calibri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887BB63" w14:textId="23027D05" w:rsidR="00185221" w:rsidRPr="00A6552B" w:rsidRDefault="00185221" w:rsidP="0001291F">
            <w:pPr>
              <w:spacing w:after="0" w:line="240" w:lineRule="auto"/>
              <w:ind w:right="141"/>
              <w:jc w:val="both"/>
              <w:rPr>
                <w:rFonts w:ascii="Arial" w:eastAsia="Calibri" w:hAnsi="Arial"/>
                <w:sz w:val="20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2A2C815C" w14:textId="77777777" w:rsidR="00185221" w:rsidRPr="00A6552B" w:rsidRDefault="00185221" w:rsidP="0001291F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BB4C397" w14:textId="77777777" w:rsidR="00B00F86" w:rsidRPr="00DC4F01" w:rsidRDefault="00B00F86" w:rsidP="00F10D4D">
      <w:pPr>
        <w:spacing w:after="120"/>
        <w:jc w:val="both"/>
        <w:rPr>
          <w:rFonts w:ascii="Arial" w:hAnsi="Arial" w:cs="Times New Roman"/>
          <w:szCs w:val="24"/>
        </w:rPr>
      </w:pPr>
    </w:p>
    <w:sectPr w:rsidR="00B00F86" w:rsidRPr="00DC4F01" w:rsidSect="0001291F">
      <w:footerReference w:type="even" r:id="rId7"/>
      <w:footerReference w:type="default" r:id="rId8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21391" w14:textId="77777777" w:rsidR="00D007A8" w:rsidRDefault="00D007A8">
      <w:pPr>
        <w:spacing w:after="0" w:line="240" w:lineRule="auto"/>
      </w:pPr>
      <w:r>
        <w:separator/>
      </w:r>
    </w:p>
  </w:endnote>
  <w:endnote w:type="continuationSeparator" w:id="0">
    <w:p w14:paraId="7A6D2249" w14:textId="77777777" w:rsidR="00D007A8" w:rsidRDefault="00D0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01832" w14:textId="77777777" w:rsidR="0060402F" w:rsidRDefault="0008473A" w:rsidP="001610D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040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AD2A73" w14:textId="77777777" w:rsidR="0060402F" w:rsidRDefault="006040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DDE10" w14:textId="2E4B4B15" w:rsidR="0060402F" w:rsidRPr="005D2F19" w:rsidRDefault="0008473A" w:rsidP="001610DB">
    <w:pPr>
      <w:pStyle w:val="Rodap"/>
      <w:framePr w:wrap="around" w:vAnchor="text" w:hAnchor="margin" w:xAlign="center" w:y="1"/>
      <w:rPr>
        <w:rStyle w:val="Nmerodepgina"/>
      </w:rPr>
    </w:pPr>
    <w:r w:rsidRPr="005D2F19">
      <w:rPr>
        <w:rStyle w:val="Nmerodepgina"/>
        <w:rFonts w:ascii="Arial" w:hAnsi="Arial"/>
      </w:rPr>
      <w:fldChar w:fldCharType="begin"/>
    </w:r>
    <w:r w:rsidR="0060402F" w:rsidRPr="005D2F19">
      <w:rPr>
        <w:rStyle w:val="Nmerodepgina"/>
        <w:rFonts w:ascii="Arial" w:hAnsi="Arial"/>
      </w:rPr>
      <w:instrText xml:space="preserve">PAGE  </w:instrText>
    </w:r>
    <w:r w:rsidRPr="005D2F19">
      <w:rPr>
        <w:rStyle w:val="Nmerodepgina"/>
        <w:rFonts w:ascii="Arial" w:hAnsi="Arial"/>
      </w:rPr>
      <w:fldChar w:fldCharType="separate"/>
    </w:r>
    <w:r w:rsidR="0009026F">
      <w:rPr>
        <w:rStyle w:val="Nmerodepgina"/>
        <w:rFonts w:ascii="Arial" w:hAnsi="Arial"/>
        <w:noProof/>
      </w:rPr>
      <w:t>6</w:t>
    </w:r>
    <w:r w:rsidRPr="005D2F19">
      <w:rPr>
        <w:rStyle w:val="Nmerodepgina"/>
        <w:rFonts w:ascii="Arial" w:hAnsi="Arial"/>
      </w:rPr>
      <w:fldChar w:fldCharType="end"/>
    </w:r>
  </w:p>
  <w:p w14:paraId="5F1CEB32" w14:textId="77777777" w:rsidR="0060402F" w:rsidRDefault="006040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98EBB" w14:textId="77777777" w:rsidR="00D007A8" w:rsidRDefault="00D007A8">
      <w:pPr>
        <w:spacing w:after="0" w:line="240" w:lineRule="auto"/>
      </w:pPr>
      <w:r>
        <w:separator/>
      </w:r>
    </w:p>
  </w:footnote>
  <w:footnote w:type="continuationSeparator" w:id="0">
    <w:p w14:paraId="518E8FE1" w14:textId="77777777" w:rsidR="00D007A8" w:rsidRDefault="00D00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FC028F"/>
    <w:multiLevelType w:val="hybridMultilevel"/>
    <w:tmpl w:val="99DC3842"/>
    <w:lvl w:ilvl="0" w:tplc="FCEA41D4">
      <w:numFmt w:val="bullet"/>
      <w:lvlText w:val="-"/>
      <w:lvlJc w:val="left"/>
      <w:pPr>
        <w:ind w:left="880" w:hanging="360"/>
      </w:pPr>
      <w:rPr>
        <w:rFonts w:ascii="Arial" w:eastAsiaTheme="minorHAns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6" w15:restartNumberingAfterBreak="0">
    <w:nsid w:val="05FC39E1"/>
    <w:multiLevelType w:val="hybridMultilevel"/>
    <w:tmpl w:val="DF8A4C8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442336"/>
    <w:multiLevelType w:val="hybridMultilevel"/>
    <w:tmpl w:val="09F2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8E6C56"/>
    <w:multiLevelType w:val="hybridMultilevel"/>
    <w:tmpl w:val="51766AE8"/>
    <w:lvl w:ilvl="0" w:tplc="0628AC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116D1A"/>
    <w:multiLevelType w:val="hybridMultilevel"/>
    <w:tmpl w:val="B76E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C8010C"/>
    <w:multiLevelType w:val="hybridMultilevel"/>
    <w:tmpl w:val="12D2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D004E"/>
    <w:multiLevelType w:val="hybridMultilevel"/>
    <w:tmpl w:val="E05CEA30"/>
    <w:lvl w:ilvl="0" w:tplc="FCEA41D4">
      <w:numFmt w:val="bullet"/>
      <w:lvlText w:val="-"/>
      <w:lvlJc w:val="left"/>
      <w:pPr>
        <w:ind w:left="620" w:hanging="360"/>
      </w:pPr>
      <w:rPr>
        <w:rFonts w:ascii="Arial" w:eastAsiaTheme="minorHAns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2" w15:restartNumberingAfterBreak="0">
    <w:nsid w:val="48F35173"/>
    <w:multiLevelType w:val="hybridMultilevel"/>
    <w:tmpl w:val="33B6544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52F6D"/>
    <w:multiLevelType w:val="hybridMultilevel"/>
    <w:tmpl w:val="9CE0BCD6"/>
    <w:lvl w:ilvl="0" w:tplc="8FB8F7E4">
      <w:numFmt w:val="bullet"/>
      <w:lvlText w:val="-"/>
      <w:lvlJc w:val="left"/>
      <w:pPr>
        <w:ind w:left="660" w:hanging="360"/>
      </w:pPr>
      <w:rPr>
        <w:rFonts w:ascii="Arial" w:eastAsiaTheme="minorHAns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4E724139"/>
    <w:multiLevelType w:val="multilevel"/>
    <w:tmpl w:val="9CE0BCD6"/>
    <w:lvl w:ilvl="0">
      <w:numFmt w:val="bullet"/>
      <w:lvlText w:val="-"/>
      <w:lvlJc w:val="left"/>
      <w:pPr>
        <w:ind w:left="660" w:hanging="360"/>
      </w:pPr>
      <w:rPr>
        <w:rFonts w:ascii="Arial" w:eastAsiaTheme="minorHAnsi" w:hAnsi="Arial" w:cs="Times New Roman" w:hint="default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53506696"/>
    <w:multiLevelType w:val="hybridMultilevel"/>
    <w:tmpl w:val="2872F09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A52AE"/>
    <w:multiLevelType w:val="hybridMultilevel"/>
    <w:tmpl w:val="10A84468"/>
    <w:lvl w:ilvl="0" w:tplc="09489142">
      <w:numFmt w:val="bullet"/>
      <w:lvlText w:val="-"/>
      <w:lvlJc w:val="left"/>
      <w:pPr>
        <w:ind w:left="700" w:hanging="360"/>
      </w:pPr>
      <w:rPr>
        <w:rFonts w:ascii="Arial" w:eastAsiaTheme="minorHAnsi" w:hAnsi="Aria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 w15:restartNumberingAfterBreak="0">
    <w:nsid w:val="69356948"/>
    <w:multiLevelType w:val="hybridMultilevel"/>
    <w:tmpl w:val="F974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74294"/>
    <w:multiLevelType w:val="hybridMultilevel"/>
    <w:tmpl w:val="8A1CBE8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C30DB"/>
    <w:multiLevelType w:val="multilevel"/>
    <w:tmpl w:val="10A84468"/>
    <w:lvl w:ilvl="0">
      <w:numFmt w:val="bullet"/>
      <w:lvlText w:val="-"/>
      <w:lvlJc w:val="left"/>
      <w:pPr>
        <w:ind w:left="700" w:hanging="360"/>
      </w:pPr>
      <w:rPr>
        <w:rFonts w:ascii="Arial" w:eastAsiaTheme="minorHAnsi" w:hAnsi="Arial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0" w15:restartNumberingAfterBreak="0">
    <w:nsid w:val="6E295996"/>
    <w:multiLevelType w:val="hybridMultilevel"/>
    <w:tmpl w:val="7F86B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A75A1"/>
    <w:multiLevelType w:val="hybridMultilevel"/>
    <w:tmpl w:val="D1A8CB02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9796F15"/>
    <w:multiLevelType w:val="hybridMultilevel"/>
    <w:tmpl w:val="AF32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5082B"/>
    <w:multiLevelType w:val="hybridMultilevel"/>
    <w:tmpl w:val="F344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7748D"/>
    <w:multiLevelType w:val="hybridMultilevel"/>
    <w:tmpl w:val="0BC277F8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8"/>
  </w:num>
  <w:num w:numId="29">
    <w:abstractNumId w:val="38"/>
  </w:num>
  <w:num w:numId="30">
    <w:abstractNumId w:val="32"/>
  </w:num>
  <w:num w:numId="31">
    <w:abstractNumId w:val="35"/>
  </w:num>
  <w:num w:numId="32">
    <w:abstractNumId w:val="26"/>
  </w:num>
  <w:num w:numId="33">
    <w:abstractNumId w:val="30"/>
  </w:num>
  <w:num w:numId="34">
    <w:abstractNumId w:val="43"/>
  </w:num>
  <w:num w:numId="35">
    <w:abstractNumId w:val="31"/>
  </w:num>
  <w:num w:numId="36">
    <w:abstractNumId w:val="25"/>
  </w:num>
  <w:num w:numId="37">
    <w:abstractNumId w:val="42"/>
  </w:num>
  <w:num w:numId="38">
    <w:abstractNumId w:val="29"/>
  </w:num>
  <w:num w:numId="39">
    <w:abstractNumId w:val="36"/>
  </w:num>
  <w:num w:numId="40">
    <w:abstractNumId w:val="39"/>
  </w:num>
  <w:num w:numId="41">
    <w:abstractNumId w:val="44"/>
  </w:num>
  <w:num w:numId="42">
    <w:abstractNumId w:val="27"/>
  </w:num>
  <w:num w:numId="43">
    <w:abstractNumId w:val="33"/>
  </w:num>
  <w:num w:numId="44">
    <w:abstractNumId w:val="34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8D"/>
    <w:rsid w:val="00002BA2"/>
    <w:rsid w:val="0001291F"/>
    <w:rsid w:val="00020603"/>
    <w:rsid w:val="000605EC"/>
    <w:rsid w:val="00064C8F"/>
    <w:rsid w:val="0008473A"/>
    <w:rsid w:val="0009026F"/>
    <w:rsid w:val="000938E1"/>
    <w:rsid w:val="000A3FFC"/>
    <w:rsid w:val="000A6F4F"/>
    <w:rsid w:val="000B20F8"/>
    <w:rsid w:val="000B30ED"/>
    <w:rsid w:val="000C16D7"/>
    <w:rsid w:val="000C2091"/>
    <w:rsid w:val="000F478E"/>
    <w:rsid w:val="000F7C9C"/>
    <w:rsid w:val="00103C7F"/>
    <w:rsid w:val="00114EE0"/>
    <w:rsid w:val="00142EEF"/>
    <w:rsid w:val="00154531"/>
    <w:rsid w:val="001610DB"/>
    <w:rsid w:val="0016697C"/>
    <w:rsid w:val="00185221"/>
    <w:rsid w:val="00187C9E"/>
    <w:rsid w:val="00193E6B"/>
    <w:rsid w:val="002321AF"/>
    <w:rsid w:val="00237A39"/>
    <w:rsid w:val="00251BE1"/>
    <w:rsid w:val="002715C8"/>
    <w:rsid w:val="002768BA"/>
    <w:rsid w:val="002A62F4"/>
    <w:rsid w:val="002D2925"/>
    <w:rsid w:val="002F15BF"/>
    <w:rsid w:val="00324E1A"/>
    <w:rsid w:val="00354C62"/>
    <w:rsid w:val="0036741D"/>
    <w:rsid w:val="003952F1"/>
    <w:rsid w:val="003E3F74"/>
    <w:rsid w:val="003F1584"/>
    <w:rsid w:val="003F37D5"/>
    <w:rsid w:val="004125DB"/>
    <w:rsid w:val="004166CF"/>
    <w:rsid w:val="004340B7"/>
    <w:rsid w:val="004563DB"/>
    <w:rsid w:val="004767F9"/>
    <w:rsid w:val="00480301"/>
    <w:rsid w:val="004A1FD1"/>
    <w:rsid w:val="004C794F"/>
    <w:rsid w:val="00515418"/>
    <w:rsid w:val="00525836"/>
    <w:rsid w:val="00530893"/>
    <w:rsid w:val="00535C96"/>
    <w:rsid w:val="00540100"/>
    <w:rsid w:val="005479F7"/>
    <w:rsid w:val="00556388"/>
    <w:rsid w:val="005613BC"/>
    <w:rsid w:val="005802BB"/>
    <w:rsid w:val="00587F71"/>
    <w:rsid w:val="005B0D98"/>
    <w:rsid w:val="005D2F19"/>
    <w:rsid w:val="005E452C"/>
    <w:rsid w:val="005F6758"/>
    <w:rsid w:val="005F7703"/>
    <w:rsid w:val="0060402F"/>
    <w:rsid w:val="00620810"/>
    <w:rsid w:val="00626FD6"/>
    <w:rsid w:val="006457C9"/>
    <w:rsid w:val="0067655D"/>
    <w:rsid w:val="00682327"/>
    <w:rsid w:val="006B32CB"/>
    <w:rsid w:val="006C0260"/>
    <w:rsid w:val="006E5236"/>
    <w:rsid w:val="006F19B5"/>
    <w:rsid w:val="00736F7E"/>
    <w:rsid w:val="00740663"/>
    <w:rsid w:val="007567C4"/>
    <w:rsid w:val="00773DF8"/>
    <w:rsid w:val="007817CB"/>
    <w:rsid w:val="00783251"/>
    <w:rsid w:val="007865B1"/>
    <w:rsid w:val="00796D83"/>
    <w:rsid w:val="007A01F9"/>
    <w:rsid w:val="007A1B34"/>
    <w:rsid w:val="007E5260"/>
    <w:rsid w:val="007F182C"/>
    <w:rsid w:val="00813670"/>
    <w:rsid w:val="00816936"/>
    <w:rsid w:val="0084248F"/>
    <w:rsid w:val="0086609A"/>
    <w:rsid w:val="00902867"/>
    <w:rsid w:val="00916F9E"/>
    <w:rsid w:val="00920C6D"/>
    <w:rsid w:val="00946B82"/>
    <w:rsid w:val="00962080"/>
    <w:rsid w:val="00983DB2"/>
    <w:rsid w:val="00984910"/>
    <w:rsid w:val="00985938"/>
    <w:rsid w:val="0099000E"/>
    <w:rsid w:val="0099252A"/>
    <w:rsid w:val="009B3EC1"/>
    <w:rsid w:val="009E18A4"/>
    <w:rsid w:val="00A17502"/>
    <w:rsid w:val="00A253E6"/>
    <w:rsid w:val="00A3568D"/>
    <w:rsid w:val="00A766C4"/>
    <w:rsid w:val="00A830F8"/>
    <w:rsid w:val="00AB23C5"/>
    <w:rsid w:val="00AC55E9"/>
    <w:rsid w:val="00AE3F16"/>
    <w:rsid w:val="00AF08EB"/>
    <w:rsid w:val="00B00F86"/>
    <w:rsid w:val="00B208B5"/>
    <w:rsid w:val="00B47162"/>
    <w:rsid w:val="00B50241"/>
    <w:rsid w:val="00B53078"/>
    <w:rsid w:val="00B61277"/>
    <w:rsid w:val="00BA29B3"/>
    <w:rsid w:val="00BB7790"/>
    <w:rsid w:val="00C61673"/>
    <w:rsid w:val="00C702AC"/>
    <w:rsid w:val="00C73DE9"/>
    <w:rsid w:val="00C95290"/>
    <w:rsid w:val="00C9764E"/>
    <w:rsid w:val="00CA1C44"/>
    <w:rsid w:val="00D007A8"/>
    <w:rsid w:val="00D140D5"/>
    <w:rsid w:val="00D2450A"/>
    <w:rsid w:val="00D62461"/>
    <w:rsid w:val="00DC4F01"/>
    <w:rsid w:val="00DD3583"/>
    <w:rsid w:val="00DD3703"/>
    <w:rsid w:val="00DE1C14"/>
    <w:rsid w:val="00E219AD"/>
    <w:rsid w:val="00E25CF6"/>
    <w:rsid w:val="00E375DE"/>
    <w:rsid w:val="00E60DD0"/>
    <w:rsid w:val="00E6516A"/>
    <w:rsid w:val="00E82565"/>
    <w:rsid w:val="00EA0B3B"/>
    <w:rsid w:val="00EA683A"/>
    <w:rsid w:val="00EB50E6"/>
    <w:rsid w:val="00EC0BF2"/>
    <w:rsid w:val="00ED2BAD"/>
    <w:rsid w:val="00EF0FC2"/>
    <w:rsid w:val="00F106C5"/>
    <w:rsid w:val="00F10D4D"/>
    <w:rsid w:val="00F22D14"/>
    <w:rsid w:val="00F351F8"/>
    <w:rsid w:val="00F5433E"/>
    <w:rsid w:val="00F604A5"/>
    <w:rsid w:val="00F61217"/>
    <w:rsid w:val="00F65027"/>
    <w:rsid w:val="00F81E36"/>
    <w:rsid w:val="00F8529B"/>
    <w:rsid w:val="00F9633C"/>
    <w:rsid w:val="00FB0067"/>
    <w:rsid w:val="00FF1945"/>
    <w:rsid w:val="00FF5443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31E38"/>
  <w15:docId w15:val="{A21A3EBF-C237-4D93-8B9B-D48A59B8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BF"/>
  </w:style>
  <w:style w:type="paragraph" w:styleId="Ttulo1">
    <w:name w:val="heading 1"/>
    <w:basedOn w:val="Normal"/>
    <w:next w:val="Normal"/>
    <w:link w:val="Ttulo1Char"/>
    <w:qFormat/>
    <w:rsid w:val="00251BE1"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tabs>
        <w:tab w:val="left" w:pos="1276"/>
        <w:tab w:val="left" w:pos="1418"/>
      </w:tabs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color w:val="000000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rsid w:val="00354C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Fontepargpadro"/>
    <w:uiPriority w:val="99"/>
    <w:semiHidden/>
    <w:rsid w:val="00B67C4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Fontepargpadro"/>
    <w:uiPriority w:val="99"/>
    <w:semiHidden/>
    <w:rsid w:val="00B67C49"/>
    <w:rPr>
      <w:rFonts w:ascii="Lucida Grande" w:hAnsi="Lucida Grande"/>
      <w:sz w:val="18"/>
      <w:szCs w:val="18"/>
    </w:rPr>
  </w:style>
  <w:style w:type="character" w:customStyle="1" w:styleId="BalloonTextChar1">
    <w:name w:val="Balloon Text Char"/>
    <w:basedOn w:val="Fontepargpadro"/>
    <w:uiPriority w:val="99"/>
    <w:semiHidden/>
    <w:rsid w:val="00B67C49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Fontepargpadro"/>
    <w:uiPriority w:val="99"/>
    <w:semiHidden/>
    <w:rsid w:val="005932D6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Fontepargpadro"/>
    <w:uiPriority w:val="99"/>
    <w:semiHidden/>
    <w:rsid w:val="005932D6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Fontepargpadro"/>
    <w:uiPriority w:val="99"/>
    <w:semiHidden/>
    <w:rsid w:val="005932D6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Fontepargpadro"/>
    <w:uiPriority w:val="99"/>
    <w:semiHidden/>
    <w:rsid w:val="005932D6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Fontepargpadro"/>
    <w:uiPriority w:val="99"/>
    <w:semiHidden/>
    <w:rsid w:val="005932D6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qFormat/>
    <w:rsid w:val="00B208B5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rsid w:val="00354C62"/>
    <w:rPr>
      <w:rFonts w:ascii="Lucida Grande" w:hAnsi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251BE1"/>
    <w:rPr>
      <w:rFonts w:ascii="Comic Sans MS" w:eastAsia="Times New Roman" w:hAnsi="Comic Sans MS" w:cs="Times New Roman"/>
      <w:b/>
      <w:color w:val="000000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251B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51BE1"/>
    <w:rPr>
      <w:rFonts w:ascii="Times New Roman" w:eastAsia="Times New Roman" w:hAnsi="Times New Roman" w:cs="Times New Roman"/>
      <w:b/>
      <w:sz w:val="18"/>
      <w:szCs w:val="24"/>
      <w:lang w:eastAsia="pt-BR"/>
    </w:rPr>
  </w:style>
  <w:style w:type="paragraph" w:styleId="Rodap">
    <w:name w:val="footer"/>
    <w:basedOn w:val="Normal"/>
    <w:link w:val="RodapChar"/>
    <w:rsid w:val="005D2F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D2F19"/>
  </w:style>
  <w:style w:type="character" w:styleId="Nmerodepgina">
    <w:name w:val="page number"/>
    <w:basedOn w:val="Fontepargpadro"/>
    <w:rsid w:val="005D2F19"/>
  </w:style>
  <w:style w:type="paragraph" w:styleId="Cabealho">
    <w:name w:val="header"/>
    <w:basedOn w:val="Normal"/>
    <w:link w:val="CabealhoChar"/>
    <w:rsid w:val="005D2F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2F19"/>
  </w:style>
  <w:style w:type="paragraph" w:styleId="Textodenotaderodap">
    <w:name w:val="footnote text"/>
    <w:basedOn w:val="Normal"/>
    <w:link w:val="TextodenotaderodapChar"/>
    <w:rsid w:val="00185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18522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Bianca Stella Pinheiro de Freire Medeiros</cp:lastModifiedBy>
  <cp:revision>2</cp:revision>
  <cp:lastPrinted>2018-03-01T14:28:00Z</cp:lastPrinted>
  <dcterms:created xsi:type="dcterms:W3CDTF">2018-03-01T18:28:00Z</dcterms:created>
  <dcterms:modified xsi:type="dcterms:W3CDTF">2018-03-01T18:28:00Z</dcterms:modified>
</cp:coreProperties>
</file>