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D9B6" w14:textId="77777777" w:rsidR="00C168A5" w:rsidRDefault="00C168A5" w:rsidP="00C168A5">
      <w:pPr>
        <w:spacing w:before="120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T2</w:t>
      </w:r>
    </w:p>
    <w:p w14:paraId="3D4EFC99" w14:textId="77777777" w:rsidR="00C168A5" w:rsidRDefault="00C168A5" w:rsidP="00C168A5">
      <w:pPr>
        <w:spacing w:before="120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Responda às três questões abaixo (em grupo de 4 pessoas)</w:t>
      </w:r>
      <w:r w:rsidR="002C0A89">
        <w:rPr>
          <w:sz w:val="28"/>
          <w:szCs w:val="24"/>
        </w:rPr>
        <w:t xml:space="preserve"> – entrega até 08/12</w:t>
      </w:r>
      <w:bookmarkStart w:id="0" w:name="_GoBack"/>
      <w:bookmarkEnd w:id="0"/>
    </w:p>
    <w:p w14:paraId="1A3D5F7D" w14:textId="77777777" w:rsidR="00C168A5" w:rsidRDefault="00C168A5" w:rsidP="00C168A5">
      <w:pPr>
        <w:spacing w:before="120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(</w:t>
      </w:r>
      <w:proofErr w:type="spellStart"/>
      <w:r>
        <w:rPr>
          <w:sz w:val="28"/>
          <w:szCs w:val="24"/>
        </w:rPr>
        <w:t>aquelxs</w:t>
      </w:r>
      <w:proofErr w:type="spellEnd"/>
      <w:r>
        <w:rPr>
          <w:sz w:val="28"/>
          <w:szCs w:val="24"/>
        </w:rPr>
        <w:t xml:space="preserve"> que obtiveram nota </w:t>
      </w:r>
      <w:proofErr w:type="gramStart"/>
      <w:r>
        <w:rPr>
          <w:sz w:val="28"/>
          <w:szCs w:val="24"/>
        </w:rPr>
        <w:t>em  T</w:t>
      </w:r>
      <w:proofErr w:type="gramEnd"/>
      <w:r>
        <w:rPr>
          <w:sz w:val="28"/>
          <w:szCs w:val="24"/>
        </w:rPr>
        <w:t>1 acima de 7,5  estão dispensados de T2)</w:t>
      </w:r>
    </w:p>
    <w:p w14:paraId="3F84F316" w14:textId="77777777" w:rsidR="00C168A5" w:rsidRDefault="00C168A5" w:rsidP="00C168A5">
      <w:pPr>
        <w:spacing w:before="120" w:line="360" w:lineRule="auto"/>
        <w:jc w:val="both"/>
        <w:rPr>
          <w:sz w:val="28"/>
          <w:szCs w:val="24"/>
        </w:rPr>
      </w:pPr>
    </w:p>
    <w:p w14:paraId="6A6E6111" w14:textId="77777777" w:rsidR="00C168A5" w:rsidRDefault="00C168A5" w:rsidP="00C168A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8"/>
          <w:szCs w:val="24"/>
        </w:rPr>
      </w:pPr>
      <w:r w:rsidRPr="00C168A5">
        <w:rPr>
          <w:sz w:val="28"/>
          <w:szCs w:val="24"/>
        </w:rPr>
        <w:t>Discuta as principais características do “modelo primário-exportador” e do “modelo de substituição de importações”, identificando suas principais diferenças</w:t>
      </w:r>
      <w:r w:rsidRPr="00C168A5">
        <w:rPr>
          <w:sz w:val="28"/>
          <w:szCs w:val="24"/>
        </w:rPr>
        <w:t xml:space="preserve"> em especial a atuação do Estado na defesa/promoção dos referidos modelos </w:t>
      </w:r>
    </w:p>
    <w:p w14:paraId="278EAD5B" w14:textId="77777777" w:rsidR="00C168A5" w:rsidRPr="00C168A5" w:rsidRDefault="00C168A5" w:rsidP="00C168A5">
      <w:pPr>
        <w:spacing w:before="120" w:line="360" w:lineRule="auto"/>
        <w:ind w:left="284"/>
        <w:jc w:val="both"/>
        <w:rPr>
          <w:sz w:val="28"/>
          <w:szCs w:val="24"/>
        </w:rPr>
      </w:pPr>
    </w:p>
    <w:p w14:paraId="279D5048" w14:textId="77777777" w:rsidR="00C168A5" w:rsidRDefault="00C168A5" w:rsidP="00C168A5">
      <w:pPr>
        <w:pStyle w:val="PargrafodaLista"/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8"/>
          <w:szCs w:val="24"/>
        </w:rPr>
      </w:pPr>
      <w:r w:rsidRPr="00C168A5">
        <w:rPr>
          <w:sz w:val="28"/>
          <w:szCs w:val="24"/>
        </w:rPr>
        <w:t>Discuta os efeitos da política cambial do período de 1947 a 1961 sobre o processo de industrialização então observado.</w:t>
      </w:r>
    </w:p>
    <w:p w14:paraId="591D93ED" w14:textId="77777777" w:rsidR="00C168A5" w:rsidRPr="00C168A5" w:rsidRDefault="00C168A5" w:rsidP="00C168A5">
      <w:pPr>
        <w:pStyle w:val="PargrafodaLista"/>
        <w:spacing w:before="120" w:line="360" w:lineRule="auto"/>
        <w:ind w:left="284"/>
        <w:jc w:val="both"/>
        <w:rPr>
          <w:sz w:val="28"/>
          <w:szCs w:val="24"/>
        </w:rPr>
      </w:pPr>
    </w:p>
    <w:p w14:paraId="5EC0C6A9" w14:textId="77777777" w:rsidR="00C168A5" w:rsidRPr="00C168A5" w:rsidRDefault="00C168A5" w:rsidP="00C168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rPr>
          <w:rFonts w:eastAsiaTheme="minorHAnsi"/>
          <w:sz w:val="28"/>
          <w:szCs w:val="24"/>
          <w:lang w:eastAsia="en-US"/>
        </w:rPr>
      </w:pPr>
      <w:r w:rsidRPr="00C168A5">
        <w:rPr>
          <w:sz w:val="28"/>
          <w:szCs w:val="24"/>
        </w:rPr>
        <w:t>Indique quais foram os objetivos do Plano de Metas, os instrumentos utilizados e a estratégia adotada pelo Plano para a consecução de seus objetivos</w:t>
      </w:r>
      <w:r w:rsidRPr="00C168A5">
        <w:rPr>
          <w:rFonts w:eastAsiaTheme="minorHAnsi"/>
          <w:sz w:val="28"/>
          <w:szCs w:val="24"/>
          <w:lang w:eastAsia="en-US"/>
        </w:rPr>
        <w:t xml:space="preserve"> e d</w:t>
      </w:r>
      <w:r w:rsidRPr="00C168A5">
        <w:rPr>
          <w:rFonts w:eastAsiaTheme="minorHAnsi"/>
          <w:sz w:val="28"/>
          <w:szCs w:val="24"/>
          <w:lang w:eastAsia="en-US"/>
        </w:rPr>
        <w:t>iscorra sobre as heranças institucionais do governo Vargas</w:t>
      </w:r>
      <w:r w:rsidRPr="00C168A5">
        <w:rPr>
          <w:rFonts w:eastAsiaTheme="minorHAnsi"/>
          <w:sz w:val="28"/>
          <w:szCs w:val="24"/>
          <w:lang w:eastAsia="en-US"/>
        </w:rPr>
        <w:t xml:space="preserve"> e Café Filho</w:t>
      </w:r>
      <w:r w:rsidRPr="00C168A5">
        <w:rPr>
          <w:rFonts w:eastAsiaTheme="minorHAnsi"/>
          <w:sz w:val="28"/>
          <w:szCs w:val="24"/>
          <w:lang w:eastAsia="en-US"/>
        </w:rPr>
        <w:t xml:space="preserve"> que facilitaram a implementação do Plano de Metas.</w:t>
      </w:r>
    </w:p>
    <w:p w14:paraId="249219E3" w14:textId="77777777" w:rsidR="00C168A5" w:rsidRPr="00AA3697" w:rsidRDefault="00C168A5" w:rsidP="00C168A5">
      <w:pPr>
        <w:spacing w:before="240"/>
        <w:ind w:left="283"/>
        <w:jc w:val="both"/>
        <w:rPr>
          <w:sz w:val="24"/>
          <w:szCs w:val="24"/>
        </w:rPr>
      </w:pPr>
    </w:p>
    <w:p w14:paraId="13F7E0CD" w14:textId="77777777" w:rsidR="00A854BD" w:rsidRDefault="002C0A89"/>
    <w:sectPr w:rsidR="00A85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515CB"/>
    <w:multiLevelType w:val="singleLevel"/>
    <w:tmpl w:val="F1DE5F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A5"/>
    <w:rsid w:val="002C0A89"/>
    <w:rsid w:val="002F2204"/>
    <w:rsid w:val="00C168A5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CB26"/>
  <w15:chartTrackingRefBased/>
  <w15:docId w15:val="{6A27DF8B-8FA7-4D37-962B-CC057DC2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Amaury Gremaud</cp:lastModifiedBy>
  <cp:revision>1</cp:revision>
  <dcterms:created xsi:type="dcterms:W3CDTF">2017-11-30T00:21:00Z</dcterms:created>
  <dcterms:modified xsi:type="dcterms:W3CDTF">2017-11-30T00:33:00Z</dcterms:modified>
</cp:coreProperties>
</file>