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EB" w:rsidRDefault="00156B64" w:rsidP="00156B64">
      <w:pPr>
        <w:spacing w:after="0" w:line="240" w:lineRule="auto"/>
        <w:rPr>
          <w:rFonts w:ascii="Helvetica Neue" w:hAnsi="Helvetica Neue"/>
          <w:color w:val="808080" w:themeColor="background1" w:themeShade="80"/>
          <w:sz w:val="28"/>
          <w:szCs w:val="28"/>
        </w:rPr>
      </w:pPr>
      <w:r w:rsidRPr="00156B64">
        <w:rPr>
          <w:rFonts w:ascii="Helvetica Neue" w:hAnsi="Helvetica Neue"/>
          <w:sz w:val="28"/>
          <w:szCs w:val="28"/>
        </w:rPr>
        <w:t>Iluminação Artificial</w:t>
      </w:r>
      <w:r>
        <w:rPr>
          <w:rFonts w:ascii="Helvetica Neue" w:hAnsi="Helvetica Neue"/>
          <w:sz w:val="24"/>
          <w:szCs w:val="24"/>
        </w:rPr>
        <w:t xml:space="preserve"> </w:t>
      </w:r>
      <w:r w:rsidRPr="00156B64">
        <w:rPr>
          <w:rFonts w:ascii="Helvetica Neue" w:hAnsi="Helvetica Neue"/>
          <w:color w:val="808080" w:themeColor="background1" w:themeShade="80"/>
          <w:sz w:val="28"/>
          <w:szCs w:val="28"/>
        </w:rPr>
        <w:t>Exercícios</w:t>
      </w:r>
    </w:p>
    <w:p w:rsidR="00156B64" w:rsidRDefault="00156B64" w:rsidP="00156B64">
      <w:pPr>
        <w:spacing w:after="0" w:line="240" w:lineRule="auto"/>
        <w:rPr>
          <w:rFonts w:ascii="Helvetica Neue" w:hAnsi="Helvetica Neue"/>
          <w:color w:val="808080" w:themeColor="background1" w:themeShade="80"/>
          <w:sz w:val="28"/>
          <w:szCs w:val="28"/>
        </w:rPr>
      </w:pPr>
    </w:p>
    <w:p w:rsidR="00156B64" w:rsidRPr="00D967FD" w:rsidRDefault="00156B64" w:rsidP="00156B64">
      <w:pPr>
        <w:spacing w:after="0" w:line="240" w:lineRule="auto"/>
        <w:rPr>
          <w:rFonts w:ascii="Helvetica Neue" w:hAnsi="Helvetica Neue"/>
          <w:b/>
          <w:color w:val="808080" w:themeColor="background1" w:themeShade="80"/>
        </w:rPr>
      </w:pPr>
      <w:r w:rsidRPr="00C91FA8">
        <w:rPr>
          <w:rFonts w:ascii="Helvetica Neue" w:hAnsi="Helvetica Neue"/>
          <w:b/>
        </w:rPr>
        <w:t>EX 01</w:t>
      </w:r>
      <w:r w:rsidR="00E86C66">
        <w:rPr>
          <w:rFonts w:ascii="Helvetica Neue" w:hAnsi="Helvetica Neue"/>
          <w:b/>
        </w:rPr>
        <w:tab/>
      </w:r>
      <w:r w:rsidRPr="00D967FD">
        <w:rPr>
          <w:rFonts w:ascii="Helvetica Neue" w:hAnsi="Helvetica Neue"/>
          <w:b/>
        </w:rPr>
        <w:t xml:space="preserve"> Método Simplificado</w:t>
      </w:r>
    </w:p>
    <w:p w:rsidR="00156B64" w:rsidRDefault="00156B64" w:rsidP="00156B64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</w:rPr>
        <w:t>Deseja-se iluminar um escritório com as seguintes características:</w:t>
      </w:r>
    </w:p>
    <w:p w:rsidR="00156B64" w:rsidRDefault="00156B64" w:rsidP="00156B64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</w:rPr>
        <w:t>Comprimento = 12 m</w:t>
      </w:r>
    </w:p>
    <w:p w:rsidR="00156B64" w:rsidRDefault="00156B64" w:rsidP="00156B64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</w:rPr>
        <w:t>Largura = 7 m</w:t>
      </w:r>
    </w:p>
    <w:p w:rsidR="00156B64" w:rsidRDefault="00156B64" w:rsidP="00156B64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</w:rPr>
        <w:t>Pé-direito 2,70 m.</w:t>
      </w:r>
    </w:p>
    <w:p w:rsidR="00156B64" w:rsidRDefault="00C91FA8" w:rsidP="00156B64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</w:rPr>
        <w:t xml:space="preserve">O nível de </w:t>
      </w:r>
      <w:r w:rsidRPr="00C91FA8">
        <w:rPr>
          <w:rFonts w:ascii="Helvetica Neue" w:hAnsi="Helvetica Neue"/>
          <w:b/>
        </w:rPr>
        <w:t>iluminação geral</w:t>
      </w:r>
      <w:r>
        <w:rPr>
          <w:rFonts w:ascii="Helvetica Neue" w:hAnsi="Helvetica Neue"/>
        </w:rPr>
        <w:t xml:space="preserve"> solicitado é de 500 lx e deverá ser suprido por luminárias equipadas com </w:t>
      </w:r>
      <w:proofErr w:type="gramStart"/>
      <w:r>
        <w:rPr>
          <w:rFonts w:ascii="Helvetica Neue" w:hAnsi="Helvetica Neue"/>
        </w:rPr>
        <w:t>2</w:t>
      </w:r>
      <w:proofErr w:type="gramEnd"/>
      <w:r>
        <w:rPr>
          <w:rFonts w:ascii="Helvetica Neue" w:hAnsi="Helvetica Neue"/>
        </w:rPr>
        <w:t xml:space="preserve"> lâmpadas fluorescentes de 32 W cada.</w:t>
      </w:r>
    </w:p>
    <w:p w:rsidR="00E86C66" w:rsidRDefault="00E86C66" w:rsidP="00156B64">
      <w:pPr>
        <w:spacing w:after="0" w:line="240" w:lineRule="auto"/>
        <w:rPr>
          <w:rFonts w:ascii="Helvetica Neue" w:hAnsi="Helvetica Neue"/>
        </w:rPr>
      </w:pPr>
    </w:p>
    <w:p w:rsidR="00E86C66" w:rsidRDefault="00E86C66" w:rsidP="00156B64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</w:rPr>
        <w:t>Uma vez calculado o número de luminárias, se for o caso, arredondar para mais ou menos, e esquematizar sua distribuição em planta, lembrando que as luminárias usualmente utilizadas para esta finalidade devem estar espaçadas entre si, entre uma vez e uma vez e meia a distância entre o plano de trabalho (0,75 m) e a altura de montagem da luminária</w:t>
      </w:r>
      <w:r w:rsidR="006A42FE">
        <w:rPr>
          <w:rFonts w:ascii="Helvetica Neue" w:hAnsi="Helvetica Neue"/>
        </w:rPr>
        <w:t>, que neste caso são de embutir (no teto).</w:t>
      </w:r>
    </w:p>
    <w:p w:rsidR="00E86C66" w:rsidRDefault="00E86C66" w:rsidP="00156B64">
      <w:pPr>
        <w:spacing w:after="0" w:line="240" w:lineRule="auto"/>
        <w:rPr>
          <w:rFonts w:ascii="Helvetica Neue" w:hAnsi="Helvetica Neue"/>
        </w:rPr>
      </w:pPr>
    </w:p>
    <w:p w:rsidR="00E86C66" w:rsidRPr="00E82BED" w:rsidRDefault="00E86C66" w:rsidP="00156B64">
      <w:pPr>
        <w:spacing w:after="0" w:line="240" w:lineRule="auto"/>
        <w:rPr>
          <w:rFonts w:ascii="Helvetica Neue" w:hAnsi="Helvetica Neue"/>
          <w:color w:val="808080" w:themeColor="background1" w:themeShade="80"/>
        </w:rPr>
      </w:pPr>
    </w:p>
    <w:p w:rsidR="00C91FA8" w:rsidRDefault="00C91FA8" w:rsidP="00156B64">
      <w:pPr>
        <w:spacing w:after="0" w:line="240" w:lineRule="auto"/>
        <w:rPr>
          <w:rFonts w:ascii="Helvetica Neue" w:hAnsi="Helvetica Neue"/>
        </w:rPr>
      </w:pPr>
    </w:p>
    <w:p w:rsidR="00C91FA8" w:rsidRDefault="00C91FA8" w:rsidP="00156B64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  <w:noProof/>
          <w:lang w:eastAsia="pt-BR"/>
        </w:rPr>
        <w:drawing>
          <wp:inline distT="0" distB="0" distL="0" distR="0">
            <wp:extent cx="4116466" cy="2321236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4" t="1445" r="1383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84" cy="232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FA8" w:rsidRDefault="00C91FA8" w:rsidP="00156B64">
      <w:pPr>
        <w:spacing w:after="0" w:line="240" w:lineRule="auto"/>
        <w:rPr>
          <w:rFonts w:ascii="Helvetica Neue" w:hAnsi="Helvetica Neue"/>
        </w:rPr>
      </w:pPr>
    </w:p>
    <w:p w:rsidR="00156B64" w:rsidRDefault="00156B64" w:rsidP="00156B64">
      <w:pPr>
        <w:spacing w:after="0" w:line="240" w:lineRule="auto"/>
        <w:rPr>
          <w:rFonts w:ascii="Helvetica Neue" w:hAnsi="Helvetica Neue"/>
        </w:rPr>
      </w:pPr>
    </w:p>
    <w:p w:rsidR="00E86C66" w:rsidRPr="00E86C66" w:rsidRDefault="00E86C66" w:rsidP="00E86C66">
      <w:pPr>
        <w:spacing w:after="0" w:line="240" w:lineRule="auto"/>
        <w:rPr>
          <w:rFonts w:ascii="Helvetica Neue" w:hAnsi="Helvetica Neue"/>
          <w:color w:val="F79646" w:themeColor="accent6"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AA700C" w:rsidRDefault="00AA700C" w:rsidP="009019F9">
      <w:pPr>
        <w:spacing w:after="0" w:line="240" w:lineRule="auto"/>
        <w:rPr>
          <w:rFonts w:ascii="Helvetica Neue" w:hAnsi="Helvetica Neue"/>
          <w:b/>
        </w:rPr>
      </w:pPr>
    </w:p>
    <w:p w:rsidR="009019F9" w:rsidRDefault="00851289" w:rsidP="009019F9">
      <w:pPr>
        <w:spacing w:after="0" w:line="240" w:lineRule="auto"/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b/>
        </w:rPr>
        <w:lastRenderedPageBreak/>
        <w:t>E</w:t>
      </w:r>
      <w:r w:rsidR="009019F9" w:rsidRPr="00C91FA8">
        <w:rPr>
          <w:rFonts w:ascii="Helvetica Neue" w:hAnsi="Helvetica Neue"/>
          <w:b/>
        </w:rPr>
        <w:t>X 0</w:t>
      </w:r>
      <w:r w:rsidR="00AA700C">
        <w:rPr>
          <w:rFonts w:ascii="Helvetica Neue" w:hAnsi="Helvetica Neue"/>
          <w:b/>
        </w:rPr>
        <w:t>2</w:t>
      </w:r>
      <w:r w:rsidR="009019F9">
        <w:rPr>
          <w:rFonts w:ascii="Helvetica Neue" w:hAnsi="Helvetica Neue"/>
          <w:b/>
        </w:rPr>
        <w:tab/>
      </w:r>
      <w:r w:rsidR="009019F9" w:rsidRPr="00D967FD">
        <w:rPr>
          <w:rFonts w:ascii="Helvetica Neue" w:hAnsi="Helvetica Neue"/>
          <w:b/>
        </w:rPr>
        <w:t>Lei do Inverso do Quadrado da Distância e Lei dos Cossenos.</w:t>
      </w:r>
    </w:p>
    <w:p w:rsidR="009019F9" w:rsidRDefault="009019F9" w:rsidP="009019F9">
      <w:pPr>
        <w:spacing w:after="0" w:line="240" w:lineRule="auto"/>
        <w:rPr>
          <w:rFonts w:ascii="Helvetica Neue" w:hAnsi="Helvetica Neue"/>
        </w:rPr>
      </w:pPr>
      <w:r>
        <w:rPr>
          <w:rFonts w:ascii="Helvetica Neue" w:hAnsi="Helvetica Neue"/>
        </w:rPr>
        <w:t>Aplicáveis quando se trabalha com iluminação focal</w:t>
      </w:r>
    </w:p>
    <w:p w:rsidR="00F67CE4" w:rsidRDefault="00F67CE4" w:rsidP="009019F9">
      <w:pPr>
        <w:spacing w:after="0" w:line="240" w:lineRule="auto"/>
        <w:rPr>
          <w:rFonts w:ascii="Helvetica Neue" w:hAnsi="Helvetica Neue"/>
        </w:rPr>
      </w:pPr>
    </w:p>
    <w:p w:rsidR="00A50581" w:rsidRDefault="00F67CE4" w:rsidP="00F67CE4">
      <w:pPr>
        <w:spacing w:after="0" w:line="240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A sala abaixo, com dimensões 6,09 X 4,70 e com pé direito de 4,00m, é uma das sala</w:t>
      </w:r>
      <w:r w:rsidR="00E82BED">
        <w:rPr>
          <w:rFonts w:ascii="Helvetica Neue" w:hAnsi="Helvetica Neue"/>
        </w:rPr>
        <w:t>s</w:t>
      </w:r>
      <w:r>
        <w:rPr>
          <w:rFonts w:ascii="Helvetica Neue" w:hAnsi="Helvetica Neue"/>
        </w:rPr>
        <w:t xml:space="preserve"> da Casa da Imagem, em São Paulo. A linha dos trilhos eletrificados para os projetores</w:t>
      </w:r>
      <w:proofErr w:type="gramStart"/>
      <w:r>
        <w:rPr>
          <w:rFonts w:ascii="Helvetica Neue" w:hAnsi="Helvetica Neue"/>
        </w:rPr>
        <w:t>, está</w:t>
      </w:r>
      <w:proofErr w:type="gramEnd"/>
      <w:r>
        <w:rPr>
          <w:rFonts w:ascii="Helvetica Neue" w:hAnsi="Helvetica Neue"/>
        </w:rPr>
        <w:t xml:space="preserve"> afastada 1,0 m das paredes, e suspensa a </w:t>
      </w:r>
      <w:r w:rsidR="009B0EC7">
        <w:rPr>
          <w:rFonts w:ascii="Helvetica Neue" w:hAnsi="Helvetica Neue"/>
        </w:rPr>
        <w:t xml:space="preserve">2,50 m. do piso. Os projetores </w:t>
      </w:r>
      <w:r w:rsidR="00A50581">
        <w:rPr>
          <w:rFonts w:ascii="Helvetica Neue" w:hAnsi="Helvetica Neue"/>
        </w:rPr>
        <w:t>podem ser</w:t>
      </w:r>
      <w:r w:rsidR="009B0EC7">
        <w:rPr>
          <w:rFonts w:ascii="Helvetica Neue" w:hAnsi="Helvetica Neue"/>
        </w:rPr>
        <w:t xml:space="preserve"> </w:t>
      </w:r>
      <w:proofErr w:type="gramStart"/>
      <w:r w:rsidR="009B0EC7">
        <w:rPr>
          <w:rFonts w:ascii="Helvetica Neue" w:hAnsi="Helvetica Neue"/>
        </w:rPr>
        <w:t xml:space="preserve">equipados com lâmpadas </w:t>
      </w:r>
      <w:r w:rsidR="00A50581">
        <w:rPr>
          <w:rFonts w:ascii="Helvetica Neue" w:hAnsi="Helvetica Neue"/>
        </w:rPr>
        <w:t>PAR</w:t>
      </w:r>
      <w:proofErr w:type="gramEnd"/>
      <w:r w:rsidR="009B0EC7">
        <w:rPr>
          <w:rFonts w:ascii="Helvetica Neue" w:hAnsi="Helvetica Neue"/>
        </w:rPr>
        <w:t xml:space="preserve"> </w:t>
      </w:r>
      <w:r w:rsidR="00A50581">
        <w:rPr>
          <w:rFonts w:ascii="Helvetica Neue" w:hAnsi="Helvetica Neue"/>
        </w:rPr>
        <w:t>ou AR</w:t>
      </w:r>
    </w:p>
    <w:p w:rsidR="00A50581" w:rsidRDefault="00A50581" w:rsidP="00F67CE4">
      <w:pPr>
        <w:spacing w:after="0" w:line="240" w:lineRule="auto"/>
        <w:jc w:val="both"/>
        <w:rPr>
          <w:rFonts w:ascii="Helvetica Neue" w:hAnsi="Helvetica Neue"/>
        </w:rPr>
      </w:pPr>
    </w:p>
    <w:p w:rsidR="009B0EC7" w:rsidRDefault="009B0EC7" w:rsidP="00F67CE4">
      <w:pPr>
        <w:spacing w:after="0" w:line="240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Valendo-se da Lei dos Cossenos, verifique qual o nível de iluminação</w:t>
      </w:r>
      <w:r w:rsidR="00241908">
        <w:rPr>
          <w:rFonts w:ascii="Helvetica Neue" w:hAnsi="Helvetica Neue"/>
        </w:rPr>
        <w:t xml:space="preserve"> nos painéis de exposição</w:t>
      </w:r>
      <w:r>
        <w:rPr>
          <w:rFonts w:ascii="Helvetica Neue" w:hAnsi="Helvetica Neue"/>
        </w:rPr>
        <w:t xml:space="preserve"> a</w:t>
      </w:r>
      <w:proofErr w:type="gramStart"/>
      <w:r>
        <w:rPr>
          <w:rFonts w:ascii="Helvetica Neue" w:hAnsi="Helvetica Neue"/>
        </w:rPr>
        <w:t xml:space="preserve"> </w:t>
      </w:r>
      <w:r w:rsidR="00851289">
        <w:rPr>
          <w:rFonts w:ascii="Helvetica Neue" w:hAnsi="Helvetica Neue"/>
        </w:rPr>
        <w:t xml:space="preserve">   </w:t>
      </w:r>
      <w:proofErr w:type="gramEnd"/>
      <w:r>
        <w:rPr>
          <w:rFonts w:ascii="Helvetica Neue" w:hAnsi="Helvetica Neue"/>
        </w:rPr>
        <w:t>1,70 m. do piso</w:t>
      </w:r>
      <w:r w:rsidR="00851289">
        <w:rPr>
          <w:rFonts w:ascii="Helvetica Neue" w:hAnsi="Helvetica Neue"/>
        </w:rPr>
        <w:t>.</w:t>
      </w:r>
      <w:r w:rsidR="00A50581">
        <w:rPr>
          <w:rFonts w:ascii="Helvetica Neue" w:hAnsi="Helvetica Neue"/>
        </w:rPr>
        <w:t xml:space="preserve"> Faça verificações para os dois tipos de lâmpadas</w:t>
      </w:r>
      <w:r w:rsidR="00EB68F0">
        <w:rPr>
          <w:rFonts w:ascii="Helvetica Neue" w:hAnsi="Helvetica Neue"/>
        </w:rPr>
        <w:t>. Conclusões?</w:t>
      </w:r>
      <w:r w:rsidR="00A50581">
        <w:rPr>
          <w:rFonts w:ascii="Helvetica Neue" w:hAnsi="Helvetica Neue"/>
        </w:rPr>
        <w:t>.</w:t>
      </w:r>
    </w:p>
    <w:p w:rsidR="009B0EC7" w:rsidRDefault="009B0EC7" w:rsidP="00F67CE4">
      <w:pPr>
        <w:spacing w:after="0" w:line="240" w:lineRule="auto"/>
        <w:jc w:val="both"/>
        <w:rPr>
          <w:rFonts w:ascii="Helvetica Neue" w:hAnsi="Helvetica Neue"/>
        </w:rPr>
      </w:pPr>
    </w:p>
    <w:p w:rsidR="00E82BED" w:rsidRPr="00E82BED" w:rsidRDefault="00E82BED" w:rsidP="00E82BED">
      <w:pPr>
        <w:spacing w:after="0" w:line="240" w:lineRule="auto"/>
        <w:rPr>
          <w:rFonts w:ascii="Helvetica Neue" w:hAnsi="Helvetica Neue"/>
          <w:color w:val="808080" w:themeColor="background1" w:themeShade="80"/>
        </w:rPr>
      </w:pPr>
      <w:r w:rsidRPr="00E82BED">
        <w:rPr>
          <w:rFonts w:ascii="Helvetica Neue" w:hAnsi="Helvetica Neue"/>
          <w:color w:val="808080" w:themeColor="background1" w:themeShade="80"/>
        </w:rPr>
        <w:tab/>
        <w:t xml:space="preserve"> </w:t>
      </w:r>
    </w:p>
    <w:p w:rsidR="00F67CE4" w:rsidRDefault="00497E2C" w:rsidP="00497E2C">
      <w:pPr>
        <w:spacing w:after="0" w:line="240" w:lineRule="auto"/>
        <w:rPr>
          <w:rFonts w:ascii="Helvetica Neue" w:hAnsi="Helvetica Neue"/>
          <w:color w:val="808080" w:themeColor="background1" w:themeShade="80"/>
        </w:rPr>
      </w:pPr>
      <w:r>
        <w:rPr>
          <w:rFonts w:ascii="Helvetica Neue" w:hAnsi="Helvetica Neue"/>
          <w:noProof/>
          <w:color w:val="808080" w:themeColor="background1" w:themeShade="80"/>
          <w:lang w:eastAsia="pt-BR"/>
        </w:rPr>
        <w:drawing>
          <wp:inline distT="0" distB="0" distL="0" distR="0">
            <wp:extent cx="3096448" cy="2162175"/>
            <wp:effectExtent l="19050" t="0" r="8702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933" t="16386" r="19725" b="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4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908">
        <w:rPr>
          <w:rFonts w:ascii="Helvetica Neue" w:hAnsi="Helvetica Neue"/>
          <w:noProof/>
          <w:color w:val="808080" w:themeColor="background1" w:themeShade="80"/>
          <w:lang w:eastAsia="pt-BR"/>
        </w:rPr>
        <w:drawing>
          <wp:inline distT="0" distB="0" distL="0" distR="0">
            <wp:extent cx="2560413" cy="1847513"/>
            <wp:effectExtent l="19050" t="0" r="0" b="0"/>
            <wp:docPr id="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66" t="18182" r="27160" b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81" cy="18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84" w:rsidRDefault="00870D84" w:rsidP="00870D84">
      <w:pPr>
        <w:spacing w:after="0" w:line="240" w:lineRule="auto"/>
        <w:jc w:val="center"/>
        <w:rPr>
          <w:rFonts w:ascii="Helvetica Neue" w:hAnsi="Helvetica Neue"/>
          <w:b/>
          <w:color w:val="7F7F7F" w:themeColor="text1" w:themeTint="80"/>
        </w:rPr>
      </w:pPr>
      <w:r>
        <w:rPr>
          <w:rFonts w:ascii="Helvetica Neue" w:hAnsi="Helvetica Neue"/>
          <w:b/>
          <w:color w:val="7F7F7F" w:themeColor="text1" w:themeTint="80"/>
        </w:rPr>
        <w:t xml:space="preserve">                                                                                                </w:t>
      </w:r>
    </w:p>
    <w:p w:rsidR="00870D84" w:rsidRDefault="00870D84" w:rsidP="00870D84">
      <w:pPr>
        <w:spacing w:after="0" w:line="240" w:lineRule="auto"/>
        <w:jc w:val="center"/>
        <w:rPr>
          <w:rFonts w:ascii="Helvetica Neue" w:hAnsi="Helvetica Neue"/>
          <w:color w:val="7F7F7F" w:themeColor="text1" w:themeTint="80"/>
        </w:rPr>
      </w:pPr>
      <w:r>
        <w:rPr>
          <w:rFonts w:ascii="Helvetica Neue" w:hAnsi="Helvetica Neue"/>
          <w:b/>
          <w:color w:val="7F7F7F" w:themeColor="text1" w:themeTint="80"/>
        </w:rPr>
        <w:t xml:space="preserve">                                                                                                 </w:t>
      </w:r>
      <w:r w:rsidRPr="00870D84">
        <w:rPr>
          <w:rFonts w:ascii="Helvetica Neue" w:hAnsi="Helvetica Neue"/>
          <w:b/>
          <w:color w:val="7F7F7F" w:themeColor="text1" w:themeTint="80"/>
        </w:rPr>
        <w:t>Casa da Imagem</w:t>
      </w:r>
      <w:r w:rsidRPr="00870D84">
        <w:rPr>
          <w:rFonts w:ascii="Helvetica Neue" w:hAnsi="Helvetica Neue"/>
          <w:color w:val="7F7F7F" w:themeColor="text1" w:themeTint="80"/>
        </w:rPr>
        <w:t>. São Paulo, SP</w:t>
      </w:r>
    </w:p>
    <w:p w:rsidR="00870D84" w:rsidRPr="00870D84" w:rsidRDefault="00870D84" w:rsidP="00870D84">
      <w:pPr>
        <w:spacing w:after="0" w:line="240" w:lineRule="auto"/>
        <w:jc w:val="center"/>
        <w:rPr>
          <w:rFonts w:ascii="Helvetica Neue" w:hAnsi="Helvetica Neue"/>
          <w:color w:val="7F7F7F" w:themeColor="text1" w:themeTint="80"/>
        </w:rPr>
      </w:pPr>
      <w:r>
        <w:rPr>
          <w:rFonts w:ascii="Helvetica Neue" w:hAnsi="Helvetica Neue"/>
          <w:color w:val="7F7F7F" w:themeColor="text1" w:themeTint="80"/>
        </w:rPr>
        <w:t xml:space="preserve">                                                                             </w:t>
      </w:r>
      <w:r w:rsidRPr="00870D84">
        <w:rPr>
          <w:rFonts w:ascii="Helvetica Neue" w:hAnsi="Helvetica Neue"/>
          <w:color w:val="7F7F7F" w:themeColor="text1" w:themeTint="80"/>
        </w:rPr>
        <w:t>Iluminação: Paulo Scarazzato e Daniela Pereira</w:t>
      </w:r>
    </w:p>
    <w:p w:rsidR="009019F9" w:rsidRDefault="009019F9" w:rsidP="00497E2C">
      <w:pPr>
        <w:spacing w:after="0" w:line="240" w:lineRule="auto"/>
        <w:rPr>
          <w:rFonts w:ascii="Helvetica Neue" w:hAnsi="Helvetica Neue"/>
          <w:color w:val="808080" w:themeColor="background1" w:themeShade="80"/>
        </w:rPr>
      </w:pPr>
    </w:p>
    <w:p w:rsidR="009019F9" w:rsidRDefault="009019F9" w:rsidP="009019F9">
      <w:pPr>
        <w:spacing w:after="0" w:line="240" w:lineRule="auto"/>
        <w:jc w:val="both"/>
        <w:rPr>
          <w:rFonts w:ascii="Helvetica Neue" w:hAnsi="Helvetica Neue"/>
        </w:rPr>
      </w:pPr>
    </w:p>
    <w:p w:rsidR="00A50581" w:rsidRDefault="00A50581" w:rsidP="009019F9">
      <w:pPr>
        <w:spacing w:after="0" w:line="240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          </w:t>
      </w:r>
      <w:r w:rsidRPr="00A50581">
        <w:rPr>
          <w:rFonts w:ascii="Helvetica Neue" w:hAnsi="Helvetica Neue"/>
          <w:noProof/>
          <w:lang w:eastAsia="pt-BR"/>
        </w:rPr>
        <w:drawing>
          <wp:inline distT="0" distB="0" distL="0" distR="0">
            <wp:extent cx="4943475" cy="1200150"/>
            <wp:effectExtent l="19050" t="0" r="9525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697" t="18261" r="8110" b="6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81" w:rsidRDefault="00A50581" w:rsidP="009019F9">
      <w:pPr>
        <w:spacing w:after="0" w:line="240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          </w:t>
      </w:r>
      <w:r w:rsidRPr="00A50581">
        <w:rPr>
          <w:rFonts w:ascii="Helvetica Neue" w:hAnsi="Helvetica Neue"/>
          <w:noProof/>
          <w:lang w:eastAsia="pt-BR"/>
        </w:rPr>
        <w:drawing>
          <wp:inline distT="0" distB="0" distL="0" distR="0">
            <wp:extent cx="4943475" cy="2773838"/>
            <wp:effectExtent l="19050" t="0" r="9525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697" t="50725" r="7986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08" cy="27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81" w:rsidRPr="00227099" w:rsidRDefault="00A50581" w:rsidP="009019F9">
      <w:pPr>
        <w:spacing w:after="0" w:line="240" w:lineRule="auto"/>
        <w:jc w:val="both"/>
        <w:rPr>
          <w:rFonts w:ascii="Helvetica Neue" w:hAnsi="Helvetica Neue"/>
        </w:rPr>
      </w:pPr>
      <w:r w:rsidRPr="00A50581">
        <w:rPr>
          <w:rFonts w:ascii="Helvetica Neue" w:hAnsi="Helvetica Neue"/>
          <w:noProof/>
          <w:lang w:eastAsia="pt-BR"/>
        </w:rPr>
        <w:lastRenderedPageBreak/>
        <w:drawing>
          <wp:inline distT="0" distB="0" distL="0" distR="0">
            <wp:extent cx="5314950" cy="2834640"/>
            <wp:effectExtent l="19050" t="0" r="0" b="0"/>
            <wp:docPr id="1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49" t="21333" r="12522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581" w:rsidRPr="00227099" w:rsidSect="00851289">
      <w:pgSz w:w="11906" w:h="16838"/>
      <w:pgMar w:top="1417" w:right="99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74DE1"/>
    <w:multiLevelType w:val="hybridMultilevel"/>
    <w:tmpl w:val="D334FACC"/>
    <w:lvl w:ilvl="0" w:tplc="148A5B9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9794D"/>
    <w:multiLevelType w:val="hybridMultilevel"/>
    <w:tmpl w:val="F72AD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6B64"/>
    <w:rsid w:val="00085A5E"/>
    <w:rsid w:val="000D2D03"/>
    <w:rsid w:val="00156B64"/>
    <w:rsid w:val="0021667F"/>
    <w:rsid w:val="00227099"/>
    <w:rsid w:val="00241908"/>
    <w:rsid w:val="002D0A79"/>
    <w:rsid w:val="00407729"/>
    <w:rsid w:val="00497E2C"/>
    <w:rsid w:val="00521408"/>
    <w:rsid w:val="00543A59"/>
    <w:rsid w:val="005C46AA"/>
    <w:rsid w:val="006A42FE"/>
    <w:rsid w:val="006D59B7"/>
    <w:rsid w:val="00727825"/>
    <w:rsid w:val="007F2AEB"/>
    <w:rsid w:val="008246F2"/>
    <w:rsid w:val="00851289"/>
    <w:rsid w:val="00870D84"/>
    <w:rsid w:val="009019F9"/>
    <w:rsid w:val="00916D62"/>
    <w:rsid w:val="00921594"/>
    <w:rsid w:val="00981CAD"/>
    <w:rsid w:val="009B0EC7"/>
    <w:rsid w:val="00A50581"/>
    <w:rsid w:val="00AA60EE"/>
    <w:rsid w:val="00AA700C"/>
    <w:rsid w:val="00C31170"/>
    <w:rsid w:val="00C64D71"/>
    <w:rsid w:val="00C91FA8"/>
    <w:rsid w:val="00D967FD"/>
    <w:rsid w:val="00DC3FD2"/>
    <w:rsid w:val="00E5431B"/>
    <w:rsid w:val="00E82BED"/>
    <w:rsid w:val="00E86C66"/>
    <w:rsid w:val="00EB68F0"/>
    <w:rsid w:val="00ED2C3C"/>
    <w:rsid w:val="00ED5999"/>
    <w:rsid w:val="00F67CE4"/>
    <w:rsid w:val="00F7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="Times New Roman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A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FA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91F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1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268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Scarazzato</dc:creator>
  <cp:lastModifiedBy>Avaliador</cp:lastModifiedBy>
  <cp:revision>3</cp:revision>
  <cp:lastPrinted>2012-11-01T22:00:00Z</cp:lastPrinted>
  <dcterms:created xsi:type="dcterms:W3CDTF">2017-11-07T14:46:00Z</dcterms:created>
  <dcterms:modified xsi:type="dcterms:W3CDTF">2017-11-07T14:47:00Z</dcterms:modified>
</cp:coreProperties>
</file>