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E1" w:rsidRPr="007A103F" w:rsidRDefault="00B067E1" w:rsidP="00B067E1">
      <w:pPr>
        <w:jc w:val="center"/>
        <w:rPr>
          <w:rFonts w:ascii="Arial" w:hAnsi="Arial" w:cs="Arial"/>
          <w:b/>
          <w:sz w:val="22"/>
          <w:szCs w:val="20"/>
        </w:rPr>
      </w:pPr>
      <w:r w:rsidRPr="007A103F">
        <w:rPr>
          <w:rFonts w:ascii="Arial" w:hAnsi="Arial" w:cs="Arial"/>
          <w:b/>
          <w:sz w:val="22"/>
          <w:szCs w:val="20"/>
        </w:rPr>
        <w:t>CURSO DE BACHARELADO E LICENCIATURA EM ENFERMAGEM</w:t>
      </w:r>
    </w:p>
    <w:p w:rsidR="00B067E1" w:rsidRDefault="00B067E1" w:rsidP="00B067E1">
      <w:pPr>
        <w:jc w:val="center"/>
        <w:rPr>
          <w:rFonts w:ascii="Arial" w:hAnsi="Arial" w:cs="Arial"/>
          <w:sz w:val="20"/>
          <w:szCs w:val="20"/>
        </w:rPr>
      </w:pPr>
    </w:p>
    <w:p w:rsidR="00B067E1" w:rsidRPr="007A103F" w:rsidRDefault="00B067E1" w:rsidP="00B067E1">
      <w:pPr>
        <w:jc w:val="center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Departamento de Enfermagem Geral e Especializada</w:t>
      </w:r>
    </w:p>
    <w:p w:rsidR="00B067E1" w:rsidRPr="007A103F" w:rsidRDefault="00B067E1" w:rsidP="00B067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</w:t>
      </w:r>
      <w:r w:rsidRPr="007A103F">
        <w:rPr>
          <w:rFonts w:ascii="Arial" w:hAnsi="Arial" w:cs="Arial"/>
          <w:sz w:val="20"/>
          <w:szCs w:val="20"/>
        </w:rPr>
        <w:t>mento de Enfermagem Materno</w:t>
      </w:r>
      <w:r>
        <w:rPr>
          <w:rFonts w:ascii="Arial" w:hAnsi="Arial" w:cs="Arial"/>
          <w:sz w:val="20"/>
          <w:szCs w:val="20"/>
        </w:rPr>
        <w:t>-</w:t>
      </w:r>
      <w:r w:rsidRPr="007A103F">
        <w:rPr>
          <w:rFonts w:ascii="Arial" w:hAnsi="Arial" w:cs="Arial"/>
          <w:sz w:val="20"/>
          <w:szCs w:val="20"/>
        </w:rPr>
        <w:t>Infantil e Saúde Pública</w:t>
      </w:r>
    </w:p>
    <w:p w:rsidR="00B067E1" w:rsidRPr="007A103F" w:rsidRDefault="00B067E1" w:rsidP="00B067E1">
      <w:pPr>
        <w:jc w:val="center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Departamento de Enfermagem Psiquiátrica e Ciências Humanas</w:t>
      </w:r>
    </w:p>
    <w:p w:rsidR="00B067E1" w:rsidRPr="007A103F" w:rsidRDefault="00B067E1" w:rsidP="00B067E1">
      <w:pPr>
        <w:jc w:val="center"/>
        <w:rPr>
          <w:rFonts w:ascii="Arial" w:hAnsi="Arial" w:cs="Arial"/>
          <w:sz w:val="20"/>
          <w:szCs w:val="20"/>
        </w:rPr>
      </w:pPr>
    </w:p>
    <w:p w:rsidR="00B067E1" w:rsidRPr="007A103F" w:rsidRDefault="00B067E1" w:rsidP="00B067E1">
      <w:pPr>
        <w:jc w:val="center"/>
        <w:rPr>
          <w:rFonts w:ascii="Arial" w:hAnsi="Arial" w:cs="Arial"/>
          <w:b/>
          <w:sz w:val="22"/>
          <w:szCs w:val="20"/>
        </w:rPr>
      </w:pPr>
      <w:r w:rsidRPr="007A103F">
        <w:rPr>
          <w:rFonts w:ascii="Arial" w:hAnsi="Arial" w:cs="Arial"/>
          <w:b/>
          <w:sz w:val="22"/>
          <w:szCs w:val="20"/>
        </w:rPr>
        <w:t>DISCIPLINA 2200013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9B7222">
        <w:rPr>
          <w:rFonts w:ascii="Arial" w:hAnsi="Arial" w:cs="Arial"/>
          <w:b/>
          <w:sz w:val="22"/>
          <w:szCs w:val="20"/>
        </w:rPr>
        <w:t>–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A103F">
        <w:rPr>
          <w:rFonts w:ascii="Arial" w:hAnsi="Arial" w:cs="Arial"/>
          <w:b/>
          <w:sz w:val="22"/>
          <w:szCs w:val="20"/>
        </w:rPr>
        <w:t>Estágio</w:t>
      </w:r>
      <w:r w:rsidR="009B7222">
        <w:rPr>
          <w:rFonts w:ascii="Arial" w:hAnsi="Arial" w:cs="Arial"/>
          <w:b/>
          <w:sz w:val="22"/>
          <w:szCs w:val="20"/>
        </w:rPr>
        <w:t xml:space="preserve"> </w:t>
      </w:r>
      <w:r w:rsidRPr="007A103F">
        <w:rPr>
          <w:rFonts w:ascii="Arial" w:hAnsi="Arial" w:cs="Arial"/>
          <w:b/>
          <w:sz w:val="22"/>
          <w:szCs w:val="20"/>
        </w:rPr>
        <w:t>Curricular: Enfermagem na Área Hospitalar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91"/>
        <w:gridCol w:w="4029"/>
      </w:tblGrid>
      <w:tr w:rsidR="00B067E1" w:rsidRPr="007A103F" w:rsidTr="009F4F2E">
        <w:trPr>
          <w:cantSplit/>
        </w:trPr>
        <w:tc>
          <w:tcPr>
            <w:tcW w:w="2690" w:type="pct"/>
            <w:vAlign w:val="center"/>
          </w:tcPr>
          <w:p w:rsidR="00B067E1" w:rsidRPr="007A103F" w:rsidRDefault="00B067E1" w:rsidP="001A06D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A103F">
              <w:rPr>
                <w:rFonts w:ascii="Arial" w:hAnsi="Arial" w:cs="Arial"/>
                <w:b/>
                <w:sz w:val="20"/>
                <w:szCs w:val="20"/>
              </w:rPr>
              <w:t>Nº de Créditos</w:t>
            </w:r>
            <w:r w:rsidRPr="00D762C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7A103F">
              <w:rPr>
                <w:rFonts w:ascii="Arial" w:hAnsi="Arial" w:cs="Arial"/>
                <w:sz w:val="20"/>
                <w:szCs w:val="20"/>
              </w:rPr>
              <w:t>03 aula</w:t>
            </w:r>
            <w:proofErr w:type="gramEnd"/>
            <w:r w:rsidRPr="007A103F">
              <w:rPr>
                <w:rFonts w:ascii="Arial" w:hAnsi="Arial" w:cs="Arial"/>
                <w:sz w:val="20"/>
                <w:szCs w:val="20"/>
              </w:rPr>
              <w:t xml:space="preserve"> e 07 trabalho</w:t>
            </w:r>
          </w:p>
        </w:tc>
        <w:tc>
          <w:tcPr>
            <w:tcW w:w="2310" w:type="pct"/>
            <w:vAlign w:val="center"/>
          </w:tcPr>
          <w:p w:rsidR="00B067E1" w:rsidRPr="007A103F" w:rsidRDefault="00B067E1" w:rsidP="001A06D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A103F">
              <w:rPr>
                <w:rFonts w:ascii="Arial" w:hAnsi="Arial" w:cs="Arial"/>
                <w:b/>
                <w:sz w:val="20"/>
                <w:szCs w:val="20"/>
              </w:rPr>
              <w:t>Carga Horária Total</w:t>
            </w:r>
            <w:r w:rsidRPr="00D762C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A103F">
              <w:rPr>
                <w:rFonts w:ascii="Arial" w:hAnsi="Arial" w:cs="Arial"/>
                <w:sz w:val="20"/>
                <w:szCs w:val="20"/>
              </w:rPr>
              <w:t>255 horas</w:t>
            </w:r>
          </w:p>
        </w:tc>
      </w:tr>
      <w:tr w:rsidR="00B067E1" w:rsidRPr="00E6344D" w:rsidTr="009F4F2E">
        <w:trPr>
          <w:cantSplit/>
        </w:trPr>
        <w:tc>
          <w:tcPr>
            <w:tcW w:w="2690" w:type="pct"/>
            <w:vAlign w:val="center"/>
          </w:tcPr>
          <w:p w:rsidR="00B067E1" w:rsidRPr="00F17C22" w:rsidRDefault="00B067E1" w:rsidP="001A06D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F17C22">
              <w:rPr>
                <w:rFonts w:ascii="Arial" w:hAnsi="Arial" w:cs="Arial"/>
                <w:b/>
                <w:sz w:val="20"/>
                <w:szCs w:val="20"/>
              </w:rPr>
              <w:t>Nº de alunos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10" w:type="pct"/>
            <w:vAlign w:val="center"/>
          </w:tcPr>
          <w:p w:rsidR="00B067E1" w:rsidRPr="00F17C22" w:rsidRDefault="00B067E1" w:rsidP="001A06D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F17C22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>
              <w:rPr>
                <w:rFonts w:ascii="Arial" w:hAnsi="Arial" w:cs="Arial"/>
                <w:sz w:val="20"/>
                <w:szCs w:val="20"/>
              </w:rPr>
              <w:t>: 2</w:t>
            </w:r>
            <w:r w:rsidRPr="00F17C22">
              <w:rPr>
                <w:rFonts w:ascii="Arial" w:hAnsi="Arial" w:cs="Arial"/>
                <w:sz w:val="20"/>
                <w:szCs w:val="20"/>
              </w:rPr>
              <w:t>º semestre de 2017</w:t>
            </w:r>
          </w:p>
        </w:tc>
      </w:tr>
      <w:tr w:rsidR="00B067E1" w:rsidRPr="00E6344D" w:rsidTr="009F4F2E">
        <w:trPr>
          <w:cantSplit/>
        </w:trPr>
        <w:tc>
          <w:tcPr>
            <w:tcW w:w="2690" w:type="pct"/>
            <w:vAlign w:val="center"/>
          </w:tcPr>
          <w:p w:rsidR="00B067E1" w:rsidRPr="00F17C22" w:rsidRDefault="00B067E1" w:rsidP="001A06D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F17C22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r w:rsidRPr="00F17C2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16/10</w:t>
            </w:r>
            <w:r w:rsidRPr="00F17C22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310" w:type="pct"/>
            <w:vAlign w:val="center"/>
          </w:tcPr>
          <w:p w:rsidR="00B067E1" w:rsidRPr="00F17C22" w:rsidRDefault="00B067E1" w:rsidP="001A06D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F17C22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r>
              <w:rPr>
                <w:rFonts w:ascii="Arial" w:hAnsi="Arial" w:cs="Arial"/>
                <w:sz w:val="20"/>
                <w:szCs w:val="20"/>
              </w:rPr>
              <w:t>: 30/11</w:t>
            </w:r>
            <w:r w:rsidRPr="00F17C22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</w:tr>
    </w:tbl>
    <w:p w:rsidR="00B067E1" w:rsidRPr="00E6344D" w:rsidRDefault="00B067E1" w:rsidP="001A06D4">
      <w:pPr>
        <w:spacing w:beforeLines="20" w:before="48" w:afterLines="20" w:after="4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33174" w:rsidRPr="005270A1" w:rsidTr="00533174">
        <w:trPr>
          <w:cantSplit/>
        </w:trPr>
        <w:tc>
          <w:tcPr>
            <w:tcW w:w="5000" w:type="pct"/>
            <w:vAlign w:val="center"/>
          </w:tcPr>
          <w:p w:rsidR="00533174" w:rsidRPr="005270A1" w:rsidRDefault="00533174" w:rsidP="001A06D4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  <w:t>Núcleo Coordenador ECS</w:t>
            </w:r>
          </w:p>
        </w:tc>
      </w:tr>
      <w:tr w:rsidR="00533174" w:rsidRPr="005270A1" w:rsidTr="00533174">
        <w:trPr>
          <w:cantSplit/>
        </w:trPr>
        <w:tc>
          <w:tcPr>
            <w:tcW w:w="5000" w:type="pct"/>
            <w:vAlign w:val="center"/>
          </w:tcPr>
          <w:p w:rsidR="00533174" w:rsidRPr="005B308E" w:rsidRDefault="00533174" w:rsidP="001A06D4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>Profa.</w:t>
            </w:r>
            <w:proofErr w:type="gramEnd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>Dra.Ana</w:t>
            </w:r>
            <w:proofErr w:type="spellEnd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 xml:space="preserve"> Maria Laus</w:t>
            </w:r>
          </w:p>
          <w:p w:rsidR="00533174" w:rsidRPr="005B308E" w:rsidRDefault="00533174" w:rsidP="001A06D4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>Profa.</w:t>
            </w:r>
            <w:proofErr w:type="gramEnd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>Dra.Fernanda</w:t>
            </w:r>
            <w:proofErr w:type="spellEnd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 xml:space="preserve"> Ludmilla Rossi Rocha</w:t>
            </w:r>
          </w:p>
          <w:p w:rsidR="00533174" w:rsidRPr="005B308E" w:rsidRDefault="00533174" w:rsidP="001A06D4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>Profa.</w:t>
            </w:r>
            <w:proofErr w:type="gramEnd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>Dra.</w:t>
            </w:r>
            <w:r w:rsidRPr="005B308E">
              <w:rPr>
                <w:rFonts w:ascii="Arial" w:hAnsi="Arial" w:cs="Arial"/>
                <w:sz w:val="18"/>
                <w:szCs w:val="18"/>
              </w:rPr>
              <w:t>Thais</w:t>
            </w:r>
            <w:proofErr w:type="spellEnd"/>
            <w:r w:rsidRPr="005B308E">
              <w:rPr>
                <w:rFonts w:ascii="Arial" w:hAnsi="Arial" w:cs="Arial"/>
                <w:sz w:val="18"/>
                <w:szCs w:val="18"/>
              </w:rPr>
              <w:t xml:space="preserve"> de Oliveira </w:t>
            </w:r>
            <w:proofErr w:type="spellStart"/>
            <w:r w:rsidRPr="005B308E">
              <w:rPr>
                <w:rFonts w:ascii="Arial" w:hAnsi="Arial" w:cs="Arial"/>
                <w:sz w:val="18"/>
                <w:szCs w:val="18"/>
              </w:rPr>
              <w:t>Gozzo</w:t>
            </w:r>
            <w:proofErr w:type="spellEnd"/>
          </w:p>
          <w:p w:rsidR="00533174" w:rsidRPr="005B308E" w:rsidRDefault="00533174" w:rsidP="001A06D4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>Profa.</w:t>
            </w:r>
            <w:proofErr w:type="gramEnd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>Dra.Aline</w:t>
            </w:r>
            <w:proofErr w:type="spellEnd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B308E"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 xml:space="preserve">Aparecida </w:t>
            </w:r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>Monroe</w:t>
            </w:r>
          </w:p>
          <w:p w:rsidR="00533174" w:rsidRPr="005B308E" w:rsidRDefault="00533174" w:rsidP="001A06D4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>Profa.</w:t>
            </w:r>
            <w:proofErr w:type="gramEnd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>Dra.</w:t>
            </w:r>
            <w:r w:rsidR="005B308E"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>Lucilene</w:t>
            </w:r>
            <w:proofErr w:type="spellEnd"/>
            <w:r w:rsidR="005B308E"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 xml:space="preserve"> Cardoso</w:t>
            </w:r>
          </w:p>
          <w:p w:rsidR="00533174" w:rsidRPr="005270A1" w:rsidRDefault="00533174" w:rsidP="001A06D4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5B308E">
              <w:rPr>
                <w:rStyle w:val="txtarial8ptgray1"/>
                <w:rFonts w:ascii="Arial" w:hAnsi="Arial" w:cs="Arial"/>
                <w:color w:val="auto"/>
                <w:sz w:val="18"/>
                <w:szCs w:val="18"/>
              </w:rPr>
              <w:t>Profa.Dra.</w:t>
            </w:r>
            <w:r w:rsidR="005B308E" w:rsidRPr="005B308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Zeyne</w:t>
            </w:r>
            <w:proofErr w:type="spellEnd"/>
            <w:r w:rsidR="005B308E" w:rsidRPr="005B308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Alves Pires Scherer</w:t>
            </w:r>
          </w:p>
        </w:tc>
      </w:tr>
    </w:tbl>
    <w:p w:rsidR="00B067E1" w:rsidRPr="007A103F" w:rsidRDefault="00B067E1" w:rsidP="001A06D4">
      <w:pPr>
        <w:spacing w:beforeLines="20" w:before="48" w:afterLines="20" w:after="48"/>
        <w:jc w:val="both"/>
        <w:rPr>
          <w:rFonts w:ascii="Arial" w:hAnsi="Arial" w:cs="Arial"/>
          <w:sz w:val="20"/>
          <w:szCs w:val="20"/>
        </w:rPr>
      </w:pPr>
    </w:p>
    <w:p w:rsidR="00B067E1" w:rsidRDefault="00B067E1" w:rsidP="00B067E1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4358"/>
      </w:tblGrid>
      <w:tr w:rsidR="00B067E1" w:rsidRPr="005270A1" w:rsidTr="009F4F2E">
        <w:trPr>
          <w:cantSplit/>
        </w:trPr>
        <w:tc>
          <w:tcPr>
            <w:tcW w:w="2501" w:type="pct"/>
            <w:vMerge w:val="restart"/>
            <w:vAlign w:val="center"/>
          </w:tcPr>
          <w:p w:rsidR="00B067E1" w:rsidRDefault="00B067E1" w:rsidP="001A06D4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Docentes responsáveis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067E1" w:rsidRPr="009B3C40" w:rsidRDefault="008E2BC6" w:rsidP="001A06D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Inocenti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Miasso</w:t>
            </w:r>
            <w:proofErr w:type="spellEnd"/>
          </w:p>
        </w:tc>
      </w:tr>
      <w:tr w:rsidR="008E2BC6" w:rsidRPr="005270A1" w:rsidTr="009F4F2E">
        <w:trPr>
          <w:cantSplit/>
        </w:trPr>
        <w:tc>
          <w:tcPr>
            <w:tcW w:w="2501" w:type="pct"/>
            <w:vMerge/>
            <w:vAlign w:val="center"/>
          </w:tcPr>
          <w:p w:rsidR="008E2BC6" w:rsidRPr="005270A1" w:rsidRDefault="008E2BC6" w:rsidP="001A06D4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8E2BC6" w:rsidRPr="009B3C40" w:rsidRDefault="008E2BC6" w:rsidP="001A06D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8E2BC6">
              <w:rPr>
                <w:rFonts w:ascii="Arial" w:hAnsi="Arial" w:cs="Arial"/>
                <w:sz w:val="18"/>
                <w:szCs w:val="20"/>
              </w:rPr>
              <w:t xml:space="preserve">Edilaine Cristina da Silva </w:t>
            </w:r>
            <w:proofErr w:type="spellStart"/>
            <w:r w:rsidRPr="008E2BC6">
              <w:rPr>
                <w:rFonts w:ascii="Arial" w:hAnsi="Arial" w:cs="Arial"/>
                <w:sz w:val="18"/>
                <w:szCs w:val="20"/>
              </w:rPr>
              <w:t>Gherardi</w:t>
            </w:r>
            <w:proofErr w:type="spellEnd"/>
            <w:r w:rsidRPr="008E2BC6">
              <w:rPr>
                <w:rFonts w:ascii="Arial" w:hAnsi="Arial" w:cs="Arial"/>
                <w:sz w:val="18"/>
                <w:szCs w:val="20"/>
              </w:rPr>
              <w:t xml:space="preserve"> Donato</w:t>
            </w:r>
          </w:p>
        </w:tc>
      </w:tr>
      <w:tr w:rsidR="008E2BC6" w:rsidRPr="005270A1" w:rsidTr="009F4F2E">
        <w:trPr>
          <w:cantSplit/>
        </w:trPr>
        <w:tc>
          <w:tcPr>
            <w:tcW w:w="2501" w:type="pct"/>
            <w:vMerge/>
            <w:vAlign w:val="center"/>
          </w:tcPr>
          <w:p w:rsidR="008E2BC6" w:rsidRPr="005270A1" w:rsidRDefault="008E2BC6" w:rsidP="001A06D4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8E2BC6" w:rsidRPr="009B3C40" w:rsidRDefault="008E2BC6" w:rsidP="001A06D4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B3C40">
              <w:rPr>
                <w:rFonts w:ascii="Arial" w:hAnsi="Arial" w:cs="Arial"/>
                <w:sz w:val="18"/>
                <w:szCs w:val="20"/>
              </w:rPr>
              <w:t>Fernanda Ludmilla Rossi Roch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</w:p>
        </w:tc>
      </w:tr>
      <w:tr w:rsidR="008E2BC6" w:rsidRPr="005270A1" w:rsidTr="009F4F2E">
        <w:trPr>
          <w:cantSplit/>
        </w:trPr>
        <w:tc>
          <w:tcPr>
            <w:tcW w:w="2501" w:type="pct"/>
            <w:vMerge/>
            <w:vAlign w:val="center"/>
          </w:tcPr>
          <w:p w:rsidR="008E2BC6" w:rsidRPr="005270A1" w:rsidRDefault="008E2BC6" w:rsidP="001A06D4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8E2BC6" w:rsidRPr="009B3C40" w:rsidRDefault="008E2BC6" w:rsidP="001A06D4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B3C40">
              <w:rPr>
                <w:rFonts w:ascii="Arial" w:hAnsi="Arial" w:cs="Arial"/>
                <w:sz w:val="18"/>
                <w:szCs w:val="20"/>
              </w:rPr>
              <w:t>Juliana Cristina dos Santos Monteiro</w:t>
            </w:r>
          </w:p>
        </w:tc>
      </w:tr>
      <w:tr w:rsidR="008E2BC6" w:rsidRPr="005270A1" w:rsidTr="009F4F2E">
        <w:trPr>
          <w:cantSplit/>
        </w:trPr>
        <w:tc>
          <w:tcPr>
            <w:tcW w:w="2501" w:type="pct"/>
            <w:vMerge/>
            <w:vAlign w:val="center"/>
          </w:tcPr>
          <w:p w:rsidR="008E2BC6" w:rsidRPr="005270A1" w:rsidRDefault="008E2BC6" w:rsidP="001A06D4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8E2BC6" w:rsidRPr="009B3C40" w:rsidRDefault="008E2BC6" w:rsidP="001A06D4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Lucila Castanheira Nascimento</w:t>
            </w:r>
          </w:p>
        </w:tc>
      </w:tr>
      <w:tr w:rsidR="008E2BC6" w:rsidRPr="004319D5" w:rsidTr="009F4F2E">
        <w:trPr>
          <w:cantSplit/>
        </w:trPr>
        <w:tc>
          <w:tcPr>
            <w:tcW w:w="2501" w:type="pct"/>
            <w:vMerge/>
            <w:vAlign w:val="center"/>
          </w:tcPr>
          <w:p w:rsidR="008E2BC6" w:rsidRPr="005270A1" w:rsidRDefault="008E2BC6" w:rsidP="001A06D4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8E2BC6" w:rsidRPr="009B3C40" w:rsidRDefault="008E2BC6" w:rsidP="001A06D4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B3C40">
              <w:rPr>
                <w:rFonts w:ascii="Arial" w:hAnsi="Arial" w:cs="Arial"/>
                <w:sz w:val="18"/>
                <w:szCs w:val="20"/>
              </w:rPr>
              <w:t xml:space="preserve">Maria Lúcia do Carmo Cruz </w:t>
            </w:r>
            <w:proofErr w:type="spellStart"/>
            <w:r w:rsidRPr="009B3C40">
              <w:rPr>
                <w:rFonts w:ascii="Arial" w:hAnsi="Arial" w:cs="Arial"/>
                <w:sz w:val="18"/>
                <w:szCs w:val="20"/>
              </w:rPr>
              <w:t>Robazzi</w:t>
            </w:r>
            <w:proofErr w:type="spellEnd"/>
          </w:p>
        </w:tc>
      </w:tr>
      <w:tr w:rsidR="008E2BC6" w:rsidRPr="00E00476" w:rsidTr="009F4F2E">
        <w:trPr>
          <w:cantSplit/>
        </w:trPr>
        <w:tc>
          <w:tcPr>
            <w:tcW w:w="2501" w:type="pct"/>
            <w:vMerge/>
            <w:vAlign w:val="center"/>
          </w:tcPr>
          <w:p w:rsidR="008E2BC6" w:rsidRPr="00B47339" w:rsidRDefault="008E2BC6" w:rsidP="001A06D4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8E2BC6" w:rsidRPr="009B3C40" w:rsidRDefault="008E2BC6" w:rsidP="001A06D4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B3C40">
              <w:rPr>
                <w:rFonts w:ascii="Arial" w:hAnsi="Arial" w:cs="Arial"/>
                <w:sz w:val="18"/>
                <w:szCs w:val="20"/>
              </w:rPr>
              <w:t xml:space="preserve">Marilia </w:t>
            </w:r>
            <w:proofErr w:type="spellStart"/>
            <w:r w:rsidRPr="009B3C40">
              <w:rPr>
                <w:rFonts w:ascii="Arial" w:hAnsi="Arial" w:cs="Arial"/>
                <w:sz w:val="18"/>
                <w:szCs w:val="20"/>
              </w:rPr>
              <w:t>Pilotto</w:t>
            </w:r>
            <w:proofErr w:type="spellEnd"/>
            <w:r w:rsidRPr="009B3C40">
              <w:rPr>
                <w:rFonts w:ascii="Arial" w:hAnsi="Arial" w:cs="Arial"/>
                <w:sz w:val="18"/>
                <w:szCs w:val="20"/>
              </w:rPr>
              <w:t xml:space="preserve"> de Oliveira</w:t>
            </w:r>
          </w:p>
        </w:tc>
      </w:tr>
      <w:tr w:rsidR="008E2BC6" w:rsidRPr="005270A1" w:rsidTr="009F4F2E">
        <w:trPr>
          <w:cantSplit/>
        </w:trPr>
        <w:tc>
          <w:tcPr>
            <w:tcW w:w="2501" w:type="pct"/>
            <w:vMerge/>
            <w:vAlign w:val="center"/>
          </w:tcPr>
          <w:p w:rsidR="008E2BC6" w:rsidRPr="005270A1" w:rsidRDefault="008E2BC6" w:rsidP="001A06D4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8E2BC6" w:rsidRPr="009B3C40" w:rsidRDefault="008E2BC6" w:rsidP="001A06D4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B3C40">
              <w:rPr>
                <w:rFonts w:ascii="Arial" w:hAnsi="Arial" w:cs="Arial"/>
                <w:sz w:val="18"/>
                <w:szCs w:val="20"/>
              </w:rPr>
              <w:t>Regina Aparecida Garcia de Lima</w:t>
            </w:r>
          </w:p>
        </w:tc>
      </w:tr>
      <w:tr w:rsidR="008E2BC6" w:rsidRPr="005270A1" w:rsidTr="009F4F2E">
        <w:trPr>
          <w:cantSplit/>
        </w:trPr>
        <w:tc>
          <w:tcPr>
            <w:tcW w:w="2501" w:type="pct"/>
            <w:vMerge/>
            <w:vAlign w:val="center"/>
          </w:tcPr>
          <w:p w:rsidR="008E2BC6" w:rsidRPr="005270A1" w:rsidRDefault="008E2BC6" w:rsidP="001A06D4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8E2BC6" w:rsidRPr="009B3C40" w:rsidRDefault="008E2BC6" w:rsidP="001A06D4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Silvia Helena Henriques</w:t>
            </w:r>
          </w:p>
        </w:tc>
      </w:tr>
      <w:tr w:rsidR="008E2BC6" w:rsidRPr="005270A1" w:rsidTr="009F4F2E">
        <w:trPr>
          <w:cantSplit/>
        </w:trPr>
        <w:tc>
          <w:tcPr>
            <w:tcW w:w="2501" w:type="pct"/>
            <w:vMerge/>
            <w:vAlign w:val="center"/>
          </w:tcPr>
          <w:p w:rsidR="008E2BC6" w:rsidRPr="005270A1" w:rsidRDefault="008E2BC6" w:rsidP="001A06D4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8E2BC6" w:rsidRPr="009B3C40" w:rsidRDefault="008E2BC6" w:rsidP="001A06D4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Thais de Oliveira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Gozzo</w:t>
            </w:r>
            <w:proofErr w:type="spellEnd"/>
          </w:p>
        </w:tc>
      </w:tr>
    </w:tbl>
    <w:p w:rsidR="00B067E1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>Locais de Atividades Práticas</w:t>
      </w:r>
    </w:p>
    <w:p w:rsidR="00B067E1" w:rsidRPr="009B3C40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  <w:r w:rsidRPr="009B3C40">
        <w:rPr>
          <w:rFonts w:ascii="Arial" w:hAnsi="Arial" w:cs="Arial"/>
          <w:bCs/>
          <w:sz w:val="20"/>
          <w:szCs w:val="20"/>
        </w:rPr>
        <w:t>Hospital das Clínicas da Faculdad</w:t>
      </w:r>
      <w:r w:rsidR="00641BB5">
        <w:rPr>
          <w:rFonts w:ascii="Arial" w:hAnsi="Arial" w:cs="Arial"/>
          <w:bCs/>
          <w:sz w:val="20"/>
          <w:szCs w:val="20"/>
        </w:rPr>
        <w:t>e de Medicina de Ribeirão Preto-</w:t>
      </w:r>
      <w:r w:rsidRPr="009B3C40">
        <w:rPr>
          <w:rFonts w:ascii="Arial" w:hAnsi="Arial" w:cs="Arial"/>
          <w:bCs/>
          <w:sz w:val="20"/>
          <w:szCs w:val="20"/>
        </w:rPr>
        <w:t xml:space="preserve">USP </w:t>
      </w:r>
      <w:r w:rsidR="00641BB5">
        <w:rPr>
          <w:rFonts w:ascii="Arial" w:hAnsi="Arial" w:cs="Arial"/>
          <w:bCs/>
          <w:sz w:val="20"/>
          <w:szCs w:val="20"/>
        </w:rPr>
        <w:t xml:space="preserve">e HC- Criança </w:t>
      </w:r>
      <w:r w:rsidRPr="009B3C40">
        <w:rPr>
          <w:rFonts w:ascii="Arial" w:hAnsi="Arial" w:cs="Arial"/>
          <w:bCs/>
          <w:sz w:val="20"/>
          <w:szCs w:val="20"/>
        </w:rPr>
        <w:t>(Campus); HCFMRP</w:t>
      </w:r>
      <w:r w:rsidR="00641BB5">
        <w:rPr>
          <w:rFonts w:ascii="Arial" w:hAnsi="Arial" w:cs="Arial"/>
          <w:bCs/>
          <w:sz w:val="20"/>
          <w:szCs w:val="20"/>
        </w:rPr>
        <w:t>-USP</w:t>
      </w:r>
      <w:r w:rsidRPr="009B3C40">
        <w:rPr>
          <w:rFonts w:ascii="Arial" w:hAnsi="Arial" w:cs="Arial"/>
          <w:bCs/>
          <w:sz w:val="20"/>
          <w:szCs w:val="20"/>
        </w:rPr>
        <w:t xml:space="preserve"> Unidade de Emergência (UE); Hospital Estadual de Ribeirão Preto (HERP); Centro de Referência à Saúde da Mulher (CRSM</w:t>
      </w:r>
      <w:r w:rsidR="00641BB5">
        <w:rPr>
          <w:rFonts w:ascii="Arial" w:hAnsi="Arial" w:cs="Arial"/>
          <w:bCs/>
          <w:sz w:val="20"/>
          <w:szCs w:val="20"/>
        </w:rPr>
        <w:t>-</w:t>
      </w:r>
      <w:r w:rsidRPr="009B3C40">
        <w:rPr>
          <w:rFonts w:ascii="Arial" w:hAnsi="Arial" w:cs="Arial"/>
          <w:bCs/>
          <w:sz w:val="20"/>
          <w:szCs w:val="20"/>
        </w:rPr>
        <w:t xml:space="preserve"> MATER); Hospital Santa Tereza.</w:t>
      </w:r>
    </w:p>
    <w:p w:rsidR="00B067E1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>Programa Resumido (Ementa)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Esta disciplina proporciona ao estudante o desenvolvimento de atributos (conhecimentos, habilidades e atitudes) para a realização de ações voltadas ao cuidado integral às necessidades individuais, coletivas e gestão do cuidado em saúde/enfermagem e de serviços de saúde no contexto da atenção hospitalar considerando as políticas de saúde e o cuidado integral ao individuo na área especifica. Os cenários de ensino</w:t>
      </w:r>
      <w:r>
        <w:rPr>
          <w:rStyle w:val="txtarial8ptgray1"/>
          <w:rFonts w:ascii="Arial" w:hAnsi="Arial" w:cs="Arial"/>
          <w:color w:val="auto"/>
          <w:sz w:val="20"/>
          <w:szCs w:val="20"/>
        </w:rPr>
        <w:t xml:space="preserve"> e 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aprendizagem são os hospitais de níveis de atenção secundários e terciários.</w:t>
      </w:r>
    </w:p>
    <w:p w:rsidR="00B067E1" w:rsidRDefault="00B067E1" w:rsidP="00B067E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067E1" w:rsidRDefault="00B067E1" w:rsidP="00B067E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1BB5" w:rsidRDefault="00641BB5" w:rsidP="00B067E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1BB5" w:rsidRDefault="00641BB5" w:rsidP="00B067E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1BB5" w:rsidRDefault="00641BB5" w:rsidP="00B067E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1BB5" w:rsidRPr="007A103F" w:rsidRDefault="00641BB5" w:rsidP="00B067E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067E1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Objetivos</w:t>
      </w:r>
    </w:p>
    <w:p w:rsidR="00B067E1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>Geral</w:t>
      </w:r>
    </w:p>
    <w:p w:rsidR="00B067E1" w:rsidRPr="007A103F" w:rsidRDefault="00B067E1" w:rsidP="00B067E1">
      <w:pPr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7A103F">
        <w:rPr>
          <w:rFonts w:ascii="Arial" w:hAnsi="Arial" w:cs="Arial"/>
          <w:bCs/>
          <w:spacing w:val="-2"/>
          <w:sz w:val="20"/>
          <w:szCs w:val="20"/>
        </w:rPr>
        <w:t>Que o aluno seja capaz de: desenvolver atributos procedimentais, cognitivos e afetivos na área de competência do cuidado individual, coletivo e da organização/gestão do cuidado integral com ênfase nos serviços de saúde da área hospitalar por meio da inserção do estudante em diferentes contextos da pratica profissional de saúde da criança e adolescente, saúde da mulher, saúde do adulto e idoso em situações clinicas e cirúrgicas, saúde mental e psiquiátrica.</w:t>
      </w: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7A103F">
        <w:rPr>
          <w:rFonts w:ascii="Arial" w:hAnsi="Arial" w:cs="Arial"/>
          <w:b/>
          <w:bCs/>
          <w:spacing w:val="-2"/>
          <w:sz w:val="20"/>
          <w:szCs w:val="20"/>
        </w:rPr>
        <w:t>Específicos</w:t>
      </w:r>
    </w:p>
    <w:p w:rsidR="00B067E1" w:rsidRPr="007A103F" w:rsidRDefault="00B067E1" w:rsidP="00B067E1">
      <w:pPr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7A103F">
        <w:rPr>
          <w:rFonts w:ascii="Arial" w:hAnsi="Arial" w:cs="Arial"/>
          <w:bCs/>
          <w:sz w:val="20"/>
          <w:szCs w:val="20"/>
        </w:rPr>
        <w:t>Os objetivos específicos a serem alcançados pelos estudantes estão descritos na perspectiva da atuação gerencial, assistencial, investigativa e educativa permeada pelas habilidades atitudinais.</w:t>
      </w:r>
    </w:p>
    <w:p w:rsidR="00B067E1" w:rsidRPr="007A103F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 xml:space="preserve">Método de </w:t>
      </w:r>
      <w:r>
        <w:rPr>
          <w:rFonts w:ascii="Arial" w:hAnsi="Arial" w:cs="Arial"/>
          <w:b/>
          <w:bCs/>
          <w:sz w:val="20"/>
          <w:szCs w:val="20"/>
        </w:rPr>
        <w:t>Ensino</w:t>
      </w:r>
    </w:p>
    <w:p w:rsidR="00B067E1" w:rsidRPr="007A103F" w:rsidRDefault="00B067E1" w:rsidP="00B067E1">
      <w:pPr>
        <w:jc w:val="both"/>
        <w:rPr>
          <w:rStyle w:val="txtarial8ptgray"/>
          <w:rFonts w:ascii="Arial" w:hAnsi="Arial" w:cs="Arial"/>
          <w:sz w:val="20"/>
          <w:szCs w:val="20"/>
        </w:rPr>
      </w:pP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Estão planejadas aulas expositivas dialogadas e métodos ativos, nas diversas modalidades, como busca na literatura científica, desenvolvimento de uma atividade educativa, discussões em grupo, atividades no campo da prática e elaboração de estudo de caso e do relatório.</w:t>
      </w: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Avaliação</w:t>
      </w:r>
    </w:p>
    <w:p w:rsidR="00B067E1" w:rsidRPr="001E3BE7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 avaliação formativa, com base no instrumento anexo, terá como referência os desempenhos esperados para a </w:t>
      </w:r>
      <w:r w:rsidRPr="001E3BE7">
        <w:rPr>
          <w:rFonts w:ascii="Arial" w:hAnsi="Arial" w:cs="Arial"/>
          <w:sz w:val="20"/>
          <w:szCs w:val="20"/>
        </w:rPr>
        <w:t xml:space="preserve">disciplina, e será feita de forma sistemática, com registro e ciência do estudante. Constarão da avaliação: </w:t>
      </w:r>
    </w:p>
    <w:p w:rsidR="00B067E1" w:rsidRPr="001E3BE7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  <w:r w:rsidRPr="001E3BE7">
        <w:rPr>
          <w:rFonts w:ascii="Arial" w:hAnsi="Arial" w:cs="Arial"/>
          <w:bCs/>
          <w:sz w:val="20"/>
          <w:szCs w:val="20"/>
        </w:rPr>
        <w:t xml:space="preserve">a) Desempenho do aluno nas atividades teórico-práticas, com base no programa da disciplina, no contexto dos serviços de saúde, de acordo com o roteiro de avaliação anexo ao programa (valor de </w:t>
      </w:r>
      <w:proofErr w:type="gramStart"/>
      <w:r w:rsidRPr="001E3BE7">
        <w:rPr>
          <w:rFonts w:ascii="Arial" w:hAnsi="Arial" w:cs="Arial"/>
          <w:bCs/>
          <w:sz w:val="20"/>
          <w:szCs w:val="20"/>
        </w:rPr>
        <w:t>0</w:t>
      </w:r>
      <w:proofErr w:type="gramEnd"/>
      <w:r w:rsidRPr="001E3BE7">
        <w:rPr>
          <w:rFonts w:ascii="Arial" w:hAnsi="Arial" w:cs="Arial"/>
          <w:bCs/>
          <w:sz w:val="20"/>
          <w:szCs w:val="20"/>
        </w:rPr>
        <w:t xml:space="preserve"> a 10) – Peso 6; </w:t>
      </w:r>
    </w:p>
    <w:p w:rsidR="00B067E1" w:rsidRPr="001E3BE7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  <w:r w:rsidRPr="001E3BE7">
        <w:rPr>
          <w:rFonts w:ascii="Arial" w:hAnsi="Arial" w:cs="Arial"/>
          <w:bCs/>
          <w:sz w:val="20"/>
          <w:szCs w:val="20"/>
        </w:rPr>
        <w:t xml:space="preserve">b) Desempenho do aluno nas atividades propostas de apresentação oral das atividades educativas (valor de </w:t>
      </w:r>
      <w:proofErr w:type="gramStart"/>
      <w:r w:rsidRPr="001E3BE7">
        <w:rPr>
          <w:rFonts w:ascii="Arial" w:hAnsi="Arial" w:cs="Arial"/>
          <w:bCs/>
          <w:sz w:val="20"/>
          <w:szCs w:val="20"/>
        </w:rPr>
        <w:t>0</w:t>
      </w:r>
      <w:proofErr w:type="gramEnd"/>
      <w:r w:rsidRPr="001E3BE7">
        <w:rPr>
          <w:rFonts w:ascii="Arial" w:hAnsi="Arial" w:cs="Arial"/>
          <w:bCs/>
          <w:sz w:val="20"/>
          <w:szCs w:val="20"/>
        </w:rPr>
        <w:t xml:space="preserve"> a 10) – Peso 2;</w:t>
      </w:r>
    </w:p>
    <w:p w:rsidR="00B067E1" w:rsidRPr="001E3BE7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  <w:r w:rsidRPr="001E3BE7">
        <w:rPr>
          <w:rFonts w:ascii="Arial" w:hAnsi="Arial" w:cs="Arial"/>
          <w:bCs/>
          <w:sz w:val="20"/>
          <w:szCs w:val="20"/>
        </w:rPr>
        <w:t xml:space="preserve">c) Desempenho do aluno nas atividades propostas de apresentação de seminários (valor de </w:t>
      </w:r>
      <w:proofErr w:type="gramStart"/>
      <w:r w:rsidRPr="001E3BE7">
        <w:rPr>
          <w:rFonts w:ascii="Arial" w:hAnsi="Arial" w:cs="Arial"/>
          <w:bCs/>
          <w:sz w:val="20"/>
          <w:szCs w:val="20"/>
        </w:rPr>
        <w:t>0</w:t>
      </w:r>
      <w:proofErr w:type="gramEnd"/>
      <w:r w:rsidRPr="001E3BE7">
        <w:rPr>
          <w:rFonts w:ascii="Arial" w:hAnsi="Arial" w:cs="Arial"/>
          <w:bCs/>
          <w:sz w:val="20"/>
          <w:szCs w:val="20"/>
        </w:rPr>
        <w:t xml:space="preserve"> a 10) – Peso 1;</w:t>
      </w:r>
    </w:p>
    <w:p w:rsidR="00B067E1" w:rsidRPr="001E3BE7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  <w:r w:rsidRPr="001E3BE7">
        <w:rPr>
          <w:rFonts w:ascii="Arial" w:hAnsi="Arial" w:cs="Arial"/>
          <w:bCs/>
          <w:sz w:val="20"/>
          <w:szCs w:val="20"/>
        </w:rPr>
        <w:t xml:space="preserve">c) Relatório reflexivo (valor de </w:t>
      </w:r>
      <w:proofErr w:type="gramStart"/>
      <w:r w:rsidRPr="001E3BE7">
        <w:rPr>
          <w:rFonts w:ascii="Arial" w:hAnsi="Arial" w:cs="Arial"/>
          <w:bCs/>
          <w:sz w:val="20"/>
          <w:szCs w:val="20"/>
        </w:rPr>
        <w:t>0</w:t>
      </w:r>
      <w:proofErr w:type="gramEnd"/>
      <w:r w:rsidRPr="001E3BE7">
        <w:rPr>
          <w:rFonts w:ascii="Arial" w:hAnsi="Arial" w:cs="Arial"/>
          <w:bCs/>
          <w:sz w:val="20"/>
          <w:szCs w:val="20"/>
        </w:rPr>
        <w:t xml:space="preserve"> a 10) – Peso 1.</w:t>
      </w:r>
    </w:p>
    <w:p w:rsidR="00B067E1" w:rsidRPr="001E3BE7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</w:p>
    <w:p w:rsidR="00B067E1" w:rsidRPr="001E3BE7" w:rsidRDefault="00B067E1" w:rsidP="00B067E1">
      <w:pPr>
        <w:jc w:val="both"/>
        <w:rPr>
          <w:rStyle w:val="txtarial8ptgray1"/>
          <w:rFonts w:ascii="Arial" w:hAnsi="Arial" w:cs="Arial"/>
          <w:b/>
          <w:color w:val="auto"/>
          <w:sz w:val="20"/>
          <w:szCs w:val="20"/>
        </w:rPr>
      </w:pPr>
      <w:r w:rsidRPr="001E3BE7">
        <w:rPr>
          <w:rStyle w:val="txtarial8ptgray1"/>
          <w:rFonts w:ascii="Arial" w:hAnsi="Arial" w:cs="Arial"/>
          <w:b/>
          <w:color w:val="auto"/>
          <w:sz w:val="20"/>
          <w:szCs w:val="20"/>
        </w:rPr>
        <w:t>Critério de avaliação</w:t>
      </w:r>
    </w:p>
    <w:p w:rsidR="00B067E1" w:rsidRPr="007A103F" w:rsidRDefault="00B067E1" w:rsidP="00B067E1">
      <w:pPr>
        <w:jc w:val="both"/>
        <w:rPr>
          <w:rStyle w:val="txtarial8ptblack"/>
          <w:rFonts w:ascii="Arial" w:hAnsi="Arial" w:cs="Arial"/>
          <w:bCs/>
          <w:sz w:val="20"/>
          <w:szCs w:val="20"/>
        </w:rPr>
      </w:pPr>
      <w:r w:rsidRPr="001E3BE7">
        <w:rPr>
          <w:rStyle w:val="txtarial8ptgray1"/>
          <w:rFonts w:ascii="Arial" w:hAnsi="Arial" w:cs="Arial"/>
          <w:color w:val="auto"/>
          <w:sz w:val="20"/>
          <w:szCs w:val="20"/>
        </w:rPr>
        <w:t xml:space="preserve">Será aprovado o estudante que obtiver média igual ou superior a 5,0 (cinco) e frequência mínima de 70%. Se o aluno obtiver 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média inferior a 5,0 será reprovado. Cada aluno terá sua folha de avaliação, conforme anexo ao programa e deverá ser preenchida, de acordo com a orientação da mesma.</w:t>
      </w:r>
    </w:p>
    <w:p w:rsidR="00B067E1" w:rsidRPr="007A103F" w:rsidRDefault="00B067E1" w:rsidP="00B067E1">
      <w:pPr>
        <w:jc w:val="both"/>
        <w:rPr>
          <w:rStyle w:val="txtarial8ptgray1"/>
          <w:rFonts w:ascii="Arial" w:hAnsi="Arial" w:cs="Arial"/>
          <w:color w:val="auto"/>
          <w:sz w:val="20"/>
          <w:szCs w:val="20"/>
        </w:rPr>
      </w:pPr>
    </w:p>
    <w:p w:rsidR="00B067E1" w:rsidRPr="007A103F" w:rsidRDefault="00B067E1" w:rsidP="00B067E1">
      <w:pPr>
        <w:jc w:val="both"/>
        <w:rPr>
          <w:rStyle w:val="txtarial8ptgray1"/>
          <w:rFonts w:ascii="Arial" w:hAnsi="Arial" w:cs="Arial"/>
          <w:color w:val="auto"/>
          <w:sz w:val="20"/>
          <w:szCs w:val="20"/>
        </w:rPr>
      </w:pPr>
      <w:proofErr w:type="spellStart"/>
      <w:r>
        <w:rPr>
          <w:rStyle w:val="txtarial8ptgray1"/>
          <w:rFonts w:ascii="Arial" w:hAnsi="Arial" w:cs="Arial"/>
          <w:b/>
          <w:color w:val="auto"/>
          <w:sz w:val="20"/>
          <w:szCs w:val="20"/>
        </w:rPr>
        <w:t>Obs</w:t>
      </w:r>
      <w:proofErr w:type="spellEnd"/>
      <w:r w:rsidRPr="003712C2">
        <w:rPr>
          <w:rStyle w:val="txtarial8ptgray1"/>
          <w:rFonts w:ascii="Arial" w:hAnsi="Arial" w:cs="Arial"/>
          <w:b/>
          <w:color w:val="auto"/>
          <w:sz w:val="20"/>
          <w:szCs w:val="20"/>
        </w:rPr>
        <w:t>: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 xml:space="preserve"> As folhas de frequência dos alunos ficarão no campo de</w:t>
      </w:r>
      <w:r>
        <w:rPr>
          <w:rStyle w:val="txtarial8ptgray1"/>
          <w:rFonts w:ascii="Arial" w:hAnsi="Arial" w:cs="Arial"/>
          <w:color w:val="auto"/>
          <w:sz w:val="20"/>
          <w:szCs w:val="20"/>
        </w:rPr>
        <w:t xml:space="preserve"> estágio e o aluno deverá assiná-las 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diariamente, computando hora de entrada e de saída, com aval semanal do docente. Ao final do estágio</w:t>
      </w:r>
      <w:r>
        <w:rPr>
          <w:rStyle w:val="txtarial8ptgray1"/>
          <w:rFonts w:ascii="Arial" w:hAnsi="Arial" w:cs="Arial"/>
          <w:color w:val="auto"/>
          <w:sz w:val="20"/>
          <w:szCs w:val="20"/>
        </w:rPr>
        <w:t>,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 xml:space="preserve"> as folhas de frequência devem ser arquivadas na pasta do aluno, junto com as avaliações realizadas no período. </w:t>
      </w:r>
    </w:p>
    <w:p w:rsidR="00B067E1" w:rsidRPr="007A103F" w:rsidRDefault="00B067E1" w:rsidP="00B067E1">
      <w:pPr>
        <w:jc w:val="both"/>
        <w:rPr>
          <w:rStyle w:val="txtarial8ptblack"/>
          <w:rFonts w:ascii="Arial" w:hAnsi="Arial" w:cs="Arial"/>
          <w:bCs/>
          <w:sz w:val="20"/>
          <w:szCs w:val="20"/>
        </w:rPr>
      </w:pPr>
    </w:p>
    <w:p w:rsidR="00B067E1" w:rsidRPr="007A103F" w:rsidRDefault="00B067E1" w:rsidP="00B067E1">
      <w:pPr>
        <w:jc w:val="both"/>
        <w:rPr>
          <w:rStyle w:val="txtarial8ptblack"/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 xml:space="preserve">Norma de Recuperação: 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Não haverá recuperação.</w:t>
      </w:r>
    </w:p>
    <w:p w:rsidR="00B067E1" w:rsidRPr="007A103F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</w:p>
    <w:p w:rsidR="00B067E1" w:rsidRPr="003712C2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3712C2">
        <w:rPr>
          <w:rFonts w:ascii="Arial" w:hAnsi="Arial" w:cs="Arial"/>
          <w:b/>
          <w:sz w:val="20"/>
          <w:szCs w:val="20"/>
        </w:rPr>
        <w:t xml:space="preserve">Orientação para o desenvolvimento dos estudos </w:t>
      </w:r>
      <w:r>
        <w:rPr>
          <w:rFonts w:ascii="Arial" w:hAnsi="Arial" w:cs="Arial"/>
          <w:b/>
          <w:sz w:val="20"/>
          <w:szCs w:val="20"/>
        </w:rPr>
        <w:t>das unidades</w:t>
      </w:r>
      <w:r w:rsidRPr="003712C2">
        <w:rPr>
          <w:rFonts w:ascii="Arial" w:hAnsi="Arial" w:cs="Arial"/>
          <w:b/>
          <w:sz w:val="20"/>
          <w:szCs w:val="20"/>
        </w:rPr>
        <w:t>:</w:t>
      </w:r>
      <w:r w:rsidRPr="003712C2">
        <w:rPr>
          <w:rFonts w:ascii="Arial" w:hAnsi="Arial" w:cs="Arial"/>
          <w:sz w:val="20"/>
          <w:szCs w:val="20"/>
        </w:rPr>
        <w:t xml:space="preserve"> documento anexo</w:t>
      </w:r>
      <w:r>
        <w:rPr>
          <w:rFonts w:ascii="Arial" w:hAnsi="Arial" w:cs="Arial"/>
          <w:sz w:val="20"/>
          <w:szCs w:val="20"/>
        </w:rPr>
        <w:t>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Pr="003712C2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3712C2">
        <w:rPr>
          <w:rStyle w:val="txtarial8ptblack"/>
          <w:rFonts w:ascii="Arial" w:hAnsi="Arial" w:cs="Arial"/>
          <w:b/>
          <w:bCs/>
          <w:spacing w:val="-2"/>
          <w:sz w:val="20"/>
          <w:szCs w:val="20"/>
        </w:rPr>
        <w:t xml:space="preserve">Orientação para as atividades educativas: </w:t>
      </w:r>
      <w:r w:rsidRPr="003712C2">
        <w:rPr>
          <w:rFonts w:ascii="Arial" w:hAnsi="Arial" w:cs="Arial"/>
          <w:sz w:val="20"/>
          <w:szCs w:val="20"/>
        </w:rPr>
        <w:t>documento anexo</w:t>
      </w:r>
      <w:r>
        <w:rPr>
          <w:rFonts w:ascii="Arial" w:hAnsi="Arial" w:cs="Arial"/>
          <w:sz w:val="20"/>
          <w:szCs w:val="20"/>
        </w:rPr>
        <w:t>.</w:t>
      </w:r>
    </w:p>
    <w:p w:rsidR="00B067E1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Carga horária docente</w:t>
      </w:r>
      <w:r w:rsidRPr="007D1DE4">
        <w:rPr>
          <w:rFonts w:ascii="Arial" w:hAnsi="Arial" w:cs="Arial"/>
          <w:sz w:val="20"/>
          <w:szCs w:val="20"/>
        </w:rPr>
        <w:t>: 45 horas.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304"/>
        <w:gridCol w:w="2304"/>
        <w:gridCol w:w="2142"/>
      </w:tblGrid>
      <w:tr w:rsidR="00B067E1" w:rsidRPr="005270A1" w:rsidTr="009F4F2E">
        <w:trPr>
          <w:trHeight w:hRule="exact" w:val="397"/>
        </w:trPr>
        <w:tc>
          <w:tcPr>
            <w:tcW w:w="1130" w:type="pct"/>
            <w:shd w:val="clear" w:color="auto" w:fill="F3F3F3"/>
            <w:vAlign w:val="center"/>
          </w:tcPr>
          <w:p w:rsidR="00B067E1" w:rsidRPr="005270A1" w:rsidRDefault="00B067E1" w:rsidP="009F4F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Docente</w:t>
            </w:r>
          </w:p>
        </w:tc>
        <w:tc>
          <w:tcPr>
            <w:tcW w:w="1321" w:type="pct"/>
            <w:shd w:val="clear" w:color="auto" w:fill="F3F3F3"/>
            <w:vAlign w:val="center"/>
          </w:tcPr>
          <w:p w:rsidR="00B067E1" w:rsidRPr="005270A1" w:rsidRDefault="00B067E1" w:rsidP="009F4F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Carga horária teórica</w:t>
            </w:r>
          </w:p>
        </w:tc>
        <w:tc>
          <w:tcPr>
            <w:tcW w:w="1321" w:type="pct"/>
            <w:shd w:val="clear" w:color="auto" w:fill="F3F3F3"/>
            <w:vAlign w:val="center"/>
          </w:tcPr>
          <w:p w:rsidR="00B067E1" w:rsidRPr="005270A1" w:rsidRDefault="00B067E1" w:rsidP="009F4F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Carga horária prática</w:t>
            </w:r>
          </w:p>
        </w:tc>
        <w:tc>
          <w:tcPr>
            <w:tcW w:w="1229" w:type="pct"/>
            <w:shd w:val="clear" w:color="auto" w:fill="F3F3F3"/>
            <w:vAlign w:val="center"/>
          </w:tcPr>
          <w:p w:rsidR="00B067E1" w:rsidRPr="005270A1" w:rsidRDefault="00B067E1" w:rsidP="009F4F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Carga Horária Total</w:t>
            </w:r>
          </w:p>
        </w:tc>
      </w:tr>
      <w:tr w:rsidR="00B067E1" w:rsidRPr="005270A1" w:rsidTr="009F4F2E">
        <w:trPr>
          <w:trHeight w:hRule="exact" w:val="340"/>
        </w:trPr>
        <w:tc>
          <w:tcPr>
            <w:tcW w:w="1130" w:type="pct"/>
            <w:vAlign w:val="center"/>
          </w:tcPr>
          <w:p w:rsidR="00B067E1" w:rsidRPr="005270A1" w:rsidRDefault="00B067E1" w:rsidP="009F4F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0A1">
              <w:rPr>
                <w:rFonts w:ascii="Arial" w:hAnsi="Arial" w:cs="Arial"/>
                <w:sz w:val="18"/>
                <w:szCs w:val="20"/>
              </w:rPr>
              <w:t>Todos os docentes</w:t>
            </w:r>
          </w:p>
        </w:tc>
        <w:tc>
          <w:tcPr>
            <w:tcW w:w="1321" w:type="pct"/>
            <w:vAlign w:val="center"/>
          </w:tcPr>
          <w:p w:rsidR="00B067E1" w:rsidRPr="005270A1" w:rsidRDefault="00B067E1" w:rsidP="009F4F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0A1">
              <w:rPr>
                <w:rFonts w:ascii="Arial" w:hAnsi="Arial" w:cs="Arial"/>
                <w:sz w:val="18"/>
                <w:szCs w:val="20"/>
              </w:rPr>
              <w:t>15h</w:t>
            </w:r>
          </w:p>
        </w:tc>
        <w:tc>
          <w:tcPr>
            <w:tcW w:w="1321" w:type="pct"/>
            <w:vAlign w:val="center"/>
          </w:tcPr>
          <w:p w:rsidR="00B067E1" w:rsidRPr="005270A1" w:rsidRDefault="00B067E1" w:rsidP="009F4F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0A1">
              <w:rPr>
                <w:rFonts w:ascii="Arial" w:hAnsi="Arial" w:cs="Arial"/>
                <w:sz w:val="18"/>
                <w:szCs w:val="20"/>
              </w:rPr>
              <w:t>30h</w:t>
            </w:r>
          </w:p>
        </w:tc>
        <w:tc>
          <w:tcPr>
            <w:tcW w:w="1229" w:type="pct"/>
            <w:vAlign w:val="center"/>
          </w:tcPr>
          <w:p w:rsidR="00B067E1" w:rsidRPr="005270A1" w:rsidRDefault="00B067E1" w:rsidP="009F4F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0A1">
              <w:rPr>
                <w:rFonts w:ascii="Arial" w:hAnsi="Arial" w:cs="Arial"/>
                <w:sz w:val="18"/>
                <w:szCs w:val="20"/>
              </w:rPr>
              <w:t>45h</w:t>
            </w:r>
          </w:p>
        </w:tc>
      </w:tr>
    </w:tbl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641BB5" w:rsidRDefault="00641BB5" w:rsidP="00B067E1">
      <w:pPr>
        <w:jc w:val="both"/>
        <w:rPr>
          <w:rFonts w:ascii="Arial" w:hAnsi="Arial" w:cs="Arial"/>
          <w:b/>
          <w:sz w:val="20"/>
          <w:szCs w:val="20"/>
        </w:rPr>
      </w:pPr>
    </w:p>
    <w:p w:rsidR="00641BB5" w:rsidRDefault="00641BB5" w:rsidP="00B067E1">
      <w:pPr>
        <w:jc w:val="both"/>
        <w:rPr>
          <w:rFonts w:ascii="Arial" w:hAnsi="Arial" w:cs="Arial"/>
          <w:b/>
          <w:sz w:val="20"/>
          <w:szCs w:val="20"/>
        </w:rPr>
      </w:pPr>
    </w:p>
    <w:p w:rsidR="00641BB5" w:rsidRDefault="00641BB5" w:rsidP="00B067E1">
      <w:pPr>
        <w:jc w:val="both"/>
        <w:rPr>
          <w:rFonts w:ascii="Arial" w:hAnsi="Arial" w:cs="Arial"/>
          <w:b/>
          <w:sz w:val="20"/>
          <w:szCs w:val="20"/>
        </w:rPr>
      </w:pPr>
    </w:p>
    <w:p w:rsidR="00641BB5" w:rsidRDefault="00641BB5" w:rsidP="00B067E1">
      <w:pPr>
        <w:jc w:val="both"/>
        <w:rPr>
          <w:rFonts w:ascii="Arial" w:hAnsi="Arial" w:cs="Arial"/>
          <w:b/>
          <w:sz w:val="20"/>
          <w:szCs w:val="20"/>
        </w:rPr>
      </w:pPr>
    </w:p>
    <w:p w:rsidR="00641BB5" w:rsidRDefault="00641BB5" w:rsidP="00B067E1">
      <w:pPr>
        <w:jc w:val="both"/>
        <w:rPr>
          <w:rFonts w:ascii="Arial" w:hAnsi="Arial" w:cs="Arial"/>
          <w:b/>
          <w:sz w:val="20"/>
          <w:szCs w:val="20"/>
        </w:rPr>
      </w:pPr>
    </w:p>
    <w:p w:rsidR="00B067E1" w:rsidRPr="005270A1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lastRenderedPageBreak/>
        <w:t xml:space="preserve">Carga horária discente: </w:t>
      </w:r>
      <w:r w:rsidRPr="005270A1">
        <w:rPr>
          <w:rFonts w:ascii="Arial" w:hAnsi="Arial" w:cs="Arial"/>
          <w:sz w:val="20"/>
          <w:szCs w:val="20"/>
        </w:rPr>
        <w:t>255 horas</w:t>
      </w:r>
      <w:r>
        <w:rPr>
          <w:rFonts w:ascii="Arial" w:hAnsi="Arial" w:cs="Arial"/>
          <w:sz w:val="20"/>
          <w:szCs w:val="20"/>
        </w:rPr>
        <w:t>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2"/>
        <w:gridCol w:w="938"/>
      </w:tblGrid>
      <w:tr w:rsidR="00B067E1" w:rsidRPr="005270A1" w:rsidTr="009F4F2E">
        <w:trPr>
          <w:cantSplit/>
        </w:trPr>
        <w:tc>
          <w:tcPr>
            <w:tcW w:w="4462" w:type="pct"/>
            <w:shd w:val="clear" w:color="auto" w:fill="auto"/>
            <w:vAlign w:val="center"/>
          </w:tcPr>
          <w:p w:rsidR="00B067E1" w:rsidRPr="005270A1" w:rsidRDefault="00B067E1" w:rsidP="009F4F2E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Estágio no cenário de prática: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067E1" w:rsidRPr="005270A1" w:rsidRDefault="00B067E1" w:rsidP="009F4F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210h</w:t>
            </w:r>
          </w:p>
        </w:tc>
      </w:tr>
      <w:tr w:rsidR="00B067E1" w:rsidRPr="005270A1" w:rsidTr="009F4F2E">
        <w:trPr>
          <w:cantSplit/>
        </w:trPr>
        <w:tc>
          <w:tcPr>
            <w:tcW w:w="4462" w:type="pct"/>
            <w:shd w:val="clear" w:color="auto" w:fill="auto"/>
            <w:vAlign w:val="center"/>
          </w:tcPr>
          <w:p w:rsidR="00B067E1" w:rsidRPr="005270A1" w:rsidRDefault="00B067E1" w:rsidP="009F4F2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 xml:space="preserve">Encontros teóricos e preparo </w:t>
            </w:r>
            <w:r>
              <w:rPr>
                <w:rFonts w:ascii="Arial" w:hAnsi="Arial" w:cs="Arial"/>
                <w:b/>
                <w:sz w:val="18"/>
                <w:szCs w:val="20"/>
              </w:rPr>
              <w:t>d</w:t>
            </w:r>
            <w:r w:rsidRPr="005270A1">
              <w:rPr>
                <w:rFonts w:ascii="Arial" w:hAnsi="Arial" w:cs="Arial"/>
                <w:b/>
                <w:sz w:val="18"/>
                <w:szCs w:val="20"/>
              </w:rPr>
              <w:t xml:space="preserve">as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atividades teóricas e </w:t>
            </w:r>
            <w:r w:rsidRPr="005270A1">
              <w:rPr>
                <w:rFonts w:ascii="Arial" w:hAnsi="Arial" w:cs="Arial"/>
                <w:b/>
                <w:sz w:val="18"/>
                <w:szCs w:val="20"/>
              </w:rPr>
              <w:t>educativas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067E1" w:rsidRPr="00093AFC" w:rsidRDefault="00B067E1" w:rsidP="009F4F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93AFC">
              <w:rPr>
                <w:rFonts w:ascii="Arial" w:hAnsi="Arial" w:cs="Arial"/>
                <w:b/>
                <w:sz w:val="18"/>
                <w:szCs w:val="20"/>
              </w:rPr>
              <w:t>45h</w:t>
            </w:r>
          </w:p>
        </w:tc>
      </w:tr>
      <w:tr w:rsidR="00B067E1" w:rsidRPr="005270A1" w:rsidTr="009F4F2E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067E1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A7735C">
              <w:rPr>
                <w:rFonts w:ascii="Arial" w:hAnsi="Arial" w:cs="Arial"/>
                <w:b/>
                <w:sz w:val="18"/>
              </w:rPr>
              <w:t>Horário de estágio na Atenção Hospitalar:</w:t>
            </w:r>
          </w:p>
          <w:p w:rsidR="00B067E1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b/>
                <w:sz w:val="18"/>
              </w:rPr>
            </w:pPr>
          </w:p>
          <w:p w:rsidR="00B067E1" w:rsidRPr="005270A1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A7735C">
              <w:rPr>
                <w:rFonts w:ascii="Arial" w:hAnsi="Arial" w:cs="Arial"/>
                <w:b/>
                <w:sz w:val="18"/>
              </w:rPr>
              <w:t>Manhã:</w:t>
            </w:r>
            <w:r w:rsidRPr="005270A1">
              <w:rPr>
                <w:rFonts w:ascii="Arial" w:hAnsi="Arial" w:cs="Arial"/>
                <w:sz w:val="18"/>
              </w:rPr>
              <w:t xml:space="preserve"> 7h às 13h</w:t>
            </w:r>
            <w:r>
              <w:rPr>
                <w:rFonts w:ascii="Arial" w:hAnsi="Arial" w:cs="Arial"/>
                <w:sz w:val="18"/>
              </w:rPr>
              <w:t>;</w:t>
            </w:r>
          </w:p>
          <w:p w:rsidR="00B067E1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A7735C">
              <w:rPr>
                <w:rFonts w:ascii="Arial" w:hAnsi="Arial" w:cs="Arial"/>
                <w:b/>
                <w:sz w:val="18"/>
              </w:rPr>
              <w:t>Tarde:</w:t>
            </w:r>
            <w:r w:rsidRPr="005270A1">
              <w:rPr>
                <w:rFonts w:ascii="Arial" w:hAnsi="Arial" w:cs="Arial"/>
                <w:sz w:val="18"/>
              </w:rPr>
              <w:t xml:space="preserve"> 13h às 19h</w:t>
            </w:r>
            <w:r>
              <w:rPr>
                <w:rFonts w:ascii="Arial" w:hAnsi="Arial" w:cs="Arial"/>
                <w:sz w:val="18"/>
              </w:rPr>
              <w:t>;</w:t>
            </w:r>
          </w:p>
          <w:p w:rsidR="00B067E1" w:rsidRPr="00BA3D69" w:rsidRDefault="00B067E1" w:rsidP="009F4F2E">
            <w:pPr>
              <w:pStyle w:val="Textodenotaderodap"/>
              <w:spacing w:before="60" w:after="6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BA3D69">
              <w:rPr>
                <w:rFonts w:ascii="Arial" w:hAnsi="Arial" w:cs="Arial"/>
                <w:b/>
                <w:color w:val="FF0000"/>
                <w:sz w:val="18"/>
              </w:rPr>
              <w:t>Manhã e tarde</w:t>
            </w:r>
            <w:r w:rsidRPr="00BA3D69">
              <w:rPr>
                <w:rFonts w:ascii="Arial" w:hAnsi="Arial" w:cs="Arial"/>
                <w:color w:val="FF0000"/>
                <w:sz w:val="18"/>
              </w:rPr>
              <w:t>: 7h às 18h, considerando intervalo de 1 hora para almoço e descanso dos alunos.</w:t>
            </w:r>
          </w:p>
          <w:p w:rsidR="00B067E1" w:rsidRDefault="00B067E1" w:rsidP="009F4F2E">
            <w:pPr>
              <w:pStyle w:val="Textodenotaderodap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BA3D69">
              <w:rPr>
                <w:rFonts w:ascii="Arial" w:hAnsi="Arial" w:cs="Arial"/>
                <w:color w:val="FF0000"/>
                <w:sz w:val="18"/>
              </w:rPr>
              <w:t>Para os plantões de 11 horas, o aluno deverá realizar pausa de 1 hora para almoço e descanso, sendo computadas 10 horas como carga horária. Após estes plantões, o aluno somente poderá retornar ao estágio no período da tarde do dia seguinte.</w:t>
            </w:r>
          </w:p>
          <w:p w:rsidR="00B067E1" w:rsidRPr="00F17C22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color w:val="FF0000"/>
                <w:sz w:val="18"/>
              </w:rPr>
            </w:pPr>
            <w:r w:rsidRPr="00F17C22">
              <w:rPr>
                <w:rFonts w:ascii="Arial" w:hAnsi="Arial" w:cs="Arial"/>
                <w:color w:val="FF0000"/>
                <w:sz w:val="18"/>
              </w:rPr>
              <w:t>Para plantões de 12 horas, o aluno também deverá realizar pausa de 1 hora para almoço e descanso e será necessário descanso de 36 horas para o retorno às atividades. Portanto, recomenda-se que estes plantões sejam realizados às sextas-feiras. Nestes casos, serão computadas 11 horas como carga horária.</w:t>
            </w:r>
          </w:p>
          <w:p w:rsidR="00B067E1" w:rsidRPr="005270A1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5270A1">
              <w:rPr>
                <w:rFonts w:ascii="Arial" w:hAnsi="Arial" w:cs="Arial"/>
                <w:b/>
                <w:sz w:val="18"/>
              </w:rPr>
              <w:t>Traje do aluno:</w:t>
            </w:r>
            <w:r w:rsidRPr="005270A1">
              <w:rPr>
                <w:rFonts w:ascii="Arial" w:hAnsi="Arial" w:cs="Arial"/>
                <w:sz w:val="18"/>
              </w:rPr>
              <w:t xml:space="preserve"> R</w:t>
            </w:r>
            <w:r>
              <w:rPr>
                <w:rFonts w:ascii="Arial" w:hAnsi="Arial" w:cs="Arial"/>
                <w:sz w:val="18"/>
              </w:rPr>
              <w:t xml:space="preserve">oupa branca com jaleco, calçado </w:t>
            </w:r>
            <w:r w:rsidRPr="005270A1">
              <w:rPr>
                <w:rFonts w:ascii="Arial" w:hAnsi="Arial" w:cs="Arial"/>
                <w:sz w:val="18"/>
              </w:rPr>
              <w:t>fechado (sapato ou tênis branco), crachá do HCRP.</w:t>
            </w:r>
          </w:p>
          <w:p w:rsidR="00B067E1" w:rsidRPr="005270A1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5270A1">
              <w:rPr>
                <w:rFonts w:ascii="Arial" w:hAnsi="Arial" w:cs="Arial"/>
                <w:b/>
                <w:sz w:val="18"/>
              </w:rPr>
              <w:t>Materiais e instrumentos de trabalho:</w:t>
            </w:r>
            <w:r w:rsidRPr="005270A1">
              <w:rPr>
                <w:rFonts w:ascii="Arial" w:hAnsi="Arial" w:cs="Arial"/>
                <w:sz w:val="18"/>
              </w:rPr>
              <w:t xml:space="preserve"> Relógio, canetas, garrote, óculos de proteção, tesoura,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270A1">
              <w:rPr>
                <w:rFonts w:ascii="Arial" w:hAnsi="Arial" w:cs="Arial"/>
                <w:sz w:val="18"/>
              </w:rPr>
              <w:t>estetoscópio, entre outros de acordo com o contexto da prática.</w:t>
            </w:r>
          </w:p>
          <w:p w:rsidR="00B067E1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5270A1">
              <w:rPr>
                <w:rFonts w:ascii="Arial" w:hAnsi="Arial" w:cs="Arial"/>
                <w:b/>
                <w:sz w:val="18"/>
              </w:rPr>
              <w:t>Observaç</w:t>
            </w:r>
            <w:r>
              <w:rPr>
                <w:rFonts w:ascii="Arial" w:hAnsi="Arial" w:cs="Arial"/>
                <w:b/>
                <w:sz w:val="18"/>
              </w:rPr>
              <w:t>ões</w:t>
            </w:r>
            <w:r w:rsidRPr="005270A1">
              <w:rPr>
                <w:rFonts w:ascii="Arial" w:hAnsi="Arial" w:cs="Arial"/>
                <w:sz w:val="18"/>
              </w:rPr>
              <w:t>:</w:t>
            </w:r>
          </w:p>
          <w:p w:rsidR="00B067E1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5270A1">
              <w:rPr>
                <w:rFonts w:ascii="Arial" w:hAnsi="Arial" w:cs="Arial"/>
                <w:sz w:val="18"/>
              </w:rPr>
              <w:t xml:space="preserve">A escala deverá ser elaborada em conjunto </w:t>
            </w:r>
            <w:r>
              <w:rPr>
                <w:rFonts w:ascii="Arial" w:hAnsi="Arial" w:cs="Arial"/>
                <w:sz w:val="18"/>
              </w:rPr>
              <w:t xml:space="preserve">com </w:t>
            </w:r>
            <w:r w:rsidRPr="005270A1">
              <w:rPr>
                <w:rFonts w:ascii="Arial" w:hAnsi="Arial" w:cs="Arial"/>
                <w:sz w:val="18"/>
              </w:rPr>
              <w:t xml:space="preserve">aluno, </w:t>
            </w:r>
            <w:r>
              <w:rPr>
                <w:rFonts w:ascii="Arial" w:hAnsi="Arial" w:cs="Arial"/>
                <w:sz w:val="18"/>
              </w:rPr>
              <w:t>enfermeiro supervisor e docente;</w:t>
            </w:r>
          </w:p>
          <w:p w:rsidR="00B067E1" w:rsidRPr="005270A1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5270A1">
              <w:rPr>
                <w:rFonts w:ascii="Arial" w:hAnsi="Arial" w:cs="Arial"/>
                <w:sz w:val="18"/>
              </w:rPr>
              <w:t>Cada docente será responsável para agendar as reuniões grupais com seus alunos, de acordo com o planejamento das atividades.</w:t>
            </w:r>
          </w:p>
        </w:tc>
      </w:tr>
    </w:tbl>
    <w:p w:rsidR="00B067E1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Observações</w:t>
      </w:r>
    </w:p>
    <w:p w:rsidR="00B067E1" w:rsidRPr="007A103F" w:rsidRDefault="00B067E1" w:rsidP="00B067E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103F">
        <w:rPr>
          <w:rFonts w:ascii="Arial" w:hAnsi="Arial" w:cs="Arial"/>
          <w:sz w:val="20"/>
          <w:szCs w:val="20"/>
        </w:rPr>
        <w:t xml:space="preserve">A participação em eventos científicos não será computada na carga horária da disciplina, a não ser atividade indicada pela </w:t>
      </w:r>
      <w:proofErr w:type="spellStart"/>
      <w:proofErr w:type="gramStart"/>
      <w:r w:rsidRPr="007A103F">
        <w:rPr>
          <w:rFonts w:ascii="Arial" w:hAnsi="Arial" w:cs="Arial"/>
          <w:sz w:val="20"/>
          <w:szCs w:val="20"/>
        </w:rPr>
        <w:t>CoC</w:t>
      </w:r>
      <w:proofErr w:type="spellEnd"/>
      <w:proofErr w:type="gramEnd"/>
      <w:r w:rsidRPr="007A103F">
        <w:rPr>
          <w:rFonts w:ascii="Arial" w:hAnsi="Arial" w:cs="Arial"/>
          <w:sz w:val="20"/>
          <w:szCs w:val="20"/>
        </w:rPr>
        <w:t xml:space="preserve"> Licenciatura.</w:t>
      </w:r>
    </w:p>
    <w:p w:rsidR="00B067E1" w:rsidRDefault="00B067E1" w:rsidP="00B067E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67E1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Referências bibliográficas básicas</w:t>
      </w:r>
    </w:p>
    <w:p w:rsidR="00B067E1" w:rsidRPr="007A103F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ALMEIDA, F. A.; SABATES, A. L. (</w:t>
      </w:r>
      <w:proofErr w:type="spellStart"/>
      <w:r w:rsidRPr="007A103F">
        <w:rPr>
          <w:rFonts w:ascii="Arial" w:hAnsi="Arial" w:cs="Arial"/>
          <w:sz w:val="20"/>
          <w:szCs w:val="20"/>
        </w:rPr>
        <w:t>orgs</w:t>
      </w:r>
      <w:proofErr w:type="spellEnd"/>
      <w:r w:rsidRPr="007A103F">
        <w:rPr>
          <w:rFonts w:ascii="Arial" w:hAnsi="Arial" w:cs="Arial"/>
          <w:sz w:val="20"/>
          <w:szCs w:val="20"/>
        </w:rPr>
        <w:t>.). Enfermagem pediátrica: a criança, o adolescente e sua família no hospital. Barueri: Manole, 2008.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ALVES FILHO, N.; CORRÊA, M. </w:t>
      </w:r>
      <w:proofErr w:type="gramStart"/>
      <w:r w:rsidRPr="007A103F">
        <w:rPr>
          <w:rFonts w:ascii="Arial" w:hAnsi="Arial" w:cs="Arial"/>
          <w:sz w:val="20"/>
          <w:szCs w:val="20"/>
        </w:rPr>
        <w:t>D.</w:t>
      </w:r>
      <w:proofErr w:type="gramEnd"/>
      <w:r w:rsidRPr="007A103F">
        <w:rPr>
          <w:rFonts w:ascii="Arial" w:hAnsi="Arial" w:cs="Arial"/>
          <w:sz w:val="20"/>
          <w:szCs w:val="20"/>
        </w:rPr>
        <w:t xml:space="preserve">; ALVES JÚNIOR, J. </w:t>
      </w:r>
      <w:proofErr w:type="spellStart"/>
      <w:r w:rsidRPr="007A103F">
        <w:rPr>
          <w:rFonts w:ascii="Arial" w:hAnsi="Arial" w:cs="Arial"/>
          <w:sz w:val="20"/>
          <w:szCs w:val="20"/>
        </w:rPr>
        <w:t>Perinatologia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básica. 3ª ed. Rio de Janeiro: Guanabara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Koogan, 2006.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AMARANTE, P. Saúde mental e atenção psicossocial. Rio de Janeiro: Fiocruz, 2007. 120 p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AMERICAN HEART ASSOCIATION. Destaques </w:t>
      </w:r>
      <w:proofErr w:type="gramStart"/>
      <w:r w:rsidRPr="007A103F">
        <w:rPr>
          <w:rFonts w:ascii="Arial" w:hAnsi="Arial" w:cs="Arial"/>
          <w:sz w:val="20"/>
          <w:szCs w:val="20"/>
        </w:rPr>
        <w:t>da Diretrizes</w:t>
      </w:r>
      <w:proofErr w:type="gramEnd"/>
      <w:r w:rsidRPr="007A103F">
        <w:rPr>
          <w:rFonts w:ascii="Arial" w:hAnsi="Arial" w:cs="Arial"/>
          <w:sz w:val="20"/>
          <w:szCs w:val="20"/>
        </w:rPr>
        <w:t xml:space="preserve"> da American Heart </w:t>
      </w:r>
      <w:proofErr w:type="spellStart"/>
      <w:r w:rsidRPr="007A103F">
        <w:rPr>
          <w:rFonts w:ascii="Arial" w:hAnsi="Arial" w:cs="Arial"/>
          <w:sz w:val="20"/>
          <w:szCs w:val="20"/>
        </w:rPr>
        <w:t>Association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2010 para RCP e ACE. Disponível em: http://www.heart.org/idc/groups/heart</w:t>
      </w:r>
      <w:r>
        <w:rPr>
          <w:rFonts w:ascii="Arial" w:hAnsi="Arial" w:cs="Arial"/>
          <w:sz w:val="20"/>
          <w:szCs w:val="20"/>
        </w:rPr>
        <w:t xml:space="preserve"> às </w:t>
      </w:r>
      <w:proofErr w:type="spellStart"/>
      <w:r w:rsidRPr="007A103F">
        <w:rPr>
          <w:rFonts w:ascii="Arial" w:hAnsi="Arial" w:cs="Arial"/>
          <w:sz w:val="20"/>
          <w:szCs w:val="20"/>
        </w:rPr>
        <w:t>public</w:t>
      </w:r>
      <w:proofErr w:type="spellEnd"/>
      <w:r w:rsidRPr="007A103F">
        <w:rPr>
          <w:rFonts w:ascii="Arial" w:hAnsi="Arial" w:cs="Arial"/>
          <w:sz w:val="20"/>
          <w:szCs w:val="20"/>
        </w:rPr>
        <w:t>/@</w:t>
      </w:r>
      <w:proofErr w:type="spellStart"/>
      <w:r w:rsidRPr="007A103F">
        <w:rPr>
          <w:rFonts w:ascii="Arial" w:hAnsi="Arial" w:cs="Arial"/>
          <w:sz w:val="20"/>
          <w:szCs w:val="20"/>
        </w:rPr>
        <w:t>wcm</w:t>
      </w:r>
      <w:proofErr w:type="spellEnd"/>
      <w:r w:rsidRPr="007A103F">
        <w:rPr>
          <w:rFonts w:ascii="Arial" w:hAnsi="Arial" w:cs="Arial"/>
          <w:sz w:val="20"/>
          <w:szCs w:val="20"/>
        </w:rPr>
        <w:t>/@</w:t>
      </w:r>
      <w:proofErr w:type="spellStart"/>
      <w:r w:rsidRPr="007A103F">
        <w:rPr>
          <w:rFonts w:ascii="Arial" w:hAnsi="Arial" w:cs="Arial"/>
          <w:sz w:val="20"/>
          <w:szCs w:val="20"/>
        </w:rPr>
        <w:t>ecc</w:t>
      </w:r>
      <w:proofErr w:type="spellEnd"/>
      <w:r w:rsidRPr="007A103F">
        <w:rPr>
          <w:rFonts w:ascii="Arial" w:hAnsi="Arial" w:cs="Arial"/>
          <w:sz w:val="20"/>
          <w:szCs w:val="20"/>
        </w:rPr>
        <w:t>/</w:t>
      </w:r>
      <w:proofErr w:type="spellStart"/>
      <w:r w:rsidRPr="007A103F">
        <w:rPr>
          <w:rFonts w:ascii="Arial" w:hAnsi="Arial" w:cs="Arial"/>
          <w:sz w:val="20"/>
          <w:szCs w:val="20"/>
        </w:rPr>
        <w:t>documents</w:t>
      </w:r>
      <w:proofErr w:type="spellEnd"/>
      <w:r w:rsidRPr="007A103F">
        <w:rPr>
          <w:rFonts w:ascii="Arial" w:hAnsi="Arial" w:cs="Arial"/>
          <w:sz w:val="20"/>
          <w:szCs w:val="20"/>
        </w:rPr>
        <w:t>/</w:t>
      </w:r>
      <w:proofErr w:type="spellStart"/>
      <w:r w:rsidRPr="007A103F">
        <w:rPr>
          <w:rFonts w:ascii="Arial" w:hAnsi="Arial" w:cs="Arial"/>
          <w:sz w:val="20"/>
          <w:szCs w:val="20"/>
        </w:rPr>
        <w:t>downloadable</w:t>
      </w:r>
      <w:proofErr w:type="spellEnd"/>
      <w:r w:rsidRPr="007A103F">
        <w:rPr>
          <w:rFonts w:ascii="Arial" w:hAnsi="Arial" w:cs="Arial"/>
          <w:sz w:val="20"/>
          <w:szCs w:val="20"/>
        </w:rPr>
        <w:t>/ucm_317343.pdf.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925F99">
        <w:rPr>
          <w:rFonts w:ascii="Arial" w:hAnsi="Arial" w:cs="Arial"/>
          <w:sz w:val="20"/>
          <w:szCs w:val="20"/>
          <w:lang w:val="es-ES_tradnl"/>
        </w:rPr>
        <w:t>BARROS, A.F.R. et al (</w:t>
      </w:r>
      <w:proofErr w:type="spellStart"/>
      <w:r w:rsidRPr="00925F99">
        <w:rPr>
          <w:rFonts w:ascii="Arial" w:hAnsi="Arial" w:cs="Arial"/>
          <w:sz w:val="20"/>
          <w:szCs w:val="20"/>
          <w:lang w:val="es-ES_tradnl"/>
        </w:rPr>
        <w:t>org</w:t>
      </w:r>
      <w:proofErr w:type="spellEnd"/>
      <w:r w:rsidRPr="00925F99">
        <w:rPr>
          <w:rFonts w:ascii="Arial" w:hAnsi="Arial" w:cs="Arial"/>
          <w:sz w:val="20"/>
          <w:szCs w:val="20"/>
          <w:lang w:val="es-ES_tradnl"/>
        </w:rPr>
        <w:t xml:space="preserve">.). </w:t>
      </w:r>
      <w:r w:rsidRPr="007A103F">
        <w:rPr>
          <w:rFonts w:ascii="Arial" w:hAnsi="Arial" w:cs="Arial"/>
          <w:sz w:val="20"/>
          <w:szCs w:val="20"/>
        </w:rPr>
        <w:t xml:space="preserve">Observatório de Recursos Humanos em Saúde no Brasil: estudos e </w:t>
      </w:r>
      <w:proofErr w:type="gramStart"/>
      <w:r w:rsidRPr="007A103F">
        <w:rPr>
          <w:rFonts w:ascii="Arial" w:hAnsi="Arial" w:cs="Arial"/>
          <w:sz w:val="20"/>
          <w:szCs w:val="20"/>
        </w:rPr>
        <w:t>análises.</w:t>
      </w:r>
      <w:proofErr w:type="gramEnd"/>
      <w:r w:rsidRPr="007A103F">
        <w:rPr>
          <w:rFonts w:ascii="Arial" w:hAnsi="Arial" w:cs="Arial"/>
          <w:sz w:val="20"/>
          <w:szCs w:val="20"/>
        </w:rPr>
        <w:t>Brasília: Ministério da Saúde, 2004.Vol.I e II.</w:t>
      </w:r>
    </w:p>
    <w:p w:rsidR="00B067E1" w:rsidRPr="00925F99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BARROS, S. M. (org.). Enfermagem no ciclo gravídico</w:t>
      </w:r>
      <w:r>
        <w:rPr>
          <w:rFonts w:ascii="Arial" w:hAnsi="Arial" w:cs="Arial"/>
          <w:sz w:val="20"/>
          <w:szCs w:val="20"/>
        </w:rPr>
        <w:t>-</w:t>
      </w:r>
      <w:r w:rsidRPr="007A103F">
        <w:rPr>
          <w:rFonts w:ascii="Arial" w:hAnsi="Arial" w:cs="Arial"/>
          <w:sz w:val="20"/>
          <w:szCs w:val="20"/>
        </w:rPr>
        <w:t xml:space="preserve">puerperal. </w:t>
      </w:r>
      <w:r w:rsidRPr="00925F99">
        <w:rPr>
          <w:rFonts w:ascii="Arial" w:hAnsi="Arial" w:cs="Arial"/>
          <w:sz w:val="20"/>
          <w:szCs w:val="20"/>
        </w:rPr>
        <w:t>Barueri: Ed. Manole, 2006.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A06D4">
        <w:rPr>
          <w:rFonts w:ascii="Arial" w:hAnsi="Arial" w:cs="Arial"/>
          <w:sz w:val="20"/>
          <w:szCs w:val="20"/>
        </w:rPr>
        <w:t>BEHRMAN, R. E</w:t>
      </w:r>
      <w:proofErr w:type="gramStart"/>
      <w:r w:rsidRPr="001A06D4">
        <w:rPr>
          <w:rFonts w:ascii="Arial" w:hAnsi="Arial" w:cs="Arial"/>
          <w:sz w:val="20"/>
          <w:szCs w:val="20"/>
        </w:rPr>
        <w:t>.;</w:t>
      </w:r>
      <w:proofErr w:type="gramEnd"/>
      <w:r w:rsidRPr="001A06D4">
        <w:rPr>
          <w:rFonts w:ascii="Arial" w:hAnsi="Arial" w:cs="Arial"/>
          <w:sz w:val="20"/>
          <w:szCs w:val="20"/>
        </w:rPr>
        <w:t xml:space="preserve"> KLIEGMAN, R. M.; JENSON, H. B. Nelson: Tratado de pediatria. </w:t>
      </w:r>
      <w:r w:rsidRPr="007A103F">
        <w:rPr>
          <w:rFonts w:ascii="Arial" w:hAnsi="Arial" w:cs="Arial"/>
          <w:sz w:val="20"/>
          <w:szCs w:val="20"/>
          <w:lang w:val="es-ES_tradnl"/>
        </w:rPr>
        <w:t xml:space="preserve">18ª ed. </w:t>
      </w:r>
      <w:proofErr w:type="spellStart"/>
      <w:r w:rsidRPr="007A103F">
        <w:rPr>
          <w:rFonts w:ascii="Arial" w:hAnsi="Arial" w:cs="Arial"/>
          <w:sz w:val="20"/>
          <w:szCs w:val="20"/>
          <w:lang w:val="es-ES_tradnl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  <w:lang w:val="es-ES_tradnl"/>
        </w:rPr>
        <w:t>, 2009.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  <w:lang w:val="es-ES_tradnl"/>
        </w:rPr>
        <w:t xml:space="preserve">BEREK, J.S, et. </w:t>
      </w:r>
      <w:proofErr w:type="gramStart"/>
      <w:r w:rsidRPr="007A103F">
        <w:rPr>
          <w:rFonts w:ascii="Arial" w:hAnsi="Arial" w:cs="Arial"/>
          <w:sz w:val="20"/>
          <w:szCs w:val="20"/>
          <w:lang w:val="es-ES_tradnl"/>
        </w:rPr>
        <w:t>al</w:t>
      </w:r>
      <w:proofErr w:type="gramEnd"/>
      <w:r w:rsidRPr="007A103F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9B7222">
        <w:rPr>
          <w:rFonts w:ascii="Arial" w:hAnsi="Arial" w:cs="Arial"/>
          <w:sz w:val="20"/>
          <w:szCs w:val="20"/>
        </w:rPr>
        <w:t xml:space="preserve">Tratado de Ginecologia: Novak. </w:t>
      </w:r>
      <w:r w:rsidRPr="007A103F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ª ed.</w:t>
      </w:r>
      <w:r w:rsidRPr="007A103F">
        <w:rPr>
          <w:rFonts w:ascii="Arial" w:hAnsi="Arial" w:cs="Arial"/>
          <w:sz w:val="20"/>
          <w:szCs w:val="20"/>
        </w:rPr>
        <w:t xml:space="preserve"> Rio de Janeiro: Guanabara Koogan, 2002.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BONASSA, </w:t>
      </w:r>
      <w:proofErr w:type="gramStart"/>
      <w:r w:rsidRPr="007A103F">
        <w:rPr>
          <w:rFonts w:ascii="Arial" w:hAnsi="Arial" w:cs="Arial"/>
          <w:sz w:val="20"/>
          <w:szCs w:val="20"/>
        </w:rPr>
        <w:t>E.M.</w:t>
      </w:r>
      <w:proofErr w:type="gramEnd"/>
      <w:r w:rsidRPr="007A103F">
        <w:rPr>
          <w:rFonts w:ascii="Arial" w:hAnsi="Arial" w:cs="Arial"/>
          <w:sz w:val="20"/>
          <w:szCs w:val="20"/>
        </w:rPr>
        <w:t>A, SANTANA, T.R. Enferma</w:t>
      </w:r>
      <w:r>
        <w:rPr>
          <w:rFonts w:ascii="Arial" w:hAnsi="Arial" w:cs="Arial"/>
          <w:sz w:val="20"/>
          <w:szCs w:val="20"/>
        </w:rPr>
        <w:t xml:space="preserve">gem em Terapêutica Oncológica. 5ª </w:t>
      </w:r>
      <w:r w:rsidRPr="007A103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d. Rio de Janeiro: Atheneu, 2012</w:t>
      </w:r>
      <w:r w:rsidRPr="007A103F">
        <w:rPr>
          <w:rFonts w:ascii="Arial" w:hAnsi="Arial" w:cs="Arial"/>
          <w:sz w:val="20"/>
          <w:szCs w:val="20"/>
        </w:rPr>
        <w:t>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BOWLBY, J. Cuidados maternos e saúde mental. 4ª ed. São Paulo: Martins Fontes, 2002.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BRUNNER, L.S.; SUDDARTH, D.S. Enfermagem Médico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às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Cirúrgica. Rio de Janeiro: Guanabara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Koogan, 2009.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BULECHEK, G. M.; BUTCHER, H. K</w:t>
      </w:r>
      <w:proofErr w:type="gramStart"/>
      <w:r w:rsidRPr="007A103F">
        <w:rPr>
          <w:rFonts w:ascii="Arial" w:hAnsi="Arial" w:cs="Arial"/>
          <w:sz w:val="20"/>
          <w:szCs w:val="20"/>
        </w:rPr>
        <w:t>.;</w:t>
      </w:r>
      <w:proofErr w:type="gramEnd"/>
      <w:r w:rsidRPr="007A103F">
        <w:rPr>
          <w:rFonts w:ascii="Arial" w:hAnsi="Arial" w:cs="Arial"/>
          <w:sz w:val="20"/>
          <w:szCs w:val="20"/>
        </w:rPr>
        <w:t xml:space="preserve"> DOCHTERMAN, J. M. Classificação das intervenções de enfermagem (NIC). 5</w:t>
      </w:r>
      <w:r>
        <w:rPr>
          <w:rFonts w:ascii="Arial" w:hAnsi="Arial" w:cs="Arial"/>
          <w:sz w:val="20"/>
          <w:szCs w:val="20"/>
        </w:rPr>
        <w:t xml:space="preserve">ª </w:t>
      </w:r>
      <w:r w:rsidRPr="007A103F">
        <w:rPr>
          <w:rFonts w:ascii="Arial" w:hAnsi="Arial" w:cs="Arial"/>
          <w:sz w:val="20"/>
          <w:szCs w:val="20"/>
        </w:rPr>
        <w:t xml:space="preserve">ed.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2010.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CARPENITO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MOYET</w:t>
      </w:r>
      <w:r>
        <w:rPr>
          <w:rFonts w:ascii="Arial" w:hAnsi="Arial" w:cs="Arial"/>
          <w:sz w:val="20"/>
          <w:szCs w:val="20"/>
        </w:rPr>
        <w:t>,</w:t>
      </w:r>
      <w:r w:rsidRPr="007A103F">
        <w:rPr>
          <w:rFonts w:ascii="Arial" w:hAnsi="Arial" w:cs="Arial"/>
          <w:sz w:val="20"/>
          <w:szCs w:val="20"/>
        </w:rPr>
        <w:t xml:space="preserve"> L. J. Diagnósticos de Enfermagem: aplicação à prática clínica. Porto Alegre: Artes Médicas, 2012. 13ª ed. 1026p.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CARVALHO, R.; BIANCHI, E.R.F. (Org.). Enfermagem em centro cirúrgico e recuperação. 1</w:t>
      </w:r>
      <w:r>
        <w:rPr>
          <w:rFonts w:ascii="Arial" w:hAnsi="Arial" w:cs="Arial"/>
          <w:sz w:val="20"/>
          <w:szCs w:val="20"/>
        </w:rPr>
        <w:t>ª ed. Barueri: Editora Manole</w:t>
      </w:r>
      <w:r w:rsidRPr="007A103F">
        <w:rPr>
          <w:rFonts w:ascii="Arial" w:hAnsi="Arial" w:cs="Arial"/>
          <w:sz w:val="20"/>
          <w:szCs w:val="20"/>
        </w:rPr>
        <w:t>, 2007.</w:t>
      </w:r>
    </w:p>
    <w:p w:rsidR="00B067E1" w:rsidRPr="007A103F" w:rsidRDefault="00B067E1" w:rsidP="00B067E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lastRenderedPageBreak/>
        <w:t>CONSELHO FEDERAL DE ENFERMAGEM – COFEN. R</w:t>
      </w:r>
      <w:r>
        <w:rPr>
          <w:rFonts w:ascii="Arial" w:hAnsi="Arial" w:cs="Arial"/>
          <w:sz w:val="20"/>
          <w:szCs w:val="20"/>
        </w:rPr>
        <w:t>esolução</w:t>
      </w:r>
      <w:r w:rsidRPr="007A103F">
        <w:rPr>
          <w:rFonts w:ascii="Arial" w:hAnsi="Arial" w:cs="Arial"/>
          <w:sz w:val="20"/>
          <w:szCs w:val="20"/>
        </w:rPr>
        <w:t xml:space="preserve"> COFEN 240/2000. </w:t>
      </w:r>
      <w:r w:rsidRPr="007A103F">
        <w:rPr>
          <w:rFonts w:ascii="Arial" w:hAnsi="Arial" w:cs="Arial"/>
          <w:bCs/>
          <w:sz w:val="20"/>
          <w:szCs w:val="20"/>
        </w:rPr>
        <w:t>Aprova o Código de Ética dos Profissionais de Enfermagem e dá outras providências. 30 de agosto de 2000.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CONSELHO FEDERAL DE ENFERMAGEM – COFEN. </w:t>
      </w:r>
      <w:r>
        <w:rPr>
          <w:rFonts w:ascii="Arial" w:hAnsi="Arial" w:cs="Arial"/>
          <w:sz w:val="20"/>
          <w:szCs w:val="20"/>
        </w:rPr>
        <w:t>LEI N 7.498/86, de</w:t>
      </w:r>
      <w:r w:rsidRPr="007A103F">
        <w:rPr>
          <w:rFonts w:ascii="Arial" w:hAnsi="Arial" w:cs="Arial"/>
          <w:sz w:val="20"/>
          <w:szCs w:val="20"/>
        </w:rPr>
        <w:t xml:space="preserve"> 25 </w:t>
      </w:r>
      <w:r>
        <w:rPr>
          <w:rFonts w:ascii="Arial" w:hAnsi="Arial" w:cs="Arial"/>
          <w:sz w:val="20"/>
          <w:szCs w:val="20"/>
        </w:rPr>
        <w:t>de junho DE</w:t>
      </w:r>
      <w:r w:rsidRPr="007A103F">
        <w:rPr>
          <w:rFonts w:ascii="Arial" w:hAnsi="Arial" w:cs="Arial"/>
          <w:sz w:val="20"/>
          <w:szCs w:val="20"/>
        </w:rPr>
        <w:t xml:space="preserve"> 1986</w:t>
      </w:r>
      <w:r>
        <w:rPr>
          <w:rFonts w:ascii="Arial" w:hAnsi="Arial" w:cs="Arial"/>
          <w:sz w:val="20"/>
          <w:szCs w:val="20"/>
        </w:rPr>
        <w:t xml:space="preserve">. </w:t>
      </w:r>
      <w:r w:rsidRPr="007A103F">
        <w:rPr>
          <w:rFonts w:ascii="Arial" w:hAnsi="Arial" w:cs="Arial"/>
          <w:sz w:val="20"/>
          <w:szCs w:val="20"/>
        </w:rPr>
        <w:t>Dispõe sobre a regulamentação do exercício da Enfermagem e dá outras providências.</w:t>
      </w:r>
    </w:p>
    <w:p w:rsidR="00B067E1" w:rsidRPr="007A103F" w:rsidRDefault="00B067E1" w:rsidP="00B067E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CONSELHO </w:t>
      </w:r>
      <w:r>
        <w:rPr>
          <w:rFonts w:ascii="Arial" w:hAnsi="Arial" w:cs="Arial"/>
          <w:sz w:val="20"/>
          <w:szCs w:val="20"/>
        </w:rPr>
        <w:t xml:space="preserve">REGIONAL DE ENFERMAGEM – </w:t>
      </w:r>
      <w:proofErr w:type="spellStart"/>
      <w:proofErr w:type="gramStart"/>
      <w:r w:rsidRPr="007A103F">
        <w:rPr>
          <w:rFonts w:ascii="Arial" w:hAnsi="Arial" w:cs="Arial"/>
          <w:sz w:val="20"/>
          <w:szCs w:val="20"/>
        </w:rPr>
        <w:t>COREn</w:t>
      </w:r>
      <w:proofErr w:type="spellEnd"/>
      <w:proofErr w:type="gramEnd"/>
      <w:r w:rsidRPr="007A103F">
        <w:rPr>
          <w:rFonts w:ascii="Arial" w:hAnsi="Arial" w:cs="Arial"/>
          <w:sz w:val="20"/>
          <w:szCs w:val="20"/>
        </w:rPr>
        <w:t xml:space="preserve"> – Decisão </w:t>
      </w:r>
      <w:proofErr w:type="spellStart"/>
      <w:r w:rsidRPr="007A103F">
        <w:rPr>
          <w:rFonts w:ascii="Arial" w:hAnsi="Arial" w:cs="Arial"/>
          <w:sz w:val="20"/>
          <w:szCs w:val="20"/>
        </w:rPr>
        <w:t>COREn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SP/DIR/008/99</w:t>
      </w:r>
      <w:r>
        <w:rPr>
          <w:rFonts w:ascii="Arial" w:hAnsi="Arial" w:cs="Arial"/>
          <w:sz w:val="20"/>
          <w:szCs w:val="20"/>
        </w:rPr>
        <w:t>.</w:t>
      </w:r>
      <w:r w:rsidRPr="007A103F">
        <w:rPr>
          <w:rFonts w:ascii="Arial" w:hAnsi="Arial" w:cs="Arial"/>
          <w:sz w:val="20"/>
          <w:szCs w:val="20"/>
        </w:rPr>
        <w:t xml:space="preserve"> Normatiza a </w:t>
      </w:r>
      <w:proofErr w:type="gramStart"/>
      <w:r w:rsidRPr="007A103F">
        <w:rPr>
          <w:rFonts w:ascii="Arial" w:hAnsi="Arial" w:cs="Arial"/>
          <w:sz w:val="20"/>
          <w:szCs w:val="20"/>
        </w:rPr>
        <w:t>implementação</w:t>
      </w:r>
      <w:proofErr w:type="gramEnd"/>
      <w:r w:rsidRPr="007A103F">
        <w:rPr>
          <w:rFonts w:ascii="Arial" w:hAnsi="Arial" w:cs="Arial"/>
          <w:sz w:val="20"/>
          <w:szCs w:val="20"/>
        </w:rPr>
        <w:t xml:space="preserve"> da Sistematização da Assistência de Enfermagem. COREN_SP. São Paulo, n.26, Jan./Fev., 2000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FOCACCIA R.; VERONESI R. Tratado de Infectologia, 4ª ed. São Paulo, Atheneu, 2010. </w:t>
      </w:r>
      <w:proofErr w:type="gramStart"/>
      <w:r w:rsidRPr="007A103F">
        <w:rPr>
          <w:rFonts w:ascii="Arial" w:hAnsi="Arial" w:cs="Arial"/>
          <w:sz w:val="20"/>
          <w:szCs w:val="20"/>
        </w:rPr>
        <w:t>2</w:t>
      </w:r>
      <w:proofErr w:type="gramEnd"/>
      <w:r w:rsidRPr="007A103F">
        <w:rPr>
          <w:rFonts w:ascii="Arial" w:hAnsi="Arial" w:cs="Arial"/>
          <w:sz w:val="20"/>
          <w:szCs w:val="20"/>
        </w:rPr>
        <w:t xml:space="preserve"> volumes.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FUJIMORI, E</w:t>
      </w:r>
      <w:proofErr w:type="gramStart"/>
      <w:r w:rsidRPr="007A103F">
        <w:rPr>
          <w:rFonts w:ascii="Arial" w:hAnsi="Arial" w:cs="Arial"/>
          <w:sz w:val="20"/>
          <w:szCs w:val="20"/>
        </w:rPr>
        <w:t>.;</w:t>
      </w:r>
      <w:proofErr w:type="gramEnd"/>
      <w:r w:rsidRPr="007A103F">
        <w:rPr>
          <w:rFonts w:ascii="Arial" w:hAnsi="Arial" w:cs="Arial"/>
          <w:sz w:val="20"/>
          <w:szCs w:val="20"/>
        </w:rPr>
        <w:t xml:space="preserve"> OHARA, C. V. S. (Org.) Enfermagem e a saúde da criança na atenção básica. (Série Enfermagem). Barueri: Manole, 2009.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GOODMAN</w:t>
      </w:r>
      <w:r>
        <w:rPr>
          <w:rFonts w:ascii="Arial" w:hAnsi="Arial" w:cs="Arial"/>
          <w:sz w:val="20"/>
          <w:szCs w:val="20"/>
        </w:rPr>
        <w:t>,</w:t>
      </w:r>
      <w:r w:rsidRPr="007A103F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.S. A</w:t>
      </w:r>
      <w:r w:rsidRPr="007A103F">
        <w:rPr>
          <w:rFonts w:ascii="Arial" w:hAnsi="Arial" w:cs="Arial"/>
          <w:sz w:val="20"/>
          <w:szCs w:val="20"/>
        </w:rPr>
        <w:t>s bases fa</w:t>
      </w:r>
      <w:r>
        <w:rPr>
          <w:rFonts w:ascii="Arial" w:hAnsi="Arial" w:cs="Arial"/>
          <w:sz w:val="20"/>
          <w:szCs w:val="20"/>
        </w:rPr>
        <w:t xml:space="preserve">rmacológicas da terapêutica, 10ª </w:t>
      </w:r>
      <w:proofErr w:type="spellStart"/>
      <w:proofErr w:type="gramStart"/>
      <w:r w:rsidRPr="007A103F">
        <w:rPr>
          <w:rFonts w:ascii="Arial" w:hAnsi="Arial" w:cs="Arial"/>
          <w:sz w:val="20"/>
          <w:szCs w:val="20"/>
        </w:rPr>
        <w:t>ed</w:t>
      </w:r>
      <w:proofErr w:type="spellEnd"/>
      <w:proofErr w:type="gramEnd"/>
      <w:r w:rsidRPr="007A10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103F">
        <w:rPr>
          <w:rFonts w:ascii="Arial" w:hAnsi="Arial" w:cs="Arial"/>
          <w:sz w:val="20"/>
          <w:szCs w:val="20"/>
        </w:rPr>
        <w:t>Mcgraw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Hill Interamericana, 2003.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GREENBERG, C.S.; BOWDEN, C.R. Procedimentos de Enfermagem Pediátrica. 3</w:t>
      </w:r>
      <w:r>
        <w:rPr>
          <w:rFonts w:ascii="Arial" w:hAnsi="Arial" w:cs="Arial"/>
          <w:sz w:val="20"/>
          <w:szCs w:val="20"/>
        </w:rPr>
        <w:t xml:space="preserve">ª </w:t>
      </w:r>
      <w:r w:rsidRPr="007A103F">
        <w:rPr>
          <w:rFonts w:ascii="Arial" w:hAnsi="Arial" w:cs="Arial"/>
          <w:sz w:val="20"/>
          <w:szCs w:val="20"/>
        </w:rPr>
        <w:t>ed. Rio de Janeiro: Guanabara Koogan, 2013.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GUYTON, A. C.; HALL, J. E. Tratado de Fisiologia Médica. 12ª ed.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2011. 1216p.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HALBE, H. W. Tratado de Ginecologia. São Paulo: Roca, 2000. Vol. 1 e 2</w:t>
      </w:r>
      <w:r>
        <w:rPr>
          <w:rFonts w:ascii="Arial" w:hAnsi="Arial" w:cs="Arial"/>
          <w:sz w:val="20"/>
          <w:szCs w:val="20"/>
        </w:rPr>
        <w:t>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HOCKENBERRY, M.J. Wong Fundamentos de enfermagem. 8ª ed</w:t>
      </w:r>
      <w:r>
        <w:rPr>
          <w:rFonts w:ascii="Arial" w:hAnsi="Arial" w:cs="Arial"/>
          <w:sz w:val="20"/>
          <w:szCs w:val="20"/>
        </w:rPr>
        <w:t xml:space="preserve">. Rio de Janeiro: </w:t>
      </w:r>
      <w:proofErr w:type="spellStart"/>
      <w:r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2011.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JARVIS, C. Exame físico e avaliação de saúde para a enfermagem. </w:t>
      </w:r>
      <w:proofErr w:type="gramStart"/>
      <w:r w:rsidRPr="007A103F">
        <w:rPr>
          <w:rFonts w:ascii="Arial" w:hAnsi="Arial" w:cs="Arial"/>
          <w:sz w:val="20"/>
          <w:szCs w:val="20"/>
        </w:rPr>
        <w:t>6</w:t>
      </w:r>
      <w:proofErr w:type="gramEnd"/>
      <w:r w:rsidRPr="007A103F">
        <w:rPr>
          <w:rFonts w:ascii="Arial" w:hAnsi="Arial" w:cs="Arial"/>
          <w:sz w:val="20"/>
          <w:szCs w:val="20"/>
        </w:rPr>
        <w:t xml:space="preserve"> ed. Guanabara Koogan, 2012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JARVIS, C. Guia de Exame Físico para Enfermagem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às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Guia de Bolso</w:t>
      </w:r>
      <w:r>
        <w:rPr>
          <w:rFonts w:ascii="Arial" w:hAnsi="Arial" w:cs="Arial"/>
          <w:sz w:val="20"/>
          <w:szCs w:val="20"/>
        </w:rPr>
        <w:t xml:space="preserve">. </w:t>
      </w:r>
      <w:r w:rsidRPr="007A103F">
        <w:rPr>
          <w:rFonts w:ascii="Arial" w:hAnsi="Arial" w:cs="Arial"/>
          <w:sz w:val="20"/>
          <w:szCs w:val="20"/>
        </w:rPr>
        <w:t xml:space="preserve">5ª Ed.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2010.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JOHNSON, M.; MOORHEAD, S.; MAAS, M.; SWANSON, E. Classificação dos resultados de enfermagem (NOC). </w:t>
      </w:r>
      <w:proofErr w:type="gramStart"/>
      <w:r w:rsidRPr="007A103F">
        <w:rPr>
          <w:rFonts w:ascii="Arial" w:hAnsi="Arial" w:cs="Arial"/>
          <w:sz w:val="20"/>
          <w:szCs w:val="20"/>
        </w:rPr>
        <w:t>4</w:t>
      </w:r>
      <w:proofErr w:type="gramEnd"/>
      <w:r w:rsidRPr="007A103F">
        <w:rPr>
          <w:rFonts w:ascii="Arial" w:hAnsi="Arial" w:cs="Arial"/>
          <w:sz w:val="20"/>
          <w:szCs w:val="20"/>
        </w:rPr>
        <w:t xml:space="preserve"> ª ed. Porto Alegre: Artmed. 2010.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KAPLAN, H.; SADOCK, B. Compêndio de psiquiatria, 9ª ed. Porto Alegre</w:t>
      </w:r>
      <w:r>
        <w:rPr>
          <w:rFonts w:ascii="Arial" w:hAnsi="Arial" w:cs="Arial"/>
          <w:sz w:val="20"/>
          <w:szCs w:val="20"/>
        </w:rPr>
        <w:t>:</w:t>
      </w:r>
      <w:r w:rsidRPr="007A103F">
        <w:rPr>
          <w:rFonts w:ascii="Arial" w:hAnsi="Arial" w:cs="Arial"/>
          <w:sz w:val="20"/>
          <w:szCs w:val="20"/>
        </w:rPr>
        <w:t xml:space="preserve"> Artes Médicas, </w:t>
      </w:r>
      <w:proofErr w:type="gramStart"/>
      <w:r w:rsidRPr="007A103F">
        <w:rPr>
          <w:rFonts w:ascii="Arial" w:hAnsi="Arial" w:cs="Arial"/>
          <w:sz w:val="20"/>
          <w:szCs w:val="20"/>
        </w:rPr>
        <w:t>2007</w:t>
      </w:r>
      <w:proofErr w:type="gramEnd"/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KATZUNG BG. Farmacologia: básica e clínica, 8</w:t>
      </w:r>
      <w:r>
        <w:rPr>
          <w:rFonts w:ascii="Arial" w:hAnsi="Arial" w:cs="Arial"/>
          <w:sz w:val="20"/>
          <w:szCs w:val="20"/>
        </w:rPr>
        <w:t>ª ed.</w:t>
      </w:r>
      <w:r w:rsidRPr="007A103F">
        <w:rPr>
          <w:rFonts w:ascii="Arial" w:hAnsi="Arial" w:cs="Arial"/>
          <w:sz w:val="20"/>
          <w:szCs w:val="20"/>
        </w:rPr>
        <w:t xml:space="preserve"> Guanabara Koogan, 2003.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KURCGANT, P.</w:t>
      </w:r>
      <w:r>
        <w:rPr>
          <w:rFonts w:ascii="Arial" w:hAnsi="Arial" w:cs="Arial"/>
          <w:sz w:val="20"/>
          <w:szCs w:val="20"/>
        </w:rPr>
        <w:t xml:space="preserve"> Gerenciamento em enfermagem. 2ª </w:t>
      </w:r>
      <w:r w:rsidRPr="007A103F">
        <w:rPr>
          <w:rFonts w:ascii="Arial" w:hAnsi="Arial" w:cs="Arial"/>
          <w:sz w:val="20"/>
          <w:szCs w:val="20"/>
        </w:rPr>
        <w:t xml:space="preserve">ed. Rio de Janeiro, Guanabara Koogan, 2010. CHIAVENATO, I. Gestão de Pessoas. 3ª Ed.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2008.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LACERDA, R.A. Controle de Infecção em Centro Cirúrgico. Fatos, Mitos e Controvérsias. São Paulo: Atheneu, 2003.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LOWDERMILK, DL Perry, S.E.; </w:t>
      </w:r>
      <w:proofErr w:type="spellStart"/>
      <w:r w:rsidRPr="007A103F">
        <w:rPr>
          <w:rFonts w:ascii="Arial" w:hAnsi="Arial" w:cs="Arial"/>
          <w:sz w:val="20"/>
          <w:szCs w:val="20"/>
        </w:rPr>
        <w:t>Cashion</w:t>
      </w:r>
      <w:proofErr w:type="spellEnd"/>
      <w:r w:rsidRPr="007A103F">
        <w:rPr>
          <w:rFonts w:ascii="Arial" w:hAnsi="Arial" w:cs="Arial"/>
          <w:sz w:val="20"/>
          <w:szCs w:val="20"/>
        </w:rPr>
        <w:t>, K</w:t>
      </w:r>
      <w:proofErr w:type="gramStart"/>
      <w:r w:rsidRPr="007A103F">
        <w:rPr>
          <w:rFonts w:ascii="Arial" w:hAnsi="Arial" w:cs="Arial"/>
          <w:sz w:val="20"/>
          <w:szCs w:val="20"/>
        </w:rPr>
        <w:t>.;</w:t>
      </w:r>
      <w:proofErr w:type="gramEnd"/>
      <w:r w:rsidRPr="007A10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03F">
        <w:rPr>
          <w:rFonts w:ascii="Arial" w:hAnsi="Arial" w:cs="Arial"/>
          <w:sz w:val="20"/>
          <w:szCs w:val="20"/>
        </w:rPr>
        <w:t>Alden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, K.R. Saúde da mulher e Enfermagem Obstétrica.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Elservier</w:t>
      </w:r>
      <w:proofErr w:type="spellEnd"/>
      <w:r w:rsidRPr="007A103F">
        <w:rPr>
          <w:rFonts w:ascii="Arial" w:hAnsi="Arial" w:cs="Arial"/>
          <w:sz w:val="20"/>
          <w:szCs w:val="20"/>
        </w:rPr>
        <w:t>, 2012.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MARCONDES, E. </w:t>
      </w:r>
      <w:proofErr w:type="gramStart"/>
      <w:r w:rsidRPr="007A103F">
        <w:rPr>
          <w:rFonts w:ascii="Arial" w:hAnsi="Arial" w:cs="Arial"/>
          <w:sz w:val="20"/>
          <w:szCs w:val="20"/>
        </w:rPr>
        <w:t>et</w:t>
      </w:r>
      <w:proofErr w:type="gramEnd"/>
      <w:r w:rsidRPr="007A103F">
        <w:rPr>
          <w:rFonts w:ascii="Arial" w:hAnsi="Arial" w:cs="Arial"/>
          <w:sz w:val="20"/>
          <w:szCs w:val="20"/>
        </w:rPr>
        <w:t xml:space="preserve"> al. Pediatria básica. 9ª ed. São Paulo: </w:t>
      </w:r>
      <w:proofErr w:type="spellStart"/>
      <w:r w:rsidRPr="007A103F">
        <w:rPr>
          <w:rFonts w:ascii="Arial" w:hAnsi="Arial" w:cs="Arial"/>
          <w:sz w:val="20"/>
          <w:szCs w:val="20"/>
        </w:rPr>
        <w:t>Sarvier</w:t>
      </w:r>
      <w:proofErr w:type="spellEnd"/>
      <w:r w:rsidRPr="007A103F">
        <w:rPr>
          <w:rFonts w:ascii="Arial" w:hAnsi="Arial" w:cs="Arial"/>
          <w:sz w:val="20"/>
          <w:szCs w:val="20"/>
        </w:rPr>
        <w:t>, 2005.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MEEKER M.H.; ROTHROCK J.C. Alexander: Cuidados de Enfermagem ao Paciente Cirúrgico. 13ª ed. Rio de Janeiro: Guanabara Koogan, 2007.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MELMAN, J. Família e doença mental: repensando a relação entre profissionais de saúde e familiares. São Paulo: Escrituras, </w:t>
      </w:r>
      <w:proofErr w:type="gramStart"/>
      <w:r w:rsidRPr="007A103F">
        <w:rPr>
          <w:rFonts w:ascii="Arial" w:hAnsi="Arial" w:cs="Arial"/>
          <w:sz w:val="20"/>
          <w:szCs w:val="20"/>
        </w:rPr>
        <w:t>2001</w:t>
      </w:r>
      <w:proofErr w:type="gramEnd"/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9022F2">
        <w:rPr>
          <w:rFonts w:ascii="Arial" w:hAnsi="Arial" w:cs="Arial"/>
          <w:sz w:val="20"/>
          <w:szCs w:val="20"/>
        </w:rPr>
        <w:t xml:space="preserve">NORTH AMERICAN NURSING DIAGNOSIS ASSOCIATION – NANDA. </w:t>
      </w:r>
      <w:r w:rsidRPr="007A103F">
        <w:rPr>
          <w:rFonts w:ascii="Arial" w:hAnsi="Arial" w:cs="Arial"/>
          <w:sz w:val="20"/>
          <w:szCs w:val="20"/>
        </w:rPr>
        <w:t>Diagnósticos de enfermagem da NANDA – 2009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2011 2012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2014. Porto Alegre: Artmed. 2013.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OLIVEIRA, B.R.G.; </w:t>
      </w:r>
      <w:proofErr w:type="gramStart"/>
      <w:r w:rsidRPr="007A103F">
        <w:rPr>
          <w:rFonts w:ascii="Arial" w:hAnsi="Arial" w:cs="Arial"/>
          <w:sz w:val="20"/>
          <w:szCs w:val="20"/>
        </w:rPr>
        <w:t>VIERA,</w:t>
      </w:r>
      <w:proofErr w:type="gramEnd"/>
      <w:r w:rsidRPr="007A103F">
        <w:rPr>
          <w:rFonts w:ascii="Arial" w:hAnsi="Arial" w:cs="Arial"/>
          <w:sz w:val="20"/>
          <w:szCs w:val="20"/>
        </w:rPr>
        <w:t xml:space="preserve"> C. S.; COLLET, N. Manual de</w:t>
      </w:r>
      <w:r>
        <w:rPr>
          <w:rFonts w:ascii="Arial" w:hAnsi="Arial" w:cs="Arial"/>
          <w:sz w:val="20"/>
          <w:szCs w:val="20"/>
        </w:rPr>
        <w:t xml:space="preserve"> enfermagem em pediatria. 2ª ed.</w:t>
      </w:r>
      <w:r w:rsidRPr="007A103F">
        <w:rPr>
          <w:rFonts w:ascii="Arial" w:hAnsi="Arial" w:cs="Arial"/>
          <w:sz w:val="20"/>
          <w:szCs w:val="20"/>
        </w:rPr>
        <w:t xml:space="preserve"> Goiânia: AB Editora, 2010. 248p.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ORGANIZAÇÃO MUNDIAL DA SAÚDE. Segundo desafio global para a segurança do paciente: cirurgias seguras salvam vidas (orientações para cirurgia segura da OMS). Rio de Janeiro: Organização Pan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Americana da Saúde; Ministério da Saúde; Agência Nacional de Vigilância Sanitária, 2009. 211 p.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PAPALEO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NETTO, M. Tratado de gerontologia. 2ª ed. São Paulo: Editora Atheneu, 2007, 912p.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PORTO C. C. Exame Clínico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Bases para a Prática Médica. Rio de Janeiro, Guanabara Koogan, 6ª ed. 2008.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RIORDAN, J.A.N.; AUERBACH, K.G. </w:t>
      </w:r>
      <w:proofErr w:type="gramStart"/>
      <w:r>
        <w:rPr>
          <w:rFonts w:ascii="Arial" w:hAnsi="Arial" w:cs="Arial"/>
          <w:sz w:val="20"/>
          <w:szCs w:val="20"/>
        </w:rPr>
        <w:t>Atlas Clínico de Amamentação</w:t>
      </w:r>
      <w:proofErr w:type="gramEnd"/>
      <w:r>
        <w:rPr>
          <w:rFonts w:ascii="Arial" w:hAnsi="Arial" w:cs="Arial"/>
          <w:sz w:val="20"/>
          <w:szCs w:val="20"/>
        </w:rPr>
        <w:t>. 5ª ed.</w:t>
      </w:r>
      <w:r w:rsidRPr="007A103F">
        <w:rPr>
          <w:rFonts w:ascii="Arial" w:hAnsi="Arial" w:cs="Arial"/>
          <w:sz w:val="20"/>
          <w:szCs w:val="20"/>
        </w:rPr>
        <w:t xml:space="preserve">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Revinter</w:t>
      </w:r>
      <w:proofErr w:type="spellEnd"/>
      <w:r w:rsidRPr="007A103F">
        <w:rPr>
          <w:rFonts w:ascii="Arial" w:hAnsi="Arial" w:cs="Arial"/>
          <w:sz w:val="20"/>
          <w:szCs w:val="20"/>
        </w:rPr>
        <w:t>, 2000.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067E1">
        <w:rPr>
          <w:rFonts w:ascii="Arial" w:hAnsi="Arial" w:cs="Arial"/>
          <w:sz w:val="20"/>
          <w:szCs w:val="20"/>
        </w:rPr>
        <w:t xml:space="preserve">SCHMITZ, E.M. </w:t>
      </w:r>
      <w:proofErr w:type="gramStart"/>
      <w:r w:rsidRPr="00B067E1">
        <w:rPr>
          <w:rFonts w:ascii="Arial" w:hAnsi="Arial" w:cs="Arial"/>
          <w:sz w:val="20"/>
          <w:szCs w:val="20"/>
        </w:rPr>
        <w:t>et</w:t>
      </w:r>
      <w:proofErr w:type="gramEnd"/>
      <w:r w:rsidRPr="00B067E1">
        <w:rPr>
          <w:rFonts w:ascii="Arial" w:hAnsi="Arial" w:cs="Arial"/>
          <w:sz w:val="20"/>
          <w:szCs w:val="20"/>
        </w:rPr>
        <w:t xml:space="preserve"> al. </w:t>
      </w:r>
      <w:r w:rsidRPr="007A103F">
        <w:rPr>
          <w:rFonts w:ascii="Arial" w:hAnsi="Arial" w:cs="Arial"/>
          <w:sz w:val="20"/>
          <w:szCs w:val="20"/>
        </w:rPr>
        <w:t xml:space="preserve">A enfermagem em pediatria e puericultura. </w:t>
      </w:r>
      <w:r w:rsidRPr="007A103F">
        <w:rPr>
          <w:rFonts w:ascii="Arial" w:hAnsi="Arial" w:cs="Arial"/>
          <w:sz w:val="20"/>
          <w:szCs w:val="20"/>
          <w:lang w:val="en-US"/>
        </w:rPr>
        <w:t xml:space="preserve">São Paulo: </w:t>
      </w:r>
      <w:proofErr w:type="spellStart"/>
      <w:r w:rsidRPr="007A103F">
        <w:rPr>
          <w:rFonts w:ascii="Arial" w:hAnsi="Arial" w:cs="Arial"/>
          <w:sz w:val="20"/>
          <w:szCs w:val="20"/>
          <w:lang w:val="en-US"/>
        </w:rPr>
        <w:t>Atheneu</w:t>
      </w:r>
      <w:proofErr w:type="spellEnd"/>
      <w:r w:rsidRPr="007A103F">
        <w:rPr>
          <w:rFonts w:ascii="Arial" w:hAnsi="Arial" w:cs="Arial"/>
          <w:sz w:val="20"/>
          <w:szCs w:val="20"/>
          <w:lang w:val="en-US"/>
        </w:rPr>
        <w:t>, 2000.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  <w:lang w:val="en-US"/>
        </w:rPr>
        <w:t xml:space="preserve">SMELTZER S. C., BARE; B. G.; HINKLE, J. L.; CHEEVER, K. H. Brunner &amp; </w:t>
      </w:r>
      <w:proofErr w:type="spellStart"/>
      <w:r w:rsidRPr="007A103F">
        <w:rPr>
          <w:rFonts w:ascii="Arial" w:hAnsi="Arial" w:cs="Arial"/>
          <w:sz w:val="20"/>
          <w:szCs w:val="20"/>
          <w:lang w:val="en-US"/>
        </w:rPr>
        <w:t>Suddart</w:t>
      </w:r>
      <w:proofErr w:type="spellEnd"/>
      <w:r w:rsidRPr="007A103F">
        <w:rPr>
          <w:rFonts w:ascii="Arial" w:hAnsi="Arial" w:cs="Arial"/>
          <w:sz w:val="20"/>
          <w:szCs w:val="20"/>
          <w:lang w:val="en-US"/>
        </w:rPr>
        <w:t xml:space="preserve">. </w:t>
      </w:r>
      <w:r w:rsidRPr="007A103F">
        <w:rPr>
          <w:rFonts w:ascii="Arial" w:hAnsi="Arial" w:cs="Arial"/>
          <w:sz w:val="20"/>
          <w:szCs w:val="20"/>
        </w:rPr>
        <w:t>Tratado de Enfermagem Médico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às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 xml:space="preserve">Cirúrgica. 12ª ed. Guanabara Koogan, 2011. 2404p. </w:t>
      </w:r>
      <w:proofErr w:type="gramStart"/>
      <w:r w:rsidRPr="007A103F">
        <w:rPr>
          <w:rFonts w:ascii="Arial" w:hAnsi="Arial" w:cs="Arial"/>
          <w:sz w:val="20"/>
          <w:szCs w:val="20"/>
        </w:rPr>
        <w:t>2</w:t>
      </w:r>
      <w:proofErr w:type="gramEnd"/>
      <w:r w:rsidRPr="007A103F">
        <w:rPr>
          <w:rFonts w:ascii="Arial" w:hAnsi="Arial" w:cs="Arial"/>
          <w:sz w:val="20"/>
          <w:szCs w:val="20"/>
        </w:rPr>
        <w:t xml:space="preserve"> volumes.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SMELTZER, S.C.; BARE, B.C. </w:t>
      </w:r>
      <w:proofErr w:type="spellStart"/>
      <w:r w:rsidRPr="007A103F">
        <w:rPr>
          <w:rFonts w:ascii="Arial" w:hAnsi="Arial" w:cs="Arial"/>
          <w:sz w:val="20"/>
          <w:szCs w:val="20"/>
        </w:rPr>
        <w:t>Brunner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7A103F">
        <w:rPr>
          <w:rFonts w:ascii="Arial" w:hAnsi="Arial" w:cs="Arial"/>
          <w:sz w:val="20"/>
          <w:szCs w:val="20"/>
        </w:rPr>
        <w:t>Suddarth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Tratado de Enfermagem Médico</w:t>
      </w:r>
      <w:r>
        <w:rPr>
          <w:rFonts w:ascii="Arial" w:hAnsi="Arial" w:cs="Arial"/>
          <w:sz w:val="20"/>
          <w:szCs w:val="20"/>
        </w:rPr>
        <w:t>-Cirúrgico</w:t>
      </w:r>
      <w:r w:rsidRPr="007A103F">
        <w:rPr>
          <w:rFonts w:ascii="Arial" w:hAnsi="Arial" w:cs="Arial"/>
          <w:sz w:val="20"/>
          <w:szCs w:val="20"/>
        </w:rPr>
        <w:t>. 12</w:t>
      </w:r>
      <w:r>
        <w:rPr>
          <w:rFonts w:ascii="Arial" w:hAnsi="Arial" w:cs="Arial"/>
          <w:sz w:val="20"/>
          <w:szCs w:val="20"/>
        </w:rPr>
        <w:t>ª e</w:t>
      </w:r>
      <w:r w:rsidRPr="007A103F">
        <w:rPr>
          <w:rFonts w:ascii="Arial" w:hAnsi="Arial" w:cs="Arial"/>
          <w:sz w:val="20"/>
          <w:szCs w:val="20"/>
        </w:rPr>
        <w:t>d. Rio de Janeiro: Guanabara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 xml:space="preserve">Koogan, 2011. 2404p. </w:t>
      </w:r>
      <w:proofErr w:type="gramStart"/>
      <w:r w:rsidRPr="007A103F">
        <w:rPr>
          <w:rFonts w:ascii="Arial" w:hAnsi="Arial" w:cs="Arial"/>
          <w:sz w:val="20"/>
          <w:szCs w:val="20"/>
        </w:rPr>
        <w:t>2V</w:t>
      </w:r>
      <w:proofErr w:type="gramEnd"/>
      <w:r w:rsidRPr="007A103F">
        <w:rPr>
          <w:rFonts w:ascii="Arial" w:hAnsi="Arial" w:cs="Arial"/>
          <w:sz w:val="20"/>
          <w:szCs w:val="20"/>
        </w:rPr>
        <w:t>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SPALLICCI, M.D.; COSTA, M.T.Z.; MELLEIRO, M.M. (</w:t>
      </w:r>
      <w:proofErr w:type="spellStart"/>
      <w:r w:rsidRPr="007A103F">
        <w:rPr>
          <w:rFonts w:ascii="Arial" w:hAnsi="Arial" w:cs="Arial"/>
          <w:sz w:val="20"/>
          <w:szCs w:val="20"/>
        </w:rPr>
        <w:t>orgs</w:t>
      </w:r>
      <w:proofErr w:type="spellEnd"/>
      <w:r w:rsidRPr="007A103F">
        <w:rPr>
          <w:rFonts w:ascii="Arial" w:hAnsi="Arial" w:cs="Arial"/>
          <w:sz w:val="20"/>
          <w:szCs w:val="20"/>
        </w:rPr>
        <w:t>). Gravidez &amp; nascimento. São Paulo: Edusp, 2002.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lastRenderedPageBreak/>
        <w:t>STUART, G W; LARAIA M T. Enfermagem psiquiátrica: princípios e prática. Porto Alegre, Artmed Editora, 2001.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TAYLOR C.; LILLIS C.; LEMONE P. LYNN P. Fundamentos de Enfermagem: a arte e a ciência do cuidado de enfermagem. Porto Alegre: Artmed, 7ª ed. </w:t>
      </w:r>
      <w:r>
        <w:rPr>
          <w:rFonts w:ascii="Arial" w:hAnsi="Arial" w:cs="Arial"/>
          <w:sz w:val="20"/>
          <w:szCs w:val="20"/>
        </w:rPr>
        <w:t>2014.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WRIGHT, L.M.; LEAHEY, M. Enfermeiras e famílias: um guia para avaliação e intervenção na família. 5ª ed. São Paulo: Roca, 2012.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Referências bibliográficas complementares</w:t>
      </w:r>
    </w:p>
    <w:p w:rsidR="00B067E1" w:rsidRPr="007A103F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 xml:space="preserve">BRASIL. AGÊNCIA NACIONAL DE VIGILÂNCIA SANITÁRIA. Segurança do paciente em serviços de saúde: higienização das mãos. Brasília: </w:t>
      </w:r>
      <w:proofErr w:type="gramStart"/>
      <w:r w:rsidRPr="007A103F">
        <w:rPr>
          <w:rFonts w:ascii="Arial" w:hAnsi="Arial" w:cs="Arial"/>
        </w:rPr>
        <w:t>Anvisa</w:t>
      </w:r>
      <w:proofErr w:type="gramEnd"/>
      <w:r w:rsidRPr="007A103F">
        <w:rPr>
          <w:rFonts w:ascii="Arial" w:hAnsi="Arial" w:cs="Arial"/>
        </w:rPr>
        <w:t>, 2009.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AGÊNCIA NACIONAL DE VIGILÂNCIA SANITÁRIA. Sítio cirúrgico</w:t>
      </w:r>
      <w:r>
        <w:rPr>
          <w:rFonts w:ascii="Arial" w:hAnsi="Arial" w:cs="Arial"/>
        </w:rPr>
        <w:t xml:space="preserve"> às </w:t>
      </w:r>
      <w:r w:rsidRPr="007A103F">
        <w:rPr>
          <w:rFonts w:ascii="Arial" w:hAnsi="Arial" w:cs="Arial"/>
        </w:rPr>
        <w:t>critérios nacionais de infecções relacionadas à assistência à saúde, 2009.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 xml:space="preserve">BRASIL. Conselho Federal de Enfermagem. Resolução 358 de 15 de outubro de 2009. Dispõe sobre a Sistematização da Assistência de Enfermagem e a </w:t>
      </w:r>
      <w:proofErr w:type="gramStart"/>
      <w:r w:rsidRPr="007A103F">
        <w:rPr>
          <w:rFonts w:ascii="Arial" w:hAnsi="Arial" w:cs="Arial"/>
        </w:rPr>
        <w:t>implementação</w:t>
      </w:r>
      <w:proofErr w:type="gramEnd"/>
      <w:r w:rsidRPr="007A103F">
        <w:rPr>
          <w:rFonts w:ascii="Arial" w:hAnsi="Arial" w:cs="Arial"/>
        </w:rPr>
        <w:t xml:space="preserve"> do Processo de Enfermagem.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Humaniza SUS: política nacional de humanização. Humanização como eixo norteador das práticas de atenção e gestão em todas as esferas do SUS. Brasília: Ministério da Saúde, 2004. http://bvsms.saude.gov.br/bvs/publicacoes/humaniza_sus_marco_teorico.pdf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Instituto Nacional de Câncer. Controle do Câncer de Mama: Documento de Consenso. Rio de Janeiro: INCA, 2004.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 xml:space="preserve">BRASIL. Ministério da Saúde. Programa nacional de humanização da assistência hospitalar. Brasília: Ministério da Saúde, 2001. </w:t>
      </w:r>
      <w:proofErr w:type="gramStart"/>
      <w:r w:rsidRPr="007A103F">
        <w:rPr>
          <w:rFonts w:ascii="Arial" w:hAnsi="Arial" w:cs="Arial"/>
        </w:rPr>
        <w:t>ttp</w:t>
      </w:r>
      <w:proofErr w:type="gramEnd"/>
      <w:r w:rsidRPr="007A103F">
        <w:rPr>
          <w:rFonts w:ascii="Arial" w:hAnsi="Arial" w:cs="Arial"/>
        </w:rPr>
        <w:t>://bvsms.saude.gov.br/bvs/publicacoes/pnhah01.pdf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Departamento de Ações Programáticas e Estratégicas. Atenção à saúde do recém</w:t>
      </w:r>
      <w:r>
        <w:rPr>
          <w:rFonts w:ascii="Arial" w:hAnsi="Arial" w:cs="Arial"/>
        </w:rPr>
        <w:t>-</w:t>
      </w:r>
      <w:r w:rsidRPr="007A103F">
        <w:rPr>
          <w:rFonts w:ascii="Arial" w:hAnsi="Arial" w:cs="Arial"/>
        </w:rPr>
        <w:t>nascido: guia para profissionais de saúde – A Saúde do Recém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às</w:t>
      </w:r>
      <w:proofErr w:type="gramEnd"/>
      <w:r>
        <w:rPr>
          <w:rFonts w:ascii="Arial" w:hAnsi="Arial" w:cs="Arial"/>
        </w:rPr>
        <w:t xml:space="preserve"> </w:t>
      </w:r>
      <w:r w:rsidRPr="007A103F">
        <w:rPr>
          <w:rFonts w:ascii="Arial" w:hAnsi="Arial" w:cs="Arial"/>
        </w:rPr>
        <w:t>Nascido no Brasil/Ministério da Saúde, Secretaria de Atenção à Saúde, Departamento de Ações Programáticas e Estratégicas. – Bras</w:t>
      </w:r>
      <w:r>
        <w:rPr>
          <w:rFonts w:ascii="Arial" w:hAnsi="Arial" w:cs="Arial"/>
        </w:rPr>
        <w:t>ília: Ministério da Saúde, 2011</w:t>
      </w:r>
      <w:r w:rsidRPr="007A103F">
        <w:rPr>
          <w:rFonts w:ascii="Arial" w:hAnsi="Arial" w:cs="Arial"/>
        </w:rPr>
        <w:t>: il. – (Série A. Normas e Manuais Técnicas). Disponível em: http://www.bvsms.saude.gov.br/bvs/publicacoes/atencao_recem_nascido_%20guia_profissionais_saude_v4.pdf.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Departamento de Ações Programáticas Estratégicas. Política Nacional de Atenção Integral à Saúde da Mulher. Brasília: Ministério da Saúde, 2007.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Departamento de Ações Programáticas Estratégicas. Área Técnica de Saúde da Mulher. Pré</w:t>
      </w:r>
      <w:r>
        <w:rPr>
          <w:rFonts w:ascii="Arial" w:hAnsi="Arial" w:cs="Arial"/>
        </w:rPr>
        <w:t>-</w:t>
      </w:r>
      <w:r w:rsidRPr="007A103F">
        <w:rPr>
          <w:rFonts w:ascii="Arial" w:hAnsi="Arial" w:cs="Arial"/>
        </w:rPr>
        <w:t>natal e Puerpério: atenção qualificada e humanizada. Manual técnico. Brasília: Ministério da Saúde, 2006.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Instituto Nacional de Câncer. Coordenação de Prevenção e Vigilância de Câncer. Estimativas 2008: Incidência de Câncer no Brasil. Rio de Janeiro: INCA, 2007.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BRASIL. Ministério </w:t>
      </w:r>
      <w:r w:rsidRPr="007A103F">
        <w:rPr>
          <w:rFonts w:ascii="Arial" w:hAnsi="Arial" w:cs="Arial"/>
        </w:rPr>
        <w:t>da Saúde. Portaria nº 399, de 22 de fevereiro de 2006. Divulga o Pacto pela Saúde 2006</w:t>
      </w:r>
      <w:r>
        <w:rPr>
          <w:rFonts w:ascii="Arial" w:hAnsi="Arial" w:cs="Arial"/>
        </w:rPr>
        <w:t xml:space="preserve">. </w:t>
      </w:r>
      <w:r w:rsidRPr="007A103F">
        <w:rPr>
          <w:rFonts w:ascii="Arial" w:hAnsi="Arial" w:cs="Arial"/>
        </w:rPr>
        <w:t>Consolidação do SUS e aprova as Diretrizes Operacionais do Referido Pacto. Brasília, 2006.</w:t>
      </w:r>
    </w:p>
    <w:p w:rsidR="00B067E1" w:rsidRPr="001E3BE7" w:rsidRDefault="00B067E1" w:rsidP="00B067E1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PAULO. </w:t>
      </w:r>
      <w:r w:rsidRPr="007A103F">
        <w:rPr>
          <w:rFonts w:ascii="Arial" w:hAnsi="Arial" w:cs="Arial"/>
        </w:rPr>
        <w:t xml:space="preserve">Secretaria </w:t>
      </w:r>
      <w:r>
        <w:rPr>
          <w:rFonts w:ascii="Arial" w:hAnsi="Arial" w:cs="Arial"/>
        </w:rPr>
        <w:t xml:space="preserve">do Estado </w:t>
      </w:r>
      <w:r w:rsidRPr="007A103F">
        <w:rPr>
          <w:rFonts w:ascii="Arial" w:hAnsi="Arial" w:cs="Arial"/>
        </w:rPr>
        <w:t>da Saúde. Coordenadoria de Planejamento em Saúde. Assessoria Técnica em Saúde da Mulher. Atenção à gestante e à puérpera no SUS – SP: manual técnico do pré</w:t>
      </w:r>
      <w:r>
        <w:rPr>
          <w:rFonts w:ascii="Arial" w:hAnsi="Arial" w:cs="Arial"/>
        </w:rPr>
        <w:t>-</w:t>
      </w:r>
      <w:r w:rsidRPr="007A103F">
        <w:rPr>
          <w:rFonts w:ascii="Arial" w:hAnsi="Arial" w:cs="Arial"/>
        </w:rPr>
        <w:t xml:space="preserve">natal e puerpério / organizado por Karina </w:t>
      </w:r>
      <w:proofErr w:type="spellStart"/>
      <w:r w:rsidRPr="007A103F">
        <w:rPr>
          <w:rFonts w:ascii="Arial" w:hAnsi="Arial" w:cs="Arial"/>
        </w:rPr>
        <w:t>Calife</w:t>
      </w:r>
      <w:proofErr w:type="spellEnd"/>
      <w:r w:rsidRPr="007A103F">
        <w:rPr>
          <w:rFonts w:ascii="Arial" w:hAnsi="Arial" w:cs="Arial"/>
        </w:rPr>
        <w:t xml:space="preserve">, Tania Lago, Carmen Lavras – São Paulo: </w:t>
      </w:r>
      <w:r w:rsidRPr="001E3BE7">
        <w:rPr>
          <w:rFonts w:ascii="Arial" w:hAnsi="Arial" w:cs="Arial"/>
        </w:rPr>
        <w:t>SES/SP, 2010.</w:t>
      </w:r>
    </w:p>
    <w:p w:rsidR="00B067E1" w:rsidRPr="001E3BE7" w:rsidRDefault="00B067E1" w:rsidP="00B067E1">
      <w:pPr>
        <w:pStyle w:val="Textodenotaderodap"/>
        <w:jc w:val="both"/>
        <w:rPr>
          <w:rFonts w:ascii="Arial" w:hAnsi="Arial" w:cs="Arial"/>
        </w:rPr>
      </w:pPr>
    </w:p>
    <w:p w:rsidR="00B067E1" w:rsidRPr="001E3BE7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1E3BE7">
        <w:rPr>
          <w:rFonts w:ascii="Arial" w:hAnsi="Arial" w:cs="Arial"/>
          <w:b/>
          <w:sz w:val="20"/>
          <w:szCs w:val="20"/>
        </w:rPr>
        <w:t>Observação:</w:t>
      </w:r>
      <w:r w:rsidRPr="001E3BE7">
        <w:rPr>
          <w:rFonts w:ascii="Arial" w:hAnsi="Arial" w:cs="Arial"/>
          <w:sz w:val="20"/>
          <w:szCs w:val="20"/>
        </w:rPr>
        <w:t xml:space="preserve"> Serão indicadas outras referências pelos docentes supervisores, conforme as necessidades de cada campo de prática.</w:t>
      </w:r>
    </w:p>
    <w:p w:rsidR="007C58A1" w:rsidRPr="001E3BE7" w:rsidRDefault="00FE002F">
      <w:pPr>
        <w:rPr>
          <w:rFonts w:ascii="Arial" w:hAnsi="Arial" w:cs="Arial"/>
          <w:sz w:val="22"/>
          <w:szCs w:val="22"/>
        </w:rPr>
      </w:pPr>
    </w:p>
    <w:p w:rsidR="001E3BE7" w:rsidRDefault="001E3BE7">
      <w:pPr>
        <w:rPr>
          <w:rFonts w:ascii="Arial" w:hAnsi="Arial" w:cs="Arial"/>
          <w:b/>
          <w:sz w:val="22"/>
          <w:szCs w:val="22"/>
        </w:rPr>
      </w:pPr>
    </w:p>
    <w:p w:rsidR="001E3BE7" w:rsidRDefault="001E3BE7">
      <w:pPr>
        <w:rPr>
          <w:rFonts w:ascii="Arial" w:hAnsi="Arial" w:cs="Arial"/>
          <w:b/>
          <w:sz w:val="22"/>
          <w:szCs w:val="22"/>
        </w:rPr>
      </w:pPr>
    </w:p>
    <w:p w:rsidR="001E3BE7" w:rsidRDefault="001E3BE7">
      <w:pPr>
        <w:rPr>
          <w:rFonts w:ascii="Arial" w:hAnsi="Arial" w:cs="Arial"/>
          <w:b/>
          <w:sz w:val="22"/>
          <w:szCs w:val="22"/>
        </w:rPr>
      </w:pPr>
    </w:p>
    <w:p w:rsidR="001E3BE7" w:rsidRDefault="001E3BE7">
      <w:pPr>
        <w:rPr>
          <w:rFonts w:ascii="Arial" w:hAnsi="Arial" w:cs="Arial"/>
          <w:b/>
          <w:sz w:val="22"/>
          <w:szCs w:val="22"/>
        </w:rPr>
      </w:pPr>
    </w:p>
    <w:p w:rsidR="001E3BE7" w:rsidRDefault="001E3BE7">
      <w:pPr>
        <w:rPr>
          <w:rFonts w:ascii="Arial" w:hAnsi="Arial" w:cs="Arial"/>
          <w:b/>
          <w:sz w:val="22"/>
          <w:szCs w:val="22"/>
        </w:rPr>
      </w:pPr>
    </w:p>
    <w:p w:rsidR="001E3BE7" w:rsidRDefault="001E3BE7">
      <w:pPr>
        <w:rPr>
          <w:rFonts w:ascii="Arial" w:hAnsi="Arial" w:cs="Arial"/>
          <w:b/>
          <w:sz w:val="22"/>
          <w:szCs w:val="22"/>
        </w:rPr>
      </w:pPr>
    </w:p>
    <w:p w:rsidR="001E3BE7" w:rsidRDefault="001E3BE7">
      <w:pPr>
        <w:rPr>
          <w:rFonts w:ascii="Arial" w:hAnsi="Arial" w:cs="Arial"/>
          <w:b/>
          <w:sz w:val="22"/>
          <w:szCs w:val="22"/>
        </w:rPr>
      </w:pPr>
    </w:p>
    <w:p w:rsidR="001E3BE7" w:rsidRDefault="001E3BE7">
      <w:pPr>
        <w:rPr>
          <w:rFonts w:ascii="Arial" w:hAnsi="Arial" w:cs="Arial"/>
          <w:b/>
          <w:sz w:val="22"/>
          <w:szCs w:val="22"/>
        </w:rPr>
      </w:pPr>
    </w:p>
    <w:p w:rsidR="001E3BE7" w:rsidRDefault="001E3BE7">
      <w:pPr>
        <w:rPr>
          <w:rFonts w:ascii="Arial" w:hAnsi="Arial" w:cs="Arial"/>
          <w:b/>
          <w:sz w:val="22"/>
          <w:szCs w:val="22"/>
        </w:rPr>
      </w:pPr>
      <w:r w:rsidRPr="001E3BE7">
        <w:rPr>
          <w:rFonts w:ascii="Arial" w:hAnsi="Arial" w:cs="Arial"/>
          <w:b/>
          <w:sz w:val="22"/>
          <w:szCs w:val="22"/>
        </w:rPr>
        <w:lastRenderedPageBreak/>
        <w:t>CRONOGRAMA DE ATIVIDADES</w:t>
      </w:r>
    </w:p>
    <w:p w:rsidR="001E3BE7" w:rsidRDefault="001E3BE7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886"/>
        <w:gridCol w:w="3476"/>
        <w:gridCol w:w="1032"/>
        <w:gridCol w:w="2196"/>
      </w:tblGrid>
      <w:tr w:rsidR="001E3BE7" w:rsidRPr="00093ED9" w:rsidTr="009F4F2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D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D9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D9">
              <w:rPr>
                <w:rFonts w:ascii="Arial" w:hAnsi="Arial" w:cs="Arial"/>
                <w:b/>
                <w:sz w:val="18"/>
                <w:szCs w:val="18"/>
              </w:rPr>
              <w:t>Conteúdo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D9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D9">
              <w:rPr>
                <w:rFonts w:ascii="Arial" w:hAnsi="Arial" w:cs="Arial"/>
                <w:b/>
                <w:sz w:val="18"/>
                <w:szCs w:val="18"/>
              </w:rPr>
              <w:t>Participantes</w:t>
            </w:r>
          </w:p>
        </w:tc>
      </w:tr>
      <w:tr w:rsidR="001E3BE7" w:rsidRPr="00093ED9" w:rsidTr="009F4F2E">
        <w:trPr>
          <w:cantSplit/>
        </w:trPr>
        <w:tc>
          <w:tcPr>
            <w:tcW w:w="648" w:type="pct"/>
            <w:vMerge w:val="restar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E3BE7" w:rsidRPr="00093ED9" w:rsidRDefault="00FC02CC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13:30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às 14:30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Encontro dos docentes supervisores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EERP</w:t>
            </w:r>
          </w:p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Docentes e Coordenadores da disciplina</w:t>
            </w:r>
          </w:p>
        </w:tc>
      </w:tr>
      <w:tr w:rsidR="001E3BE7" w:rsidRPr="00093ED9" w:rsidTr="009F4F2E">
        <w:trPr>
          <w:cantSplit/>
        </w:trPr>
        <w:tc>
          <w:tcPr>
            <w:tcW w:w="648" w:type="pct"/>
            <w:vMerge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1E3BE7" w:rsidRPr="00093ED9" w:rsidRDefault="00FC02CC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14:30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BE7" w:rsidRPr="00093ED9">
              <w:rPr>
                <w:rFonts w:ascii="Arial" w:hAnsi="Arial" w:cs="Arial"/>
                <w:sz w:val="18"/>
                <w:szCs w:val="18"/>
              </w:rPr>
              <w:t>às 18:30h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Apresentação da disciplina;</w:t>
            </w:r>
          </w:p>
          <w:p w:rsidR="001E3BE7" w:rsidRPr="00093ED9" w:rsidRDefault="001E3BE7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Orientação geral da disciplina;</w:t>
            </w:r>
          </w:p>
          <w:p w:rsidR="001E3BE7" w:rsidRPr="00093ED9" w:rsidRDefault="001E3BE7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Orientações específicas dos estágios entre alunos e seus docentes supervisores;</w:t>
            </w:r>
          </w:p>
          <w:p w:rsidR="001E3BE7" w:rsidRPr="00093ED9" w:rsidRDefault="001E3BE7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Divisão dos grupos de seminários.</w:t>
            </w: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Docentes e Alunos</w:t>
            </w:r>
          </w:p>
        </w:tc>
      </w:tr>
      <w:tr w:rsidR="001E3BE7" w:rsidRPr="00093ED9" w:rsidTr="009F4F2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</w:t>
            </w:r>
            <w:r w:rsidR="001912FF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Pr="00093ED9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20/10</w:t>
            </w:r>
            <w:r w:rsidRPr="00093E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Início do estágio: Iniciar a etapa de reconhecimento do campo;</w:t>
            </w:r>
          </w:p>
          <w:p w:rsidR="001E3BE7" w:rsidRPr="00093ED9" w:rsidRDefault="001E3BE7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Apresentação dos campos de estágio.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 xml:space="preserve">Docentes, Enfermeiros Supervisores e </w:t>
            </w:r>
            <w:proofErr w:type="gramStart"/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</w:p>
        </w:tc>
      </w:tr>
      <w:tr w:rsidR="001E3BE7" w:rsidRPr="00093ED9" w:rsidTr="001E3BE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17/10</w:t>
            </w:r>
            <w:r w:rsidR="001912FF">
              <w:rPr>
                <w:rFonts w:ascii="Arial" w:hAnsi="Arial" w:cs="Arial"/>
                <w:sz w:val="18"/>
                <w:szCs w:val="18"/>
              </w:rPr>
              <w:t xml:space="preserve"> e 20/10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Estudo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1E3BE7" w:rsidRPr="00093ED9" w:rsidRDefault="001E3BE7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1210D3" w:rsidRPr="00093ED9" w:rsidTr="001210D3">
        <w:trPr>
          <w:cantSplit/>
        </w:trPr>
        <w:tc>
          <w:tcPr>
            <w:tcW w:w="648" w:type="pct"/>
            <w:shd w:val="clear" w:color="auto" w:fill="FFFFFF" w:themeFill="background1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a 27</w:t>
            </w:r>
            <w:r w:rsidRPr="00093ED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Estágio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 xml:space="preserve">Docentes, Enfermeiros Supervisores e </w:t>
            </w:r>
            <w:proofErr w:type="gramStart"/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</w:p>
        </w:tc>
      </w:tr>
      <w:tr w:rsidR="001210D3" w:rsidRPr="00093ED9" w:rsidTr="001E3BE7">
        <w:trPr>
          <w:cantSplit/>
        </w:trPr>
        <w:tc>
          <w:tcPr>
            <w:tcW w:w="648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24/10</w:t>
            </w:r>
          </w:p>
        </w:tc>
        <w:tc>
          <w:tcPr>
            <w:tcW w:w="508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A06D4">
              <w:rPr>
                <w:rFonts w:ascii="Arial" w:hAnsi="Arial" w:cs="Arial"/>
                <w:sz w:val="18"/>
                <w:szCs w:val="18"/>
              </w:rPr>
              <w:t>14:30</w:t>
            </w:r>
            <w:proofErr w:type="gramEnd"/>
            <w:r w:rsidRPr="001A06D4">
              <w:rPr>
                <w:rFonts w:ascii="Arial" w:hAnsi="Arial" w:cs="Arial"/>
                <w:sz w:val="18"/>
                <w:szCs w:val="18"/>
              </w:rPr>
              <w:t xml:space="preserve"> às 18:30h</w:t>
            </w:r>
          </w:p>
        </w:tc>
        <w:tc>
          <w:tcPr>
            <w:tcW w:w="1993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- Orientações sobre a elaboração dos     seminários</w:t>
            </w:r>
          </w:p>
        </w:tc>
        <w:tc>
          <w:tcPr>
            <w:tcW w:w="592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EERP</w:t>
            </w:r>
          </w:p>
        </w:tc>
        <w:tc>
          <w:tcPr>
            <w:tcW w:w="1259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Docentes e Alunos</w:t>
            </w:r>
          </w:p>
        </w:tc>
      </w:tr>
      <w:tr w:rsidR="001210D3" w:rsidRPr="00093ED9" w:rsidTr="001E3BE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dos seminários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1210D3" w:rsidRPr="00093ED9" w:rsidTr="009F4F2E">
        <w:trPr>
          <w:cantSplit/>
          <w:trHeight w:val="930"/>
        </w:trPr>
        <w:tc>
          <w:tcPr>
            <w:tcW w:w="648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30/10 </w:t>
            </w:r>
            <w:r w:rsidRPr="00093ED9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3/11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 xml:space="preserve">Docentes, Enfermeiros Supervisores e </w:t>
            </w:r>
            <w:proofErr w:type="gramStart"/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</w:p>
        </w:tc>
      </w:tr>
      <w:tr w:rsidR="001210D3" w:rsidRPr="00093ED9" w:rsidTr="001E3BE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31/10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dos seminários</w:t>
            </w:r>
            <w:bookmarkStart w:id="0" w:name="_GoBack"/>
            <w:bookmarkEnd w:id="0"/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1210D3" w:rsidRPr="00093ED9" w:rsidTr="009F4F2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 a 10/11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 xml:space="preserve">Docentes, Enfermeiros Supervisores e </w:t>
            </w:r>
            <w:proofErr w:type="gramStart"/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</w:p>
        </w:tc>
      </w:tr>
      <w:tr w:rsidR="001210D3" w:rsidRPr="00093ED9" w:rsidTr="00DA69EA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1210D3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07/11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1210D3" w:rsidRPr="00DA69EA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das atividades educativas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1210D3" w:rsidRPr="00093ED9" w:rsidTr="001A06D4">
        <w:trPr>
          <w:cantSplit/>
        </w:trPr>
        <w:tc>
          <w:tcPr>
            <w:tcW w:w="648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09/11</w:t>
            </w:r>
          </w:p>
        </w:tc>
        <w:tc>
          <w:tcPr>
            <w:tcW w:w="508" w:type="pct"/>
            <w:shd w:val="clear" w:color="auto" w:fill="FDE9D9" w:themeFill="accent6" w:themeFillTint="33"/>
            <w:vAlign w:val="center"/>
          </w:tcPr>
          <w:p w:rsidR="001210D3" w:rsidRPr="001A06D4" w:rsidRDefault="001A06D4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A06D4">
              <w:rPr>
                <w:rFonts w:ascii="Arial" w:hAnsi="Arial" w:cs="Arial"/>
                <w:sz w:val="18"/>
                <w:szCs w:val="18"/>
              </w:rPr>
              <w:t>14:30</w:t>
            </w:r>
            <w:proofErr w:type="gramEnd"/>
            <w:r w:rsidRPr="001A06D4">
              <w:rPr>
                <w:rFonts w:ascii="Arial" w:hAnsi="Arial" w:cs="Arial"/>
                <w:sz w:val="18"/>
                <w:szCs w:val="18"/>
              </w:rPr>
              <w:t xml:space="preserve"> às 18:30h</w:t>
            </w:r>
          </w:p>
        </w:tc>
        <w:tc>
          <w:tcPr>
            <w:tcW w:w="1993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- Apresentação dos seminários</w:t>
            </w:r>
          </w:p>
        </w:tc>
        <w:tc>
          <w:tcPr>
            <w:tcW w:w="592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EERP</w:t>
            </w:r>
          </w:p>
        </w:tc>
        <w:tc>
          <w:tcPr>
            <w:tcW w:w="1259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Docentes e Alunos</w:t>
            </w:r>
          </w:p>
        </w:tc>
      </w:tr>
      <w:tr w:rsidR="001210D3" w:rsidRPr="00093ED9" w:rsidTr="009F4F2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a 17/11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 xml:space="preserve">Docentes, Enfermeiros Supervisores e </w:t>
            </w:r>
            <w:proofErr w:type="gramStart"/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</w:p>
        </w:tc>
      </w:tr>
      <w:tr w:rsidR="001210D3" w:rsidRPr="00093ED9" w:rsidTr="001E3BE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e 16/11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das atividades educativas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1210D3" w:rsidRPr="00093ED9" w:rsidTr="009F4F2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 a 24/11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 xml:space="preserve">Docentes, Enfermeiros Supervisores e </w:t>
            </w:r>
            <w:proofErr w:type="gramStart"/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</w:p>
        </w:tc>
      </w:tr>
      <w:tr w:rsidR="001210D3" w:rsidRPr="00093ED9" w:rsidTr="001E3BE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093ED9">
              <w:rPr>
                <w:rFonts w:ascii="Arial" w:hAnsi="Arial" w:cs="Arial"/>
                <w:sz w:val="18"/>
                <w:szCs w:val="18"/>
              </w:rPr>
              <w:t xml:space="preserve"> e 2</w:t>
            </w:r>
            <w:r>
              <w:rPr>
                <w:rFonts w:ascii="Arial" w:hAnsi="Arial" w:cs="Arial"/>
                <w:sz w:val="18"/>
                <w:szCs w:val="18"/>
              </w:rPr>
              <w:t>3/11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das atividades educativas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1210D3" w:rsidRPr="00093ED9" w:rsidTr="009F4F2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a 30/11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 xml:space="preserve">Docentes, Enfermeiros Supervisores e </w:t>
            </w:r>
            <w:proofErr w:type="gramStart"/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  <w:proofErr w:type="gramEnd"/>
          </w:p>
        </w:tc>
      </w:tr>
      <w:tr w:rsidR="001210D3" w:rsidRPr="00093ED9" w:rsidTr="001E3BE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28/11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das atividades educativas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1210D3" w:rsidRPr="00093ED9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1210D3" w:rsidRPr="00093ED9" w:rsidTr="001E3BE7">
        <w:trPr>
          <w:cantSplit/>
        </w:trPr>
        <w:tc>
          <w:tcPr>
            <w:tcW w:w="648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30/11</w:t>
            </w:r>
          </w:p>
        </w:tc>
        <w:tc>
          <w:tcPr>
            <w:tcW w:w="508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14 às 18h</w:t>
            </w:r>
          </w:p>
        </w:tc>
        <w:tc>
          <w:tcPr>
            <w:tcW w:w="1993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- Entrega do Relatório Final do Estágio Curricular;</w:t>
            </w:r>
          </w:p>
          <w:p w:rsidR="001210D3" w:rsidRPr="001A06D4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- Apresentação das atividades educativas;</w:t>
            </w:r>
          </w:p>
          <w:p w:rsidR="001210D3" w:rsidRPr="001A06D4" w:rsidRDefault="001210D3" w:rsidP="001A06D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- Avaliação final da disciplina</w:t>
            </w:r>
          </w:p>
        </w:tc>
        <w:tc>
          <w:tcPr>
            <w:tcW w:w="592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>EERP</w:t>
            </w:r>
          </w:p>
        </w:tc>
        <w:tc>
          <w:tcPr>
            <w:tcW w:w="1259" w:type="pct"/>
            <w:shd w:val="clear" w:color="auto" w:fill="FDE9D9" w:themeFill="accent6" w:themeFillTint="33"/>
            <w:vAlign w:val="center"/>
          </w:tcPr>
          <w:p w:rsidR="001210D3" w:rsidRPr="001A06D4" w:rsidRDefault="001210D3" w:rsidP="001A06D4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6D4">
              <w:rPr>
                <w:rFonts w:ascii="Arial" w:hAnsi="Arial" w:cs="Arial"/>
                <w:sz w:val="18"/>
                <w:szCs w:val="18"/>
              </w:rPr>
              <w:t xml:space="preserve">Docentes, Enfermeiros Supervisores, Alunos, Coordenadores da </w:t>
            </w:r>
            <w:proofErr w:type="gramStart"/>
            <w:r w:rsidRPr="001A06D4">
              <w:rPr>
                <w:rFonts w:ascii="Arial" w:hAnsi="Arial" w:cs="Arial"/>
                <w:sz w:val="18"/>
                <w:szCs w:val="18"/>
              </w:rPr>
              <w:t>disciplina</w:t>
            </w:r>
            <w:proofErr w:type="gramEnd"/>
            <w:r w:rsidRPr="001A06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E3BE7" w:rsidRDefault="001E3BE7">
      <w:pPr>
        <w:rPr>
          <w:rFonts w:ascii="Arial" w:hAnsi="Arial" w:cs="Arial"/>
          <w:b/>
          <w:sz w:val="22"/>
          <w:szCs w:val="22"/>
        </w:rPr>
      </w:pPr>
    </w:p>
    <w:p w:rsidR="006E4F65" w:rsidRPr="007A103F" w:rsidRDefault="006E4F65" w:rsidP="006E4F6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Disposições finais</w:t>
      </w:r>
    </w:p>
    <w:p w:rsidR="006E4F65" w:rsidRPr="007A103F" w:rsidRDefault="006E4F65" w:rsidP="006E4F65">
      <w:pPr>
        <w:jc w:val="both"/>
        <w:rPr>
          <w:rFonts w:ascii="Arial" w:hAnsi="Arial" w:cs="Arial"/>
          <w:sz w:val="20"/>
          <w:szCs w:val="20"/>
        </w:rPr>
      </w:pPr>
    </w:p>
    <w:p w:rsidR="006E4F65" w:rsidRPr="009B3C40" w:rsidRDefault="006E4F65" w:rsidP="006E4F65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As avaliações deverão ser </w:t>
      </w:r>
      <w:r w:rsidRPr="009B3C40">
        <w:rPr>
          <w:rFonts w:ascii="Arial" w:hAnsi="Arial" w:cs="Arial"/>
          <w:sz w:val="20"/>
          <w:szCs w:val="20"/>
        </w:rPr>
        <w:t>realizadas pelos docentes supervisores e os preceptores de campo e com o aluno e todos deverão assinar as avaliações. A avaliação deverá ficar de posse do docente supervisor de cada aluno.</w:t>
      </w:r>
    </w:p>
    <w:p w:rsidR="006E4F65" w:rsidRPr="009B3C40" w:rsidRDefault="006E4F65" w:rsidP="006E4F65">
      <w:pPr>
        <w:jc w:val="both"/>
        <w:rPr>
          <w:rFonts w:ascii="Arial" w:hAnsi="Arial" w:cs="Arial"/>
          <w:b/>
          <w:sz w:val="20"/>
          <w:szCs w:val="20"/>
        </w:rPr>
      </w:pPr>
      <w:r w:rsidRPr="009B3C40">
        <w:rPr>
          <w:rFonts w:ascii="Arial" w:hAnsi="Arial" w:cs="Arial"/>
          <w:sz w:val="20"/>
          <w:szCs w:val="20"/>
        </w:rPr>
        <w:t xml:space="preserve">As notas e frequência deverão ser encaminhadas à secretaria da </w:t>
      </w:r>
      <w:proofErr w:type="spellStart"/>
      <w:proofErr w:type="gramStart"/>
      <w:r w:rsidRPr="009B3C40">
        <w:rPr>
          <w:rFonts w:ascii="Arial" w:hAnsi="Arial" w:cs="Arial"/>
          <w:sz w:val="20"/>
          <w:szCs w:val="20"/>
        </w:rPr>
        <w:t>CoC</w:t>
      </w:r>
      <w:proofErr w:type="spellEnd"/>
      <w:proofErr w:type="gramEnd"/>
      <w:r w:rsidRPr="009B3C40">
        <w:rPr>
          <w:rFonts w:ascii="Arial" w:hAnsi="Arial" w:cs="Arial"/>
          <w:sz w:val="20"/>
          <w:szCs w:val="20"/>
        </w:rPr>
        <w:t xml:space="preserve"> Licenciatura por e-mail (</w:t>
      </w:r>
      <w:hyperlink r:id="rId5" w:history="1">
        <w:r w:rsidRPr="009B3C40">
          <w:rPr>
            <w:rStyle w:val="Hyperlink"/>
            <w:rFonts w:ascii="Arial" w:hAnsi="Arial" w:cs="Arial"/>
            <w:sz w:val="20"/>
            <w:szCs w:val="20"/>
          </w:rPr>
          <w:t>cocl@eerp.usp.br</w:t>
        </w:r>
      </w:hyperlink>
      <w:r w:rsidRPr="009B3C4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até 30/11</w:t>
      </w:r>
      <w:r w:rsidRPr="009B3C40">
        <w:rPr>
          <w:rFonts w:ascii="Arial" w:hAnsi="Arial" w:cs="Arial"/>
          <w:b/>
          <w:sz w:val="20"/>
          <w:szCs w:val="20"/>
        </w:rPr>
        <w:t>/2017, impreterivelmente.</w:t>
      </w:r>
    </w:p>
    <w:p w:rsidR="006E4F65" w:rsidRPr="00FB035C" w:rsidRDefault="006E4F65" w:rsidP="006E4F65">
      <w:pPr>
        <w:jc w:val="both"/>
        <w:rPr>
          <w:rFonts w:ascii="Arial" w:hAnsi="Arial" w:cs="Arial"/>
          <w:sz w:val="20"/>
          <w:szCs w:val="20"/>
        </w:rPr>
      </w:pPr>
      <w:r w:rsidRPr="009B3C40">
        <w:rPr>
          <w:rFonts w:ascii="Arial" w:hAnsi="Arial" w:cs="Arial"/>
          <w:sz w:val="20"/>
          <w:szCs w:val="20"/>
        </w:rPr>
        <w:t>Os docentes deverão guardar as avaliações e escalas assinadas por dois anos, conforme itens 29.14 e 29.14.1 da Tabela de Temporalidade</w:t>
      </w:r>
      <w:r w:rsidRPr="007A103F">
        <w:rPr>
          <w:rFonts w:ascii="Arial" w:hAnsi="Arial" w:cs="Arial"/>
          <w:sz w:val="20"/>
          <w:szCs w:val="20"/>
        </w:rPr>
        <w:t xml:space="preserve"> dos Documentos da USP.</w:t>
      </w:r>
    </w:p>
    <w:p w:rsidR="006E4F65" w:rsidRDefault="006E4F65" w:rsidP="006E4F65"/>
    <w:p w:rsidR="006E4F65" w:rsidRPr="001E3BE7" w:rsidRDefault="006E4F65">
      <w:pPr>
        <w:rPr>
          <w:rFonts w:ascii="Arial" w:hAnsi="Arial" w:cs="Arial"/>
          <w:b/>
          <w:sz w:val="22"/>
          <w:szCs w:val="22"/>
        </w:rPr>
      </w:pPr>
    </w:p>
    <w:sectPr w:rsidR="006E4F65" w:rsidRPr="001E3BE7" w:rsidSect="00506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E1"/>
    <w:rsid w:val="00060287"/>
    <w:rsid w:val="001210D3"/>
    <w:rsid w:val="001912FF"/>
    <w:rsid w:val="001A06D4"/>
    <w:rsid w:val="001E3BE7"/>
    <w:rsid w:val="002F7EAC"/>
    <w:rsid w:val="004B77A5"/>
    <w:rsid w:val="00506FA0"/>
    <w:rsid w:val="00533174"/>
    <w:rsid w:val="005B308E"/>
    <w:rsid w:val="00641BB5"/>
    <w:rsid w:val="00697FCD"/>
    <w:rsid w:val="006E4F65"/>
    <w:rsid w:val="008E2BC6"/>
    <w:rsid w:val="009B7222"/>
    <w:rsid w:val="00B067E1"/>
    <w:rsid w:val="00B83E32"/>
    <w:rsid w:val="00BA10DF"/>
    <w:rsid w:val="00DA69EA"/>
    <w:rsid w:val="00FC02CC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">
    <w:name w:val="txt_arial_8pt_gray"/>
    <w:rsid w:val="00B067E1"/>
  </w:style>
  <w:style w:type="character" w:customStyle="1" w:styleId="txtarial8ptblack">
    <w:name w:val="txt_arial_8pt_black"/>
    <w:rsid w:val="00B067E1"/>
  </w:style>
  <w:style w:type="character" w:customStyle="1" w:styleId="txtarial8ptgray1">
    <w:name w:val="txt_arial_8pt_gray1"/>
    <w:uiPriority w:val="99"/>
    <w:rsid w:val="00B067E1"/>
    <w:rPr>
      <w:rFonts w:ascii="Verdana" w:hAnsi="Verdana" w:hint="default"/>
      <w:color w:val="666666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B067E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067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067E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E4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">
    <w:name w:val="txt_arial_8pt_gray"/>
    <w:rsid w:val="00B067E1"/>
  </w:style>
  <w:style w:type="character" w:customStyle="1" w:styleId="txtarial8ptblack">
    <w:name w:val="txt_arial_8pt_black"/>
    <w:rsid w:val="00B067E1"/>
  </w:style>
  <w:style w:type="character" w:customStyle="1" w:styleId="txtarial8ptgray1">
    <w:name w:val="txt_arial_8pt_gray1"/>
    <w:uiPriority w:val="99"/>
    <w:rsid w:val="00B067E1"/>
    <w:rPr>
      <w:rFonts w:ascii="Verdana" w:hAnsi="Verdana" w:hint="default"/>
      <w:color w:val="666666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B067E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067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067E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E4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cl@eerp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2703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Ludmilla Rossi Rocha</dc:creator>
  <cp:lastModifiedBy>Fernanda Ludmilla Rossi Rocha</cp:lastModifiedBy>
  <cp:revision>2</cp:revision>
  <dcterms:created xsi:type="dcterms:W3CDTF">2017-10-20T13:44:00Z</dcterms:created>
  <dcterms:modified xsi:type="dcterms:W3CDTF">2017-10-20T13:44:00Z</dcterms:modified>
</cp:coreProperties>
</file>