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302AB" w:rsidRPr="00F302AB" w:rsidTr="00F302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302AB" w:rsidRPr="00F302AB" w:rsidRDefault="00F302AB" w:rsidP="00F30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0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Faculdade de Saúde Pública</w:t>
            </w:r>
          </w:p>
        </w:tc>
      </w:tr>
      <w:tr w:rsidR="00F302AB" w:rsidRPr="00F302AB" w:rsidTr="00F302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2AB" w:rsidRPr="00F302AB" w:rsidRDefault="00F302AB" w:rsidP="00F302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02A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F302AB" w:rsidRPr="00F302AB" w:rsidTr="00F302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302AB" w:rsidRPr="00F302AB" w:rsidRDefault="00F302AB" w:rsidP="00F30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0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Prática de Saúde Pública</w:t>
            </w:r>
          </w:p>
        </w:tc>
      </w:tr>
      <w:tr w:rsidR="00F302AB" w:rsidRPr="00F302AB" w:rsidTr="00F302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2AB" w:rsidRPr="00F302AB" w:rsidRDefault="00F302AB" w:rsidP="00F302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02A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F302AB" w:rsidRPr="00F302AB" w:rsidTr="00F302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302AB" w:rsidRPr="00F302AB" w:rsidRDefault="00F302AB" w:rsidP="00F30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0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Disciplina: HSP0289 - Fundamentos de Administração</w:t>
            </w:r>
            <w:r w:rsidRPr="00F302A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F302AB" w:rsidRPr="00F302AB" w:rsidTr="00F302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302AB" w:rsidRPr="00F302AB" w:rsidRDefault="00F302AB" w:rsidP="00F30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F302AB" w:rsidRPr="00F302AB" w:rsidRDefault="00D44E48" w:rsidP="00F302A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semestre de 2017</w:t>
      </w:r>
    </w:p>
    <w:p w:rsidR="00F302AB" w:rsidRPr="00F302AB" w:rsidRDefault="00F302AB" w:rsidP="00F302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02AB">
        <w:rPr>
          <w:rFonts w:ascii="Arial" w:hAnsi="Arial" w:cs="Arial"/>
          <w:sz w:val="24"/>
          <w:szCs w:val="24"/>
        </w:rPr>
        <w:t>Créditos:</w:t>
      </w:r>
      <w:proofErr w:type="gramStart"/>
      <w:r w:rsidRPr="00F302A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302AB">
        <w:rPr>
          <w:rFonts w:ascii="Arial" w:hAnsi="Arial" w:cs="Arial"/>
          <w:sz w:val="24"/>
          <w:szCs w:val="24"/>
        </w:rPr>
        <w:t>2</w:t>
      </w:r>
    </w:p>
    <w:p w:rsidR="00F302AB" w:rsidRPr="00F302AB" w:rsidRDefault="00F302AB" w:rsidP="00F302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02AB">
        <w:rPr>
          <w:rFonts w:ascii="Arial" w:hAnsi="Arial" w:cs="Arial"/>
          <w:sz w:val="24"/>
          <w:szCs w:val="24"/>
        </w:rPr>
        <w:t xml:space="preserve">Carga </w:t>
      </w:r>
      <w:proofErr w:type="gramStart"/>
      <w:r w:rsidRPr="00F302AB">
        <w:rPr>
          <w:rFonts w:ascii="Arial" w:hAnsi="Arial" w:cs="Arial"/>
          <w:sz w:val="24"/>
          <w:szCs w:val="24"/>
        </w:rPr>
        <w:t>horária:</w:t>
      </w:r>
      <w:proofErr w:type="gramEnd"/>
      <w:r w:rsidRPr="00F302AB">
        <w:rPr>
          <w:rFonts w:ascii="Arial" w:hAnsi="Arial" w:cs="Arial"/>
          <w:sz w:val="24"/>
          <w:szCs w:val="24"/>
        </w:rPr>
        <w:t>30 horas</w:t>
      </w:r>
    </w:p>
    <w:p w:rsidR="00F302AB" w:rsidRPr="00F302AB" w:rsidRDefault="00F302AB" w:rsidP="00F302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02AB" w:rsidRPr="00F302AB" w:rsidRDefault="00F302AB" w:rsidP="00F302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02AB">
        <w:rPr>
          <w:rFonts w:ascii="Arial" w:hAnsi="Arial" w:cs="Arial"/>
          <w:b/>
          <w:sz w:val="24"/>
          <w:szCs w:val="24"/>
        </w:rPr>
        <w:t xml:space="preserve">Objetivos: </w:t>
      </w:r>
    </w:p>
    <w:p w:rsidR="00F302AB" w:rsidRDefault="00F302AB" w:rsidP="00F302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302AB">
        <w:rPr>
          <w:rFonts w:ascii="Arial" w:eastAsia="Times New Roman" w:hAnsi="Arial" w:cs="Arial"/>
          <w:sz w:val="24"/>
          <w:szCs w:val="24"/>
          <w:lang w:eastAsia="pt-BR"/>
        </w:rPr>
        <w:t>Conhecer conceitos básicos de administração e principais funções administrativas.</w:t>
      </w:r>
    </w:p>
    <w:p w:rsidR="00F302AB" w:rsidRPr="00F302AB" w:rsidRDefault="00F302AB" w:rsidP="00F302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02AB">
        <w:rPr>
          <w:rFonts w:ascii="Arial" w:eastAsia="Times New Roman" w:hAnsi="Arial" w:cs="Arial"/>
          <w:sz w:val="24"/>
          <w:szCs w:val="24"/>
          <w:lang w:eastAsia="pt-BR"/>
        </w:rPr>
        <w:t>Aplicar os conhecimentos de administração ao processo de gestão do trabalho em saúde</w:t>
      </w:r>
    </w:p>
    <w:tbl>
      <w:tblPr>
        <w:tblW w:w="854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9"/>
      </w:tblGrid>
      <w:tr w:rsidR="00F302AB" w:rsidRPr="00F302AB" w:rsidTr="00F302AB">
        <w:trPr>
          <w:tblCellSpacing w:w="0" w:type="dxa"/>
        </w:trPr>
        <w:tc>
          <w:tcPr>
            <w:tcW w:w="0" w:type="auto"/>
          </w:tcPr>
          <w:p w:rsidR="00F302AB" w:rsidRPr="00F302AB" w:rsidRDefault="00F302AB" w:rsidP="00F302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F302AB" w:rsidRPr="00F302AB" w:rsidRDefault="00F302AB" w:rsidP="00F302A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8"/>
      </w:tblGrid>
      <w:tr w:rsidR="00F302AB" w:rsidRPr="00F302AB" w:rsidTr="00F302AB">
        <w:trPr>
          <w:tblCellSpacing w:w="15" w:type="dxa"/>
        </w:trPr>
        <w:tc>
          <w:tcPr>
            <w:tcW w:w="0" w:type="auto"/>
            <w:hideMark/>
          </w:tcPr>
          <w:p w:rsidR="00F302AB" w:rsidRPr="00F302AB" w:rsidRDefault="00F302AB" w:rsidP="00F302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0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Docente(s) </w:t>
            </w:r>
            <w:proofErr w:type="gramStart"/>
            <w:r w:rsidRPr="00F30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Responsável(</w:t>
            </w:r>
            <w:proofErr w:type="gramEnd"/>
            <w:r w:rsidRPr="00F30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eis)</w:t>
            </w:r>
          </w:p>
        </w:tc>
      </w:tr>
      <w:tr w:rsidR="000D203B" w:rsidRPr="000D203B" w:rsidTr="00F302A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77"/>
            </w:tblGrid>
            <w:tr w:rsidR="000D203B" w:rsidRPr="000D20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02AB" w:rsidRPr="00F302AB" w:rsidRDefault="00F302AB" w:rsidP="00F302A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2AB" w:rsidRPr="00F302AB" w:rsidRDefault="00F302AB" w:rsidP="00F302A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0D203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Aylene</w:t>
                  </w:r>
                  <w:proofErr w:type="spellEnd"/>
                  <w:r w:rsidRPr="000D203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0D203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Emilia</w:t>
                  </w:r>
                  <w:proofErr w:type="spellEnd"/>
                  <w:r w:rsidRPr="000D203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Moraes </w:t>
                  </w:r>
                  <w:proofErr w:type="spellStart"/>
                  <w:r w:rsidRPr="000D203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Bousquat</w:t>
                  </w:r>
                  <w:proofErr w:type="spellEnd"/>
                </w:p>
              </w:tc>
            </w:tr>
            <w:tr w:rsidR="000D203B" w:rsidRPr="000D20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02AB" w:rsidRPr="00F302AB" w:rsidRDefault="00F302AB" w:rsidP="00F302A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2AB" w:rsidRPr="00F302AB" w:rsidRDefault="00F302AB" w:rsidP="00F302A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F302AB" w:rsidRPr="00F302AB" w:rsidRDefault="00F302AB" w:rsidP="00F302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D203B" w:rsidRPr="000D203B" w:rsidTr="00D44E48">
        <w:trPr>
          <w:tblCellSpacing w:w="15" w:type="dxa"/>
        </w:trPr>
        <w:tc>
          <w:tcPr>
            <w:tcW w:w="0" w:type="auto"/>
            <w:vAlign w:val="center"/>
          </w:tcPr>
          <w:p w:rsidR="00F302AB" w:rsidRPr="00F302AB" w:rsidRDefault="00F302AB" w:rsidP="00F302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F302AB" w:rsidRPr="00F302AB" w:rsidRDefault="00F302AB" w:rsidP="00F302A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302AB" w:rsidRPr="00F302AB" w:rsidTr="00F302AB">
        <w:trPr>
          <w:tblCellSpacing w:w="0" w:type="dxa"/>
        </w:trPr>
        <w:tc>
          <w:tcPr>
            <w:tcW w:w="0" w:type="auto"/>
            <w:hideMark/>
          </w:tcPr>
          <w:p w:rsidR="00F302AB" w:rsidRPr="00F302AB" w:rsidRDefault="00F302AB" w:rsidP="00F302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0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Programa Resumido</w:t>
            </w:r>
          </w:p>
        </w:tc>
      </w:tr>
      <w:tr w:rsidR="00F302AB" w:rsidRPr="00F302AB" w:rsidTr="00F302AB">
        <w:trPr>
          <w:tblCellSpacing w:w="0" w:type="dxa"/>
        </w:trPr>
        <w:tc>
          <w:tcPr>
            <w:tcW w:w="0" w:type="auto"/>
            <w:hideMark/>
          </w:tcPr>
          <w:p w:rsidR="00F302AB" w:rsidRPr="00F302AB" w:rsidRDefault="00F302AB" w:rsidP="00F302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02A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Conceitos básicos de administração. Principais funções administrativas: planejamento, organização, direção e controle.</w:t>
            </w:r>
          </w:p>
        </w:tc>
      </w:tr>
      <w:tr w:rsidR="00F302AB" w:rsidRPr="00F302AB" w:rsidTr="00F302AB">
        <w:trPr>
          <w:tblCellSpacing w:w="0" w:type="dxa"/>
        </w:trPr>
        <w:tc>
          <w:tcPr>
            <w:tcW w:w="0" w:type="auto"/>
            <w:vAlign w:val="center"/>
            <w:hideMark/>
          </w:tcPr>
          <w:p w:rsidR="00F302AB" w:rsidRPr="00F302AB" w:rsidRDefault="00F302AB" w:rsidP="00F302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0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302AB" w:rsidRPr="00F302AB" w:rsidTr="00F302AB">
        <w:trPr>
          <w:tblCellSpacing w:w="0" w:type="dxa"/>
        </w:trPr>
        <w:tc>
          <w:tcPr>
            <w:tcW w:w="0" w:type="auto"/>
            <w:hideMark/>
          </w:tcPr>
          <w:p w:rsidR="00F302AB" w:rsidRPr="00F302AB" w:rsidRDefault="00F302AB" w:rsidP="00F302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302AB" w:rsidRPr="00F302AB" w:rsidTr="00F302AB">
        <w:trPr>
          <w:tblCellSpacing w:w="0" w:type="dxa"/>
        </w:trPr>
        <w:tc>
          <w:tcPr>
            <w:tcW w:w="0" w:type="auto"/>
            <w:hideMark/>
          </w:tcPr>
          <w:p w:rsidR="00F302AB" w:rsidRPr="00F302AB" w:rsidRDefault="00F302AB" w:rsidP="00F302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02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Programa</w:t>
            </w:r>
          </w:p>
        </w:tc>
      </w:tr>
      <w:tr w:rsidR="00F302AB" w:rsidRPr="00F302AB" w:rsidTr="00F302AB">
        <w:trPr>
          <w:tblCellSpacing w:w="0" w:type="dxa"/>
        </w:trPr>
        <w:tc>
          <w:tcPr>
            <w:tcW w:w="0" w:type="auto"/>
            <w:hideMark/>
          </w:tcPr>
          <w:p w:rsidR="00F302AB" w:rsidRPr="00F302AB" w:rsidRDefault="00F302AB" w:rsidP="00F302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02A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Funções gerenciais com ênfase no planejamento e na avaliação. Estrutura organizacional. Planejamento Estratégico Situacional (PES). Gestão de serviços de administração pública e privada.</w:t>
            </w:r>
          </w:p>
        </w:tc>
      </w:tr>
      <w:tr w:rsidR="00F302AB" w:rsidRPr="00F302AB" w:rsidTr="00F302AB">
        <w:trPr>
          <w:tblCellSpacing w:w="0" w:type="dxa"/>
        </w:trPr>
        <w:tc>
          <w:tcPr>
            <w:tcW w:w="0" w:type="auto"/>
            <w:vAlign w:val="center"/>
            <w:hideMark/>
          </w:tcPr>
          <w:p w:rsidR="00F302AB" w:rsidRPr="00F302AB" w:rsidRDefault="00F302AB" w:rsidP="00F302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0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F302AB" w:rsidRDefault="00F302AB" w:rsidP="00F302A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t-BR"/>
        </w:rPr>
      </w:pPr>
    </w:p>
    <w:p w:rsidR="00D44E48" w:rsidRPr="00F302AB" w:rsidRDefault="00D44E48" w:rsidP="00F302A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t-BR"/>
        </w:rPr>
      </w:pPr>
      <w:r>
        <w:rPr>
          <w:rFonts w:ascii="Arial" w:eastAsia="Times New Roman" w:hAnsi="Arial" w:cs="Arial"/>
          <w:vanish/>
          <w:sz w:val="24"/>
          <w:szCs w:val="24"/>
          <w:lang w:eastAsia="pt-BR"/>
        </w:rPr>
        <w:t>Cronograma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8170"/>
      </w:tblGrid>
      <w:tr w:rsidR="00704E42" w:rsidRPr="00F302AB" w:rsidTr="00F302AB">
        <w:trPr>
          <w:tblCellSpacing w:w="0" w:type="dxa"/>
        </w:trPr>
        <w:tc>
          <w:tcPr>
            <w:tcW w:w="0" w:type="auto"/>
            <w:hideMark/>
          </w:tcPr>
          <w:p w:rsidR="00F302AB" w:rsidRPr="00F302AB" w:rsidRDefault="00D44E48" w:rsidP="00F302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pict w14:anchorId="24B3F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3" o:spid="_x0000_s1027" type="#_x0000_t75" style="position:absolute;margin-left:7.2pt;margin-top:19.65pt;width:426.35pt;height:145.2pt;z-index:251658240;visibility:visible">
                  <v:imagedata r:id="rId5" o:title=""/>
                </v:shape>
                <o:OLEObject Type="Embed" ProgID="Word.Document.12" ShapeID="Object 3" DrawAspect="Content" ObjectID="_1566194718" r:id="rId6">
                  <o:FieldCodes>\s</o:FieldCodes>
                </o:OLEObject>
              </w:pict>
            </w:r>
            <w:r w:rsidR="00F302AB" w:rsidRPr="00F302A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p w:rsidR="00D44E48" w:rsidRDefault="00D44E48"/>
          <w:p w:rsidR="00D44E48" w:rsidRDefault="00D44E48"/>
          <w:p w:rsidR="00D44E48" w:rsidRDefault="00D44E48"/>
          <w:p w:rsidR="00D44E48" w:rsidRDefault="00D44E48"/>
          <w:p w:rsidR="00D44E48" w:rsidRDefault="00D44E48"/>
          <w:p w:rsidR="00D44E48" w:rsidRDefault="00D44E48"/>
          <w:p w:rsidR="00D44E48" w:rsidRDefault="00D44E48"/>
          <w:p w:rsidR="00D44E48" w:rsidRDefault="00D44E48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0"/>
            </w:tblGrid>
            <w:tr w:rsidR="00704E42" w:rsidRPr="00F302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02AB" w:rsidRPr="00F302AB" w:rsidRDefault="00F302AB" w:rsidP="00F302A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bookmarkStart w:id="0" w:name="_GoBack"/>
                  <w:bookmarkEnd w:id="0"/>
                  <w:r w:rsidRPr="00704E4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Método</w:t>
                  </w:r>
                </w:p>
              </w:tc>
            </w:tr>
            <w:tr w:rsidR="00704E42" w:rsidRPr="00F302A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302AB" w:rsidRPr="00F302AB" w:rsidRDefault="00F302AB" w:rsidP="00D44E4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Estratégias de ensino:</w:t>
                  </w:r>
                  <w:r w:rsidRPr="00F302A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O desenvolvimento desta disciplina inclui estratégias de ensino, que potencializem a autonomia</w:t>
                  </w:r>
                  <w:r w:rsidR="00D44E48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, criatividade, cientific</w:t>
                  </w:r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o, compromisso e cooperação dos </w:t>
                  </w:r>
                  <w:r w:rsidR="00D44E48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alunos</w:t>
                  </w:r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. Além da leitura da bibliografia básica, as seguintes estratégias podem ser realizadas: aula expositiva, com a participação dos estudantes; trabalho em grupo: discussão de casos. </w:t>
                  </w:r>
                  <w:r w:rsidRPr="00F302A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F302A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Instrumentos de avaliação: </w:t>
                  </w:r>
                  <w:r w:rsidRPr="00F302A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A avaliação do desempenho do estudante, que tem com foco as diferentes dimensões do processo ensino-aprendizagem (Conhecimento; Habilidades; Atitudes), será realizada pelos seguintes instrumentos: provas; </w:t>
                  </w:r>
                  <w:r w:rsidR="00D44E48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trabalhos e grupos e realização de </w:t>
                  </w:r>
                  <w:proofErr w:type="gramStart"/>
                  <w:r w:rsidR="00D44E48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exercícios</w:t>
                  </w:r>
                  <w:proofErr w:type="gramEnd"/>
                </w:p>
              </w:tc>
            </w:tr>
            <w:tr w:rsidR="00704E42" w:rsidRPr="00F302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4E48" w:rsidRDefault="00D44E48" w:rsidP="00F302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</w:pPr>
                </w:p>
                <w:p w:rsidR="00F302AB" w:rsidRPr="00F302AB" w:rsidRDefault="00F302AB" w:rsidP="00F302A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04E4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Critério</w:t>
                  </w:r>
                </w:p>
              </w:tc>
            </w:tr>
            <w:tr w:rsidR="00704E42" w:rsidRPr="00F302A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302AB" w:rsidRPr="00F302AB" w:rsidRDefault="00F302AB" w:rsidP="00F302A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Os critérios têm como parâmetros estruturantes os objetivos de aprendizagem da disciplina e as diretrizes do PPP. A avaliação tomará como critérios básicos: </w:t>
                  </w:r>
                  <w:r w:rsidRPr="00F302A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Uso apropriado de conceitos na problematização e análise de determinado caso ou situação (simulada ou real);</w:t>
                  </w:r>
                  <w:r w:rsidRPr="00F302A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Capacidade de avaliar, analisar e tomar decisão fundamentada em evidências científicas;</w:t>
                  </w:r>
                  <w:r w:rsidRPr="00F302A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Opinião pessoal com argumentação;</w:t>
                  </w:r>
                  <w:r w:rsidRPr="00F302A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Ideias/posicionamentos que expressem postura crítica e/ou humanista e/ou ética frente a situações e ou casos;</w:t>
                  </w:r>
                  <w:r w:rsidRPr="00F302A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Capacidade de realizar planejamentos estratégicos situacionais;</w:t>
                  </w:r>
                  <w:r w:rsidRPr="00F302A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Desempenho que evidencie postura crítica e/ou humanista e/ou ética e/ou acolhedora e/ou respeitosa no desenvolvimento de atividades práticas e/ou frente à determinada situação ou estudo de caso;</w:t>
                  </w:r>
                  <w:r w:rsidRPr="00F302A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Respeito à diversidade;</w:t>
                  </w:r>
                  <w:r w:rsidRPr="00F302A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Participação com contribuições de debate.</w:t>
                  </w:r>
                </w:p>
              </w:tc>
            </w:tr>
            <w:tr w:rsidR="00704E42" w:rsidRPr="00F302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02AB" w:rsidRPr="00F302AB" w:rsidRDefault="00F302AB" w:rsidP="00F302A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04E4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Norma de Recuperação</w:t>
                  </w:r>
                </w:p>
              </w:tc>
            </w:tr>
            <w:tr w:rsidR="00704E42" w:rsidRPr="00F302A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302AB" w:rsidRPr="00F302AB" w:rsidRDefault="00F302AB" w:rsidP="00F302A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O aluno que for para recuperação poderá realizar prova/trabalho. A nota final será a média (aritmética ou ponderada) das </w:t>
                  </w:r>
                  <w:proofErr w:type="gramStart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notas final</w:t>
                  </w:r>
                  <w:proofErr w:type="gramEnd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e de recuperação.</w:t>
                  </w:r>
                </w:p>
              </w:tc>
            </w:tr>
          </w:tbl>
          <w:p w:rsidR="00F302AB" w:rsidRPr="00F302AB" w:rsidRDefault="00F302AB" w:rsidP="00F302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F302AB" w:rsidRPr="00F302AB" w:rsidRDefault="00F302AB" w:rsidP="00F302A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704E42" w:rsidRPr="00F302AB" w:rsidTr="00F302AB">
        <w:trPr>
          <w:tblCellSpacing w:w="0" w:type="dxa"/>
        </w:trPr>
        <w:tc>
          <w:tcPr>
            <w:tcW w:w="0" w:type="auto"/>
            <w:vAlign w:val="center"/>
            <w:hideMark/>
          </w:tcPr>
          <w:p w:rsidR="00F302AB" w:rsidRPr="00F302AB" w:rsidRDefault="00F302AB" w:rsidP="00F302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04E42" w:rsidRPr="00F302AB" w:rsidTr="00F302AB">
        <w:trPr>
          <w:tblCellSpacing w:w="0" w:type="dxa"/>
        </w:trPr>
        <w:tc>
          <w:tcPr>
            <w:tcW w:w="0" w:type="auto"/>
            <w:vAlign w:val="center"/>
            <w:hideMark/>
          </w:tcPr>
          <w:p w:rsidR="00F302AB" w:rsidRPr="00F302AB" w:rsidRDefault="00F302AB" w:rsidP="00F302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02A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704E42" w:rsidRPr="00F302AB" w:rsidTr="00F302AB">
        <w:trPr>
          <w:tblCellSpacing w:w="0" w:type="dxa"/>
        </w:trPr>
        <w:tc>
          <w:tcPr>
            <w:tcW w:w="0" w:type="auto"/>
            <w:vAlign w:val="center"/>
            <w:hideMark/>
          </w:tcPr>
          <w:p w:rsidR="00F302AB" w:rsidRPr="00F302AB" w:rsidRDefault="00F302AB" w:rsidP="00F302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04E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Bibliografia</w:t>
            </w:r>
          </w:p>
        </w:tc>
      </w:tr>
    </w:tbl>
    <w:p w:rsidR="00F302AB" w:rsidRPr="00F302AB" w:rsidRDefault="00F302AB" w:rsidP="00F302A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8170"/>
      </w:tblGrid>
      <w:tr w:rsidR="00704E42" w:rsidRPr="00F302AB" w:rsidTr="00F302AB">
        <w:trPr>
          <w:tblCellSpacing w:w="0" w:type="dxa"/>
        </w:trPr>
        <w:tc>
          <w:tcPr>
            <w:tcW w:w="0" w:type="auto"/>
            <w:hideMark/>
          </w:tcPr>
          <w:p w:rsidR="00F302AB" w:rsidRPr="00F302AB" w:rsidRDefault="00F302AB" w:rsidP="00F302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02A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089"/>
            </w:tblGrid>
            <w:tr w:rsidR="00704E42" w:rsidRPr="00F302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02AB" w:rsidRPr="00F302AB" w:rsidRDefault="00F302AB" w:rsidP="00F302A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2AB" w:rsidRPr="00F302AB" w:rsidRDefault="00F302AB" w:rsidP="00F302A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1.</w:t>
                  </w:r>
                  <w:proofErr w:type="gramEnd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Araujo LCG. Organização, sistemas e métodos e as tecnologias da gestão organizacional. São Paulo: Atlas; 2008.</w:t>
                  </w:r>
                  <w:r w:rsidRPr="00F302A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proofErr w:type="gramStart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2.</w:t>
                  </w:r>
                  <w:proofErr w:type="gramEnd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Chiavenato I. Introdução à teoria geral da administração. 3. </w:t>
                  </w:r>
                  <w:proofErr w:type="gramStart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ed.</w:t>
                  </w:r>
                  <w:proofErr w:type="gramEnd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São Paulo: Campos </w:t>
                  </w:r>
                  <w:proofErr w:type="spellStart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Elsevier</w:t>
                  </w:r>
                  <w:proofErr w:type="spellEnd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; 2004.</w:t>
                  </w:r>
                  <w:r w:rsidRPr="00F302A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3.Hamel S. Administração de serviços e o cliente nas organizações de saúde. </w:t>
                  </w:r>
                  <w:proofErr w:type="spellStart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Rev</w:t>
                  </w:r>
                  <w:proofErr w:type="spellEnd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Mundo da Saúde. São Paulo; 2008</w:t>
                  </w:r>
                  <w:r w:rsidRPr="00F302A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proofErr w:type="gramStart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4.</w:t>
                  </w:r>
                  <w:proofErr w:type="gramEnd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Ibanez N, </w:t>
                  </w:r>
                  <w:proofErr w:type="spellStart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Vecina</w:t>
                  </w:r>
                  <w:proofErr w:type="spellEnd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Neto G. Modelos de gestão e o SUS. </w:t>
                  </w:r>
                  <w:proofErr w:type="spellStart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Rev</w:t>
                  </w:r>
                  <w:proofErr w:type="spellEnd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Cien</w:t>
                  </w:r>
                  <w:proofErr w:type="spellEnd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Saúde Colet. 2007; 12 (</w:t>
                  </w:r>
                  <w:proofErr w:type="spellStart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Sup</w:t>
                  </w:r>
                  <w:proofErr w:type="spellEnd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): 1831-1840. Disponível em: http://www.scielosp.org/pdf/csc/v12s0/06.pdf</w:t>
                  </w:r>
                  <w:r w:rsidRPr="00F302A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proofErr w:type="gramStart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lastRenderedPageBreak/>
                    <w:t>5.</w:t>
                  </w:r>
                  <w:proofErr w:type="gramEnd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Lima CC, Ribeiro ES. Novos modelos na administração em saúde. </w:t>
                  </w:r>
                  <w:proofErr w:type="spellStart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Rev</w:t>
                  </w:r>
                  <w:proofErr w:type="spellEnd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Admin</w:t>
                  </w:r>
                  <w:proofErr w:type="spellEnd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Saúde. 2004; 22 (16): 1-7.</w:t>
                  </w:r>
                  <w:r w:rsidRPr="00F302A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proofErr w:type="gramStart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6.</w:t>
                  </w:r>
                  <w:proofErr w:type="gramEnd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Martinez S. Administração de serviços e o cliente nas organizações de saúde. </w:t>
                  </w:r>
                  <w:proofErr w:type="spellStart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Rev</w:t>
                  </w:r>
                  <w:proofErr w:type="spellEnd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Mundo da Saúde. São Paulo. 2002.</w:t>
                  </w:r>
                  <w:r w:rsidRPr="00F302A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proofErr w:type="gramStart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7.</w:t>
                  </w:r>
                  <w:proofErr w:type="gramEnd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Maximiliano AAC. Teoria geral da administração. 3. </w:t>
                  </w:r>
                  <w:proofErr w:type="gramStart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ed.</w:t>
                  </w:r>
                  <w:proofErr w:type="gramEnd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São Paulo: Atlas; 2005.</w:t>
                  </w:r>
                  <w:r w:rsidRPr="00F302A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8.Motta PR Gestão contemporânea: a ciência e a arte de ser dirigente. </w:t>
                  </w:r>
                  <w:proofErr w:type="gramStart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3.</w:t>
                  </w:r>
                  <w:proofErr w:type="gramEnd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ed. Rio de Janeiro: Record; 2004.</w:t>
                  </w:r>
                  <w:r w:rsidRPr="00F302A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9.Oliveira D. Sistemas, organização e métodos: uma abordagem gerencial. São Paulo: Atlas; 2006.</w:t>
                  </w:r>
                  <w:r w:rsidRPr="00F302AB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proofErr w:type="gramStart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10.</w:t>
                  </w:r>
                  <w:proofErr w:type="gramEnd"/>
                  <w:r w:rsidRPr="00704E4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Robbins SP. Administração mudanças e perspectivas. São Paulo: Saraiva; 2003.</w:t>
                  </w:r>
                </w:p>
              </w:tc>
            </w:tr>
          </w:tbl>
          <w:p w:rsidR="00F302AB" w:rsidRPr="00F302AB" w:rsidRDefault="00F302AB" w:rsidP="00F302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07AAD" w:rsidRDefault="00207AAD"/>
    <w:sectPr w:rsidR="00207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AB"/>
    <w:rsid w:val="000D203B"/>
    <w:rsid w:val="00207AAD"/>
    <w:rsid w:val="00704E42"/>
    <w:rsid w:val="00D44E48"/>
    <w:rsid w:val="00F3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black">
    <w:name w:val="txt_arial_8pt_black"/>
    <w:basedOn w:val="Fontepargpadro"/>
    <w:rsid w:val="00F302AB"/>
  </w:style>
  <w:style w:type="character" w:customStyle="1" w:styleId="txtarial8ptgray">
    <w:name w:val="txt_arial_8pt_gray"/>
    <w:basedOn w:val="Fontepargpadro"/>
    <w:rsid w:val="00F302AB"/>
  </w:style>
  <w:style w:type="character" w:customStyle="1" w:styleId="txtarial7ptblack">
    <w:name w:val="txt_arial_7pt_black"/>
    <w:basedOn w:val="Fontepargpadro"/>
    <w:rsid w:val="00F302AB"/>
  </w:style>
  <w:style w:type="character" w:customStyle="1" w:styleId="txtarial10ptblack">
    <w:name w:val="txt_arial_10pt_black"/>
    <w:basedOn w:val="Fontepargpadro"/>
    <w:rsid w:val="00F30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black">
    <w:name w:val="txt_arial_8pt_black"/>
    <w:basedOn w:val="Fontepargpadro"/>
    <w:rsid w:val="00F302AB"/>
  </w:style>
  <w:style w:type="character" w:customStyle="1" w:styleId="txtarial8ptgray">
    <w:name w:val="txt_arial_8pt_gray"/>
    <w:basedOn w:val="Fontepargpadro"/>
    <w:rsid w:val="00F302AB"/>
  </w:style>
  <w:style w:type="character" w:customStyle="1" w:styleId="txtarial7ptblack">
    <w:name w:val="txt_arial_7pt_black"/>
    <w:basedOn w:val="Fontepargpadro"/>
    <w:rsid w:val="00F302AB"/>
  </w:style>
  <w:style w:type="character" w:customStyle="1" w:styleId="txtarial10ptblack">
    <w:name w:val="txt_arial_10pt_black"/>
    <w:basedOn w:val="Fontepargpadro"/>
    <w:rsid w:val="00F3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2016-08-19T14:54:00Z</dcterms:created>
  <dcterms:modified xsi:type="dcterms:W3CDTF">2017-09-06T12:19:00Z</dcterms:modified>
</cp:coreProperties>
</file>