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6852">
      <w:pPr>
        <w:numPr>
          <w:ilvl w:val="0"/>
          <w:numId w:val="1"/>
        </w:numPr>
        <w:rPr>
          <w:sz w:val="40"/>
        </w:rPr>
      </w:pPr>
      <w:r>
        <w:rPr>
          <w:sz w:val="40"/>
        </w:rPr>
        <w:t>Assento protetor motorizado para idosos</w:t>
      </w:r>
    </w:p>
    <w:p w:rsidR="00000000" w:rsidRDefault="003C6852"/>
    <w:p w:rsidR="00000000" w:rsidRDefault="003C6852">
      <w:r>
        <w:t xml:space="preserve">Trata-se de um assento protetor para assentos sanitários mas que é motorizada e auxilia um indivíduo com condições físicas debilitadas -  um idoso, a sentar e se levantar do assento. </w:t>
      </w:r>
    </w:p>
    <w:p w:rsidR="00000000" w:rsidRDefault="003C6852">
      <w:r>
        <w:t>Existem muitos modelos comercia</w:t>
      </w:r>
      <w:r>
        <w:t>is no mundo e nenhum no mercado brasileiro.</w:t>
      </w:r>
    </w:p>
    <w:p w:rsidR="00000000" w:rsidRDefault="003C6852">
      <w:r>
        <w:t>O objetivo é desenvolver um assento protetor motorizado que além de simplicidade, baixo custo e facilidade de higienização, deverá ter sitemas de segurança por sensores e microprocessadores além de auxílio gradat</w:t>
      </w:r>
      <w:r>
        <w:t>ivo para diferentes graus de debilitação física.</w:t>
      </w:r>
    </w:p>
    <w:p w:rsidR="00000000" w:rsidRDefault="003C6852"/>
    <w:p w:rsidR="00000000" w:rsidRDefault="00D63E35">
      <w:pPr>
        <w:jc w:val="center"/>
      </w:pPr>
      <w:r>
        <w:rPr>
          <w:noProof/>
        </w:rPr>
        <w:drawing>
          <wp:inline distT="0" distB="0" distL="0" distR="0">
            <wp:extent cx="3867150" cy="444817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6852">
      <w:pPr>
        <w:jc w:val="center"/>
      </w:pPr>
      <w:r>
        <w:t>https://commons.wikimedia.org/wiki/File:Electric_raised_toilet_seat_for_elderly.jpg</w:t>
      </w:r>
    </w:p>
    <w:p w:rsidR="00000000" w:rsidRDefault="003C6852"/>
    <w:p w:rsidR="00000000" w:rsidRDefault="003C6852">
      <w:r>
        <w:br w:type="page"/>
      </w:r>
    </w:p>
    <w:p w:rsidR="00000000" w:rsidRDefault="003C6852">
      <w:pPr>
        <w:numPr>
          <w:ilvl w:val="0"/>
          <w:numId w:val="1"/>
        </w:numPr>
        <w:rPr>
          <w:sz w:val="40"/>
        </w:rPr>
      </w:pPr>
      <w:r>
        <w:rPr>
          <w:sz w:val="40"/>
        </w:rPr>
        <w:t>Assistente de reabilitação baseado em músculos pneumáticos artificiais para pacientes com paralisia de mão</w:t>
      </w:r>
    </w:p>
    <w:p w:rsidR="00000000" w:rsidRDefault="003C6852"/>
    <w:p w:rsidR="00000000" w:rsidRDefault="003C6852">
      <w:pPr>
        <w:pStyle w:val="Corpodetexto"/>
      </w:pPr>
      <w:r>
        <w:t>Valendo-s</w:t>
      </w:r>
      <w:r>
        <w:t>e de um músculo pneumático artificial desenvolvido no laboratório da Mecatrônica, o objetivo aqui é construir um assistente de reabilitação de mão, ou seja, um dispositivo que auxilia um paciente a realizar movimentos de preensão e soltura da mão. Não há n</w:t>
      </w:r>
      <w:r>
        <w:t>ecessitade de ser um dispositivo portátil, ou seja, pode ser empregado colocado sobre uma mesa. O assistente, deve ser programável, pemitindo comandar o número de exercícios a serem executados ou então, adequar-se a diferentes graus de paralisia.</w:t>
      </w:r>
    </w:p>
    <w:p w:rsidR="00000000" w:rsidRDefault="003C6852"/>
    <w:p w:rsidR="00000000" w:rsidRDefault="00D63E35">
      <w:pPr>
        <w:jc w:val="center"/>
      </w:pPr>
      <w:r>
        <w:rPr>
          <w:noProof/>
        </w:rPr>
        <w:drawing>
          <wp:inline distT="0" distB="0" distL="0" distR="0">
            <wp:extent cx="2390775" cy="2400300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6852">
      <w:pPr>
        <w:jc w:val="center"/>
      </w:pPr>
      <w:r>
        <w:t>Fonte:</w:t>
      </w:r>
      <w:r>
        <w:t xml:space="preserve"> http://mech.vub.ac.be/teaching/info/mechatronica</w:t>
      </w:r>
    </w:p>
    <w:p w:rsidR="00000000" w:rsidRDefault="003C6852">
      <w:pPr>
        <w:jc w:val="center"/>
      </w:pPr>
    </w:p>
    <w:p w:rsidR="00000000" w:rsidRDefault="003C6852">
      <w:pPr>
        <w:jc w:val="center"/>
      </w:pPr>
      <w:r>
        <w:br w:type="page"/>
      </w:r>
    </w:p>
    <w:p w:rsidR="00000000" w:rsidRDefault="003C6852">
      <w:pPr>
        <w:numPr>
          <w:ilvl w:val="0"/>
          <w:numId w:val="1"/>
        </w:numPr>
        <w:rPr>
          <w:sz w:val="40"/>
        </w:rPr>
      </w:pPr>
      <w:r>
        <w:rPr>
          <w:sz w:val="40"/>
        </w:rPr>
        <w:t>Cortador de blister</w:t>
      </w:r>
    </w:p>
    <w:p w:rsidR="00000000" w:rsidRDefault="003C6852"/>
    <w:p w:rsidR="00000000" w:rsidRDefault="003C6852">
      <w:pPr>
        <w:pStyle w:val="Corpodetexto"/>
      </w:pPr>
      <w:r>
        <w:t xml:space="preserve">Uma das primeiras atividade a serem consideradas na automação de uma farmácia hospitalar é a unitarização de medicamentos. No Brasil, mesmo sendo hospital, as empresas farmacéuticas </w:t>
      </w:r>
      <w:r>
        <w:t>só fornecem medicamentos acondicionados em blisteres. Como a  remoção do  blister compromete a validade do medicamento, os hospitais não brasileiros não tido outra alternativa senão cortar o blister com uma tesoura, capsula por capsula. Para tornar o probl</w:t>
      </w:r>
      <w:r>
        <w:t xml:space="preserve">ema mais complexo, de um blister para outro, mesmo sendo de um mesmo modelo, cada comprimido se encontra num lugar diferente. Isto impossibilita cortadores do tipo matriz e punção com corte simultâneo de vários comprimidos. </w:t>
      </w:r>
    </w:p>
    <w:p w:rsidR="00000000" w:rsidRDefault="003C6852">
      <w:pPr>
        <w:jc w:val="both"/>
      </w:pPr>
      <w:r>
        <w:t>Visando uma futura utilização d</w:t>
      </w:r>
      <w:r>
        <w:t>e uma máquina de corte a laser, o objetivo neste trabalho é fazer a aquisição da imagem de um blister, analisar e gerar o caminho de corte do laser.</w:t>
      </w:r>
    </w:p>
    <w:p w:rsidR="00000000" w:rsidRDefault="003C6852">
      <w:pPr>
        <w:jc w:val="center"/>
      </w:pPr>
    </w:p>
    <w:p w:rsidR="00000000" w:rsidRDefault="00D63E35">
      <w:pPr>
        <w:jc w:val="center"/>
      </w:pPr>
      <w:r>
        <w:rPr>
          <w:noProof/>
        </w:rPr>
        <w:drawing>
          <wp:inline distT="0" distB="0" distL="0" distR="0">
            <wp:extent cx="2943225" cy="159067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9100" cy="181927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6852">
      <w:pPr>
        <w:jc w:val="center"/>
      </w:pPr>
    </w:p>
    <w:p w:rsidR="00000000" w:rsidRDefault="003C6852"/>
    <w:p w:rsidR="00000000" w:rsidRDefault="003C6852">
      <w:pPr>
        <w:numPr>
          <w:ilvl w:val="0"/>
          <w:numId w:val="1"/>
        </w:numPr>
        <w:rPr>
          <w:sz w:val="40"/>
        </w:rPr>
      </w:pPr>
      <w:r>
        <w:br w:type="page"/>
      </w:r>
      <w:r>
        <w:rPr>
          <w:sz w:val="40"/>
        </w:rPr>
        <w:lastRenderedPageBreak/>
        <w:t>Dosador de defensivos granulados</w:t>
      </w:r>
    </w:p>
    <w:p w:rsidR="00000000" w:rsidRDefault="003C6852"/>
    <w:p w:rsidR="00000000" w:rsidRDefault="003C6852">
      <w:pPr>
        <w:pStyle w:val="Corpodetexto"/>
      </w:pPr>
      <w:r>
        <w:t>Embora esteja na moda a expressão ‘agricultura de precisão’, a ati</w:t>
      </w:r>
      <w:r>
        <w:t xml:space="preserve">vidade de preparo da solução de defensivos, hormônios e nutrientes ainda é feito de forma imprecisa. Não são poucos os defensivos de custo muito elevado, algo como R$5mil um saco de 5Kg. Assim, erros na dosagem represetam perdas financeiras consideráveis. </w:t>
      </w:r>
    </w:p>
    <w:p w:rsidR="00000000" w:rsidRDefault="003C6852">
      <w:pPr>
        <w:pStyle w:val="Corpodetexto"/>
      </w:pPr>
      <w:r>
        <w:t>Diante deste cenário, o objetivo aqui é desenvolver um aparato para dosagem automática de produtos granulados. Como o preparador de solução em sua totalidade extrapola em porte aos objetivos da disciplina, restringe-se o escopo, considerando somente o pro</w:t>
      </w:r>
      <w:r>
        <w:t xml:space="preserve">blema de extração com grande precisão de um silo desejado, da quantidade desejada de produto. </w:t>
      </w:r>
    </w:p>
    <w:p w:rsidR="00000000" w:rsidRDefault="003C6852"/>
    <w:p w:rsidR="00000000" w:rsidRDefault="003C6852"/>
    <w:p w:rsidR="00000000" w:rsidRDefault="00D63E35">
      <w:pPr>
        <w:rPr>
          <w:lang w:val="en-US"/>
        </w:rPr>
      </w:pPr>
      <w:r>
        <w:rPr>
          <w:noProof/>
        </w:rPr>
        <w:drawing>
          <wp:inline distT="0" distB="0" distL="0" distR="0">
            <wp:extent cx="2028825" cy="120015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9775" cy="1657350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852"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1495425" cy="1704975"/>
            <wp:effectExtent l="1905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6852">
      <w:pPr>
        <w:rPr>
          <w:lang w:val="en-US"/>
        </w:rPr>
      </w:pPr>
    </w:p>
    <w:p w:rsidR="00000000" w:rsidRDefault="003C6852">
      <w:pPr>
        <w:rPr>
          <w:lang w:val="en-US"/>
        </w:rPr>
      </w:pPr>
      <w:r>
        <w:rPr>
          <w:lang w:val="en-US"/>
        </w:rPr>
        <w:t xml:space="preserve">    </w:t>
      </w:r>
    </w:p>
    <w:p w:rsidR="00000000" w:rsidRDefault="003C6852"/>
    <w:p w:rsidR="00000000" w:rsidRDefault="003C6852"/>
    <w:p w:rsidR="00000000" w:rsidRDefault="003C6852"/>
    <w:bookmarkStart w:id="0" w:name="_MON_1557074281"/>
    <w:bookmarkStart w:id="1" w:name="_MON_1557074976"/>
    <w:bookmarkStart w:id="2" w:name="_MON_1558243308"/>
    <w:bookmarkStart w:id="3" w:name="_MON_1558244013"/>
    <w:bookmarkStart w:id="4" w:name="_MON_1558244065"/>
    <w:bookmarkStart w:id="5" w:name="_MON_1558849480"/>
    <w:bookmarkStart w:id="6" w:name="_MON_1558850594"/>
    <w:bookmarkStart w:id="7" w:name="_MON_1558850678"/>
    <w:bookmarkStart w:id="8" w:name="_MON_1558851395"/>
    <w:bookmarkStart w:id="9" w:name="_MON_1558851411"/>
    <w:bookmarkStart w:id="10" w:name="_MON_1558851792"/>
    <w:bookmarkStart w:id="11" w:name="_MON_1558851822"/>
    <w:bookmarkStart w:id="12" w:name="_MON_1558851869"/>
    <w:bookmarkStart w:id="13" w:name="_MON_1558934326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:rsidR="00000000" w:rsidRDefault="003C6852">
      <w:pPr>
        <w:rPr>
          <w:lang w:val="en-US"/>
        </w:rPr>
      </w:pPr>
      <w:r>
        <w:rPr>
          <w:lang w:val="en-US"/>
        </w:rPr>
        <w:object w:dxaOrig="11610" w:dyaOrig="56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223.5pt" o:ole="">
            <v:imagedata r:id="rId12" o:title=""/>
          </v:shape>
          <o:OLEObject Type="Embed" ProgID="Word.Picture.8" ShapeID="_x0000_i1025" DrawAspect="Content" ObjectID="_1565527902" r:id="rId13"/>
        </w:object>
      </w:r>
    </w:p>
    <w:p w:rsidR="00000000" w:rsidRDefault="003C6852">
      <w:pPr>
        <w:rPr>
          <w:lang w:val="en-US"/>
        </w:rPr>
      </w:pPr>
      <w:r>
        <w:rPr>
          <w:lang w:val="en-US"/>
        </w:rPr>
        <w:br w:type="page"/>
      </w:r>
    </w:p>
    <w:p w:rsidR="00000000" w:rsidRDefault="003C6852">
      <w:pPr>
        <w:numPr>
          <w:ilvl w:val="0"/>
          <w:numId w:val="1"/>
        </w:numPr>
        <w:rPr>
          <w:sz w:val="40"/>
        </w:rPr>
      </w:pPr>
      <w:r>
        <w:rPr>
          <w:sz w:val="40"/>
        </w:rPr>
        <w:t>Design for inclusion</w:t>
      </w:r>
    </w:p>
    <w:p w:rsidR="00000000" w:rsidRDefault="003C6852">
      <w:r>
        <w:t>Este conjunto de temas foram apresentadas por uma empresa que visa oferecer mobílias e acessó</w:t>
      </w:r>
      <w:r>
        <w:t>rios domésticos com funcionalidades e especificações adequadas a pessoas com algum tipo de limitação física. Os temas a seguir são objetos de desenvolvimento na forma de TCC.</w:t>
      </w:r>
    </w:p>
    <w:p w:rsidR="00000000" w:rsidRDefault="003C6852"/>
    <w:p w:rsidR="00000000" w:rsidRDefault="00D63E35">
      <w:pPr>
        <w:ind w:left="360"/>
      </w:pPr>
      <w:r>
        <w:rPr>
          <w:noProof/>
        </w:rPr>
        <w:drawing>
          <wp:inline distT="0" distB="0" distL="0" distR="0">
            <wp:extent cx="2028825" cy="3200400"/>
            <wp:effectExtent l="1905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6852">
      <w:pPr>
        <w:ind w:left="360"/>
      </w:pPr>
      <w:r>
        <w:t>Facebook - Design4inclusion</w:t>
      </w:r>
    </w:p>
    <w:p w:rsidR="00000000" w:rsidRDefault="003C6852"/>
    <w:p w:rsidR="00000000" w:rsidRDefault="003C6852">
      <w:pPr>
        <w:numPr>
          <w:ilvl w:val="0"/>
          <w:numId w:val="2"/>
        </w:numPr>
      </w:pPr>
      <w:r>
        <w:t xml:space="preserve"> cadeiras  com possibilidades de mudanças de post</w:t>
      </w:r>
      <w:r>
        <w:t>uras para a realização de algumas tarefas - que podem fazer a pessoa ficar mais na vertical;</w:t>
      </w:r>
    </w:p>
    <w:p w:rsidR="00000000" w:rsidRDefault="003C6852">
      <w:pPr>
        <w:numPr>
          <w:ilvl w:val="0"/>
          <w:numId w:val="2"/>
        </w:numPr>
      </w:pPr>
      <w:r>
        <w:t>dispositivos de passagem ( da cadeira para a cama; da cadeira para acento;  da cadeira para o chuveiro );</w:t>
      </w:r>
    </w:p>
    <w:p w:rsidR="00000000" w:rsidRDefault="003C6852">
      <w:pPr>
        <w:numPr>
          <w:ilvl w:val="0"/>
          <w:numId w:val="2"/>
        </w:numPr>
      </w:pPr>
      <w:r>
        <w:t>dispositivo para acoplamento em cadeira de rodas que poss</w:t>
      </w:r>
      <w:r>
        <w:t>ibilitem atividades específicas. (o kitlivre foi um trabalho de mestrado que virou uma empresa de sucesso);</w:t>
      </w:r>
    </w:p>
    <w:p w:rsidR="00000000" w:rsidRDefault="003C6852">
      <w:pPr>
        <w:numPr>
          <w:ilvl w:val="0"/>
          <w:numId w:val="2"/>
        </w:numPr>
      </w:pPr>
      <w:r>
        <w:t>dispositivos facilitadores para banho, também conhecidos como guinchos de piscinas ( como a cadeira para banheira do Facebook );</w:t>
      </w:r>
    </w:p>
    <w:p w:rsidR="00000000" w:rsidRDefault="003C6852">
      <w:pPr>
        <w:numPr>
          <w:ilvl w:val="0"/>
          <w:numId w:val="2"/>
        </w:numPr>
      </w:pPr>
      <w:r>
        <w:t>Aplicação de dispos</w:t>
      </w:r>
      <w:r>
        <w:t>itivos de movimentos e controles para mobiliários, destinados a possibilitar o acesso de produtos. Sejam alterações horizontais, verticais ou circulares ( como a Design4inclusion )</w:t>
      </w:r>
    </w:p>
    <w:p w:rsidR="00000000" w:rsidRDefault="003C6852">
      <w:pPr>
        <w:numPr>
          <w:ilvl w:val="0"/>
          <w:numId w:val="2"/>
        </w:numPr>
      </w:pPr>
      <w:r>
        <w:t>Dispositivos de mudança do espaço, através de alterações nos mobiliários pa</w:t>
      </w:r>
      <w:r>
        <w:t>ra a execução de tarefas específicas. Por exemplo,  não é necessário a mesa quando se está assistindo a um filme.</w:t>
      </w:r>
    </w:p>
    <w:p w:rsidR="00000000" w:rsidRDefault="003C6852"/>
    <w:p w:rsidR="00000000" w:rsidRDefault="003C6852">
      <w:r>
        <w:t>Todos os dispositivos envolve  aspectos de segurança e interfaces que podem proporcionar resultados bem interessantes.</w:t>
      </w:r>
    </w:p>
    <w:p w:rsidR="003C6852" w:rsidRDefault="003C6852">
      <w:pPr>
        <w:ind w:left="360"/>
      </w:pPr>
    </w:p>
    <w:sectPr w:rsidR="003C68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11EC1"/>
    <w:multiLevelType w:val="hybridMultilevel"/>
    <w:tmpl w:val="2538382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AE47C5"/>
    <w:multiLevelType w:val="hybridMultilevel"/>
    <w:tmpl w:val="EEF6173E"/>
    <w:lvl w:ilvl="0" w:tplc="9DC657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28"/>
  <w:drawingGridVerticalSpacing w:val="28"/>
  <w:noPunctuationKerning/>
  <w:characterSpacingControl w:val="doNotCompress"/>
  <w:compat/>
  <w:rsids>
    <w:rsidRoot w:val="00D63E35"/>
    <w:rsid w:val="003C6852"/>
    <w:rsid w:val="00D6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semiHidden/>
    <w:rPr>
      <w:color w:val="0000FF"/>
      <w:u w:val="single"/>
    </w:rPr>
  </w:style>
  <w:style w:type="character" w:customStyle="1" w:styleId="r3">
    <w:name w:val="_r3"/>
    <w:basedOn w:val="Fontepargpadro"/>
  </w:style>
  <w:style w:type="character" w:customStyle="1" w:styleId="ircho">
    <w:name w:val="irc_ho"/>
    <w:basedOn w:val="Fontepargpadro"/>
  </w:style>
  <w:style w:type="character" w:customStyle="1" w:styleId="r3ircmsc">
    <w:name w:val="_r3 irc_msc"/>
    <w:basedOn w:val="Fontepargpadro"/>
  </w:style>
  <w:style w:type="paragraph" w:styleId="Corpodetexto">
    <w:name w:val="Body Text"/>
    <w:basedOn w:val="Normal"/>
    <w:semiHidden/>
    <w:pPr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676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</vt:lpstr>
    </vt:vector>
  </TitlesOfParts>
  <Company>Escola Politécnica da USP</Company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creator>horikawa</dc:creator>
  <cp:lastModifiedBy>lucas</cp:lastModifiedBy>
  <cp:revision>2</cp:revision>
  <dcterms:created xsi:type="dcterms:W3CDTF">2017-08-29T19:00:00Z</dcterms:created>
  <dcterms:modified xsi:type="dcterms:W3CDTF">2017-08-29T19:00:00Z</dcterms:modified>
</cp:coreProperties>
</file>