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D4" w:rsidRPr="00B922B6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B922B6">
        <w:rPr>
          <w:rFonts w:ascii="Times New Roman" w:eastAsia="Calibri" w:hAnsi="Times New Roman" w:cs="Times New Roman"/>
          <w:b/>
          <w:smallCaps/>
          <w:sz w:val="24"/>
          <w:szCs w:val="24"/>
        </w:rPr>
        <w:t>Universidade de São Paulo</w:t>
      </w:r>
    </w:p>
    <w:p w:rsidR="002528D4" w:rsidRPr="00B922B6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922B6">
        <w:rPr>
          <w:rFonts w:ascii="Times New Roman" w:eastAsia="Calibri" w:hAnsi="Times New Roman" w:cs="Times New Roman"/>
          <w:b/>
          <w:smallCaps/>
          <w:sz w:val="24"/>
          <w:szCs w:val="24"/>
        </w:rPr>
        <w:t>Faculdade de Direito do Largo de São Francisco</w:t>
      </w:r>
    </w:p>
    <w:p w:rsidR="002528D4" w:rsidRPr="002528D4" w:rsidRDefault="002528D4" w:rsidP="00B922B6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528D4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528D4">
        <w:rPr>
          <w:rFonts w:ascii="Times New Roman" w:eastAsia="Calibri" w:hAnsi="Times New Roman" w:cs="Times New Roman"/>
          <w:b/>
          <w:smallCaps/>
          <w:sz w:val="24"/>
          <w:szCs w:val="24"/>
        </w:rPr>
        <w:t>História do Direito I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I</w:t>
      </w:r>
    </w:p>
    <w:p w:rsidR="00B922B6" w:rsidRPr="002528D4" w:rsidRDefault="00B922B6" w:rsidP="00B922B6">
      <w:pPr>
        <w:spacing w:after="0" w:line="340" w:lineRule="exact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528D4" w:rsidRPr="002528D4" w:rsidRDefault="002528D4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8D4">
        <w:rPr>
          <w:rFonts w:ascii="Times New Roman" w:eastAsia="Calibri" w:hAnsi="Times New Roman" w:cs="Times New Roman"/>
          <w:sz w:val="24"/>
          <w:szCs w:val="24"/>
        </w:rPr>
        <w:t>Professor Titular Ignacio Maria Poveda Velasco</w:t>
      </w:r>
    </w:p>
    <w:p w:rsidR="002528D4" w:rsidRPr="002528D4" w:rsidRDefault="002528D4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8D4">
        <w:rPr>
          <w:rFonts w:ascii="Times New Roman" w:eastAsia="Calibri" w:hAnsi="Times New Roman" w:cs="Times New Roman"/>
          <w:sz w:val="24"/>
          <w:szCs w:val="24"/>
        </w:rPr>
        <w:t>Professora Dra. Maria Cristina da Silva Carmignani</w:t>
      </w:r>
    </w:p>
    <w:p w:rsidR="0058799E" w:rsidRDefault="0058799E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8D4" w:rsidRDefault="002528D4" w:rsidP="00B922B6">
      <w:pPr>
        <w:spacing w:after="0" w:line="3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8D4" w:rsidRDefault="002528D4" w:rsidP="00B922B6">
      <w:pPr>
        <w:spacing w:after="0" w:line="3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28D4">
        <w:rPr>
          <w:rFonts w:ascii="Times New Roman" w:eastAsia="Calibri" w:hAnsi="Times New Roman" w:cs="Times New Roman"/>
          <w:i/>
          <w:sz w:val="24"/>
          <w:szCs w:val="24"/>
        </w:rPr>
        <w:t xml:space="preserve">Questões </w:t>
      </w:r>
      <w:r w:rsidR="00B922B6">
        <w:rPr>
          <w:rFonts w:ascii="Times New Roman" w:eastAsia="Calibri" w:hAnsi="Times New Roman" w:cs="Times New Roman"/>
          <w:i/>
          <w:sz w:val="24"/>
          <w:szCs w:val="24"/>
        </w:rPr>
        <w:t xml:space="preserve">Orientativas </w:t>
      </w:r>
      <w:r w:rsidRPr="002528D4">
        <w:rPr>
          <w:rFonts w:ascii="Times New Roman" w:eastAsia="Calibri" w:hAnsi="Times New Roman" w:cs="Times New Roman"/>
          <w:i/>
          <w:sz w:val="24"/>
          <w:szCs w:val="24"/>
        </w:rPr>
        <w:t>- Seminário 2</w:t>
      </w:r>
    </w:p>
    <w:p w:rsidR="002528D4" w:rsidRDefault="002528D4" w:rsidP="00BB15DB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</w:p>
    <w:p w:rsidR="00163B2E" w:rsidRDefault="00163B2E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fatores econômicos, políticos e ideológicos</w:t>
      </w:r>
      <w:r w:rsidR="00706842">
        <w:rPr>
          <w:rFonts w:ascii="Times New Roman" w:hAnsi="Times New Roman" w:cs="Times New Roman"/>
          <w:sz w:val="24"/>
          <w:szCs w:val="24"/>
        </w:rPr>
        <w:t>, nos âmbitos nacional, internacional e local,</w:t>
      </w:r>
      <w:r>
        <w:rPr>
          <w:rFonts w:ascii="Times New Roman" w:hAnsi="Times New Roman" w:cs="Times New Roman"/>
          <w:sz w:val="24"/>
          <w:szCs w:val="24"/>
        </w:rPr>
        <w:t xml:space="preserve"> influenciaram o movimento da Inconfidência Mineira?</w:t>
      </w:r>
    </w:p>
    <w:p w:rsidR="00163B2E" w:rsidRDefault="00163B2E" w:rsidP="00163B2E">
      <w:pPr>
        <w:pStyle w:val="PargrafodaLista"/>
        <w:spacing w:after="0" w:line="340" w:lineRule="exact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3B2E" w:rsidRDefault="00163B2E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foi a importância do movimento mineiro? O que ele buscou contestar?</w:t>
      </w:r>
    </w:p>
    <w:p w:rsidR="00DE27A3" w:rsidRDefault="00DE27A3" w:rsidP="00DE27A3">
      <w:pPr>
        <w:pStyle w:val="PargrafodaLista"/>
        <w:spacing w:after="0" w:line="340" w:lineRule="exact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8D4" w:rsidRDefault="002528D4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8D4">
        <w:rPr>
          <w:rFonts w:ascii="Times New Roman" w:hAnsi="Times New Roman" w:cs="Times New Roman"/>
          <w:sz w:val="24"/>
          <w:szCs w:val="24"/>
        </w:rPr>
        <w:t>Qual era a fonte do direito penal colonial? Qual era a função das confissões e execuções públicas?</w:t>
      </w:r>
    </w:p>
    <w:p w:rsidR="0057004C" w:rsidRPr="0057004C" w:rsidRDefault="0057004C" w:rsidP="0057004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7004C" w:rsidRDefault="0057004C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leitura do Livro V das Ordenações, pode-se dizer que as penalidades se restringiam à pessoa do condenado? Havia alguma espécie de distinção na aplicação da pena, conforme a qualidade da pessoa do condenado?</w:t>
      </w:r>
    </w:p>
    <w:p w:rsidR="0057004C" w:rsidRPr="0057004C" w:rsidRDefault="0057004C" w:rsidP="0057004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40A38" w:rsidRDefault="00B40A38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8D4">
        <w:rPr>
          <w:rFonts w:ascii="Times New Roman" w:hAnsi="Times New Roman" w:cs="Times New Roman"/>
          <w:sz w:val="24"/>
          <w:szCs w:val="24"/>
        </w:rPr>
        <w:t xml:space="preserve">A sentença que condenou Tiradentes pode ser encarada como uma súmula das penas cruéis e infamantes. </w:t>
      </w:r>
      <w:r w:rsidR="002528D4" w:rsidRPr="002528D4">
        <w:rPr>
          <w:rFonts w:ascii="Times New Roman" w:hAnsi="Times New Roman" w:cs="Times New Roman"/>
          <w:sz w:val="24"/>
          <w:szCs w:val="24"/>
        </w:rPr>
        <w:t>Por quê</w:t>
      </w:r>
      <w:r w:rsidRPr="002528D4">
        <w:rPr>
          <w:rFonts w:ascii="Times New Roman" w:hAnsi="Times New Roman" w:cs="Times New Roman"/>
          <w:sz w:val="24"/>
          <w:szCs w:val="24"/>
        </w:rPr>
        <w:t>? Fundamente identificando as características e tipos de penas do direito penal colonial presentes na decisão.</w:t>
      </w:r>
    </w:p>
    <w:p w:rsidR="0057004C" w:rsidRPr="0057004C" w:rsidRDefault="0057004C" w:rsidP="0057004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7004C" w:rsidRDefault="0057004C" w:rsidP="00B922B6">
      <w:pPr>
        <w:pStyle w:val="PargrafodaLista"/>
        <w:numPr>
          <w:ilvl w:val="0"/>
          <w:numId w:val="3"/>
        </w:numPr>
        <w:spacing w:after="0" w:line="34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que forma foi conduzido o processo </w:t>
      </w:r>
      <w:r w:rsidR="001D68D5">
        <w:rPr>
          <w:rFonts w:ascii="Times New Roman" w:hAnsi="Times New Roman" w:cs="Times New Roman"/>
          <w:sz w:val="24"/>
          <w:szCs w:val="24"/>
        </w:rPr>
        <w:t xml:space="preserve">e julgamento dos inconfidentes? Por que Tiradentes foi escolhido como “bode expiatório” e o que o diferenciava dos demais conspiradores? Em que medida o processo </w:t>
      </w:r>
      <w:r w:rsidR="00575DF9">
        <w:rPr>
          <w:rFonts w:ascii="Times New Roman" w:hAnsi="Times New Roman" w:cs="Times New Roman"/>
          <w:sz w:val="24"/>
          <w:szCs w:val="24"/>
        </w:rPr>
        <w:t>exemplifica o papel do direito penal à época?</w:t>
      </w:r>
    </w:p>
    <w:p w:rsidR="001D68D5" w:rsidRPr="001D68D5" w:rsidRDefault="001D68D5" w:rsidP="001D68D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D68D5" w:rsidRPr="00664D4C" w:rsidRDefault="001D68D5" w:rsidP="00664D4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D68D5" w:rsidRPr="00664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932"/>
    <w:multiLevelType w:val="hybridMultilevel"/>
    <w:tmpl w:val="9B5E1534"/>
    <w:lvl w:ilvl="0" w:tplc="C9881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08B4"/>
    <w:multiLevelType w:val="hybridMultilevel"/>
    <w:tmpl w:val="3A80C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05E"/>
    <w:multiLevelType w:val="hybridMultilevel"/>
    <w:tmpl w:val="EA50B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E"/>
    <w:rsid w:val="000D0A6A"/>
    <w:rsid w:val="00161459"/>
    <w:rsid w:val="00163B2E"/>
    <w:rsid w:val="001D68D5"/>
    <w:rsid w:val="002528D4"/>
    <w:rsid w:val="00431FD8"/>
    <w:rsid w:val="00453DE2"/>
    <w:rsid w:val="0057004C"/>
    <w:rsid w:val="00575DF9"/>
    <w:rsid w:val="0058799E"/>
    <w:rsid w:val="00606A98"/>
    <w:rsid w:val="00664D4C"/>
    <w:rsid w:val="006F10B7"/>
    <w:rsid w:val="00706842"/>
    <w:rsid w:val="00A77B22"/>
    <w:rsid w:val="00B40A38"/>
    <w:rsid w:val="00B469CB"/>
    <w:rsid w:val="00B922B6"/>
    <w:rsid w:val="00BB15DB"/>
    <w:rsid w:val="00D971D9"/>
    <w:rsid w:val="00D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Dra Cristina</cp:lastModifiedBy>
  <cp:revision>2</cp:revision>
  <dcterms:created xsi:type="dcterms:W3CDTF">2017-08-21T17:32:00Z</dcterms:created>
  <dcterms:modified xsi:type="dcterms:W3CDTF">2017-08-21T17:32:00Z</dcterms:modified>
</cp:coreProperties>
</file>