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4B9D" w14:textId="74F2CDF4" w:rsidR="005210C8" w:rsidRPr="007D2127" w:rsidRDefault="008262EA" w:rsidP="005210C8">
      <w:pPr>
        <w:rPr>
          <w:rFonts w:ascii="Calisto MT" w:hAnsi="Calisto MT"/>
          <w:b/>
          <w:sz w:val="22"/>
          <w:szCs w:val="22"/>
          <w:lang w:val="pt-PT"/>
        </w:rPr>
      </w:pPr>
      <w:r>
        <w:rPr>
          <w:rFonts w:ascii="Calisto MT" w:hAnsi="Calisto MT"/>
          <w:b/>
          <w:sz w:val="22"/>
          <w:szCs w:val="22"/>
          <w:lang w:val="pt-PT"/>
        </w:rPr>
        <w:t>FLM-0501</w:t>
      </w:r>
      <w:r w:rsidR="005210C8" w:rsidRPr="007D2127">
        <w:rPr>
          <w:rFonts w:ascii="Calisto MT" w:hAnsi="Calisto MT"/>
          <w:b/>
          <w:sz w:val="22"/>
          <w:szCs w:val="22"/>
          <w:lang w:val="pt-PT"/>
        </w:rPr>
        <w:t xml:space="preserve">: </w:t>
      </w:r>
      <w:r w:rsidR="004729D5" w:rsidRPr="007D2127">
        <w:rPr>
          <w:rFonts w:ascii="Calisto MT" w:hAnsi="Calisto MT"/>
          <w:b/>
          <w:sz w:val="22"/>
          <w:szCs w:val="22"/>
          <w:lang w:val="pt-PT"/>
        </w:rPr>
        <w:t>Fundamentos da crítica francesa</w:t>
      </w:r>
    </w:p>
    <w:p w14:paraId="0384A01A" w14:textId="2E61E4F7" w:rsidR="005210C8" w:rsidRPr="007D2127" w:rsidRDefault="00945BFB" w:rsidP="005210C8">
      <w:p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Professora responsável</w:t>
      </w:r>
      <w:r w:rsidR="005210C8" w:rsidRPr="007D2127">
        <w:rPr>
          <w:rFonts w:ascii="Calisto MT" w:hAnsi="Calisto MT"/>
          <w:sz w:val="22"/>
          <w:szCs w:val="22"/>
          <w:lang w:val="pt-PT"/>
        </w:rPr>
        <w:t>: Claudia Amigo Pino (</w:t>
      </w:r>
      <w:hyperlink r:id="rId5" w:history="1">
        <w:r w:rsidR="005210C8" w:rsidRPr="007D2127">
          <w:rPr>
            <w:rStyle w:val="Hiperlink"/>
            <w:rFonts w:ascii="Calisto MT" w:hAnsi="Calisto MT"/>
            <w:sz w:val="22"/>
            <w:szCs w:val="22"/>
            <w:lang w:val="pt-PT"/>
          </w:rPr>
          <w:t>hadazul@usp.br</w:t>
        </w:r>
      </w:hyperlink>
      <w:r w:rsidR="005210C8" w:rsidRPr="007D2127">
        <w:rPr>
          <w:rFonts w:ascii="Calisto MT" w:hAnsi="Calisto MT"/>
          <w:sz w:val="22"/>
          <w:szCs w:val="22"/>
          <w:lang w:val="pt-PT"/>
        </w:rPr>
        <w:t>)</w:t>
      </w:r>
    </w:p>
    <w:p w14:paraId="580776F3" w14:textId="7C99A80D" w:rsidR="00CC197D" w:rsidRPr="007D2127" w:rsidRDefault="00CC197D" w:rsidP="00CC197D">
      <w:pPr>
        <w:widowControl/>
        <w:suppressAutoHyphens w:val="0"/>
        <w:rPr>
          <w:rFonts w:ascii="Calisto MT" w:eastAsia="Times New Roman" w:hAnsi="Calisto MT"/>
          <w:kern w:val="0"/>
          <w:sz w:val="22"/>
          <w:szCs w:val="22"/>
          <w:lang w:val="pt-PT" w:eastAsia="pt-BR"/>
        </w:rPr>
      </w:pPr>
    </w:p>
    <w:p w14:paraId="54304B95" w14:textId="35B1498C" w:rsidR="005210C8" w:rsidRPr="007D2127" w:rsidRDefault="005210C8" w:rsidP="005210C8">
      <w:pPr>
        <w:rPr>
          <w:rFonts w:ascii="Calisto MT" w:hAnsi="Calisto MT"/>
          <w:sz w:val="22"/>
          <w:szCs w:val="22"/>
          <w:lang w:val="pt-PT"/>
        </w:rPr>
      </w:pPr>
    </w:p>
    <w:p w14:paraId="68021FF8" w14:textId="6BFF8107" w:rsidR="005210C8" w:rsidRDefault="00647FFA" w:rsidP="00CA3681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Tema do curso</w:t>
      </w:r>
      <w:r w:rsidR="00AA511A" w:rsidRPr="007D2127">
        <w:rPr>
          <w:rFonts w:ascii="Calisto MT" w:hAnsi="Calisto MT"/>
          <w:sz w:val="22"/>
          <w:szCs w:val="22"/>
          <w:lang w:val="pt-PT"/>
        </w:rPr>
        <w:t>:</w:t>
      </w:r>
      <w:r w:rsidR="00A64CF7">
        <w:rPr>
          <w:rFonts w:ascii="Calisto MT" w:hAnsi="Calisto MT"/>
          <w:sz w:val="22"/>
          <w:szCs w:val="22"/>
          <w:lang w:val="pt-PT"/>
        </w:rPr>
        <w:t xml:space="preserve"> </w:t>
      </w:r>
      <w:r w:rsidR="004E02B5">
        <w:rPr>
          <w:rFonts w:ascii="Calisto MT" w:hAnsi="Calisto MT"/>
          <w:sz w:val="22"/>
          <w:szCs w:val="22"/>
          <w:lang w:val="pt-PT"/>
        </w:rPr>
        <w:t>Barthes, um percurso didático</w:t>
      </w:r>
    </w:p>
    <w:p w14:paraId="615599DC" w14:textId="77777777" w:rsidR="00A64CF7" w:rsidRPr="007D2127" w:rsidRDefault="00A64CF7" w:rsidP="00A64CF7">
      <w:pPr>
        <w:pStyle w:val="PargrafodaLista"/>
        <w:rPr>
          <w:rFonts w:ascii="Calisto MT" w:hAnsi="Calisto MT"/>
          <w:sz w:val="22"/>
          <w:szCs w:val="22"/>
          <w:lang w:val="pt-PT"/>
        </w:rPr>
      </w:pPr>
    </w:p>
    <w:p w14:paraId="34914F7A" w14:textId="0670204E" w:rsidR="005210C8" w:rsidRPr="007D2127" w:rsidRDefault="00AA511A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Objetivos</w:t>
      </w:r>
    </w:p>
    <w:p w14:paraId="45A2C1C1" w14:textId="7BC280CA" w:rsidR="005210C8" w:rsidRPr="007D2127" w:rsidRDefault="00AA511A" w:rsidP="005210C8">
      <w:pPr>
        <w:ind w:left="708"/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eastAsiaTheme="minorHAnsi" w:hAnsi="Calisto MT" w:cstheme="minorBidi"/>
          <w:kern w:val="0"/>
          <w:sz w:val="22"/>
          <w:szCs w:val="22"/>
          <w:lang w:val="pt-PT"/>
        </w:rPr>
        <w:t>Dar condições para que o aluno possa</w:t>
      </w:r>
      <w:r w:rsidR="005210C8" w:rsidRPr="007D2127">
        <w:rPr>
          <w:rFonts w:ascii="Calisto MT" w:eastAsiaTheme="minorHAnsi" w:hAnsi="Calisto MT" w:cstheme="minorBidi"/>
          <w:kern w:val="0"/>
          <w:sz w:val="22"/>
          <w:szCs w:val="22"/>
          <w:lang w:val="pt-PT"/>
        </w:rPr>
        <w:t>:</w:t>
      </w:r>
    </w:p>
    <w:p w14:paraId="0FEFD911" w14:textId="0A4FA75C" w:rsidR="005210C8" w:rsidRPr="007D2127" w:rsidRDefault="00F75D7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Ler e discutir alguns</w:t>
      </w:r>
      <w:r w:rsidR="00AA511A" w:rsidRPr="007D2127">
        <w:rPr>
          <w:rFonts w:ascii="Calisto MT" w:hAnsi="Calisto MT"/>
          <w:sz w:val="22"/>
          <w:szCs w:val="22"/>
          <w:lang w:val="pt-PT"/>
        </w:rPr>
        <w:t xml:space="preserve"> textos fundamentais de Roland Barthes</w:t>
      </w:r>
      <w:r w:rsidR="000F0B47" w:rsidRPr="007D2127">
        <w:rPr>
          <w:rFonts w:ascii="Calisto MT" w:hAnsi="Calisto MT"/>
          <w:sz w:val="22"/>
          <w:szCs w:val="22"/>
          <w:lang w:val="pt-PT"/>
        </w:rPr>
        <w:t>.</w:t>
      </w:r>
    </w:p>
    <w:p w14:paraId="22D6259D" w14:textId="2CD42E7E" w:rsidR="00F91E28" w:rsidRPr="007D2127" w:rsidRDefault="00AA511A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Conhecer discussões críticas a partir d</w:t>
      </w:r>
      <w:r w:rsidR="000F0B47" w:rsidRPr="007D2127">
        <w:rPr>
          <w:rFonts w:ascii="Calisto MT" w:hAnsi="Calisto MT"/>
          <w:sz w:val="22"/>
          <w:szCs w:val="22"/>
          <w:lang w:val="pt-PT"/>
        </w:rPr>
        <w:t>esses textos.</w:t>
      </w:r>
    </w:p>
    <w:p w14:paraId="75109710" w14:textId="384D8D68" w:rsidR="005210C8" w:rsidRPr="007D2127" w:rsidRDefault="00F75D7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 xml:space="preserve">Discutir </w:t>
      </w:r>
      <w:r w:rsidR="00CE3444">
        <w:rPr>
          <w:rFonts w:ascii="Calisto MT" w:hAnsi="Calisto MT"/>
          <w:sz w:val="22"/>
          <w:szCs w:val="22"/>
          <w:lang w:val="pt-PT"/>
        </w:rPr>
        <w:t xml:space="preserve">o ensino </w:t>
      </w:r>
      <w:r w:rsidR="000F0B47" w:rsidRPr="007D2127">
        <w:rPr>
          <w:rFonts w:ascii="Calisto MT" w:hAnsi="Calisto MT"/>
          <w:sz w:val="22"/>
          <w:szCs w:val="22"/>
          <w:lang w:val="pt-PT"/>
        </w:rPr>
        <w:t>a partir de Barthes.</w:t>
      </w:r>
    </w:p>
    <w:p w14:paraId="66EE94D3" w14:textId="3B0D5D1E" w:rsidR="00F75D78" w:rsidRPr="007D2127" w:rsidRDefault="00F75D7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Escrever um texto breve, de formato livre, a partir dos textos vistos no curso.</w:t>
      </w:r>
    </w:p>
    <w:p w14:paraId="0BE8CC35" w14:textId="77777777" w:rsidR="00F91E28" w:rsidRPr="007D2127" w:rsidRDefault="00F91E28" w:rsidP="00F91E28">
      <w:pPr>
        <w:pStyle w:val="PargrafodaLista"/>
        <w:ind w:left="1080"/>
        <w:rPr>
          <w:rFonts w:ascii="Calisto MT" w:hAnsi="Calisto MT"/>
          <w:sz w:val="22"/>
          <w:szCs w:val="22"/>
          <w:lang w:val="pt-PT"/>
        </w:rPr>
      </w:pPr>
    </w:p>
    <w:p w14:paraId="18802B23" w14:textId="1EC7D77D" w:rsidR="005210C8" w:rsidRPr="007D2127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M</w:t>
      </w:r>
      <w:r w:rsidR="000F0B47" w:rsidRPr="007D2127">
        <w:rPr>
          <w:rFonts w:ascii="Calisto MT" w:hAnsi="Calisto MT"/>
          <w:sz w:val="22"/>
          <w:szCs w:val="22"/>
          <w:lang w:val="pt-PT"/>
        </w:rPr>
        <w:t>etodologia</w:t>
      </w:r>
    </w:p>
    <w:p w14:paraId="3E95DB4D" w14:textId="160ADE82" w:rsidR="000F0B47" w:rsidRPr="007D2127" w:rsidRDefault="000F0B47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Aulas expositivas.</w:t>
      </w:r>
    </w:p>
    <w:p w14:paraId="560A0C07" w14:textId="128CCCB4" w:rsidR="002B0E47" w:rsidRPr="007D2127" w:rsidRDefault="000F0B47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Discussões mediadas sobre os textos propostos para cada aula.</w:t>
      </w:r>
    </w:p>
    <w:p w14:paraId="1035A4D1" w14:textId="44B23D83" w:rsidR="005210C8" w:rsidRPr="007D2127" w:rsidRDefault="000F0B47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  <w:u w:val="single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Interação na plataforma moodle</w:t>
      </w:r>
      <w:r w:rsidR="005210C8" w:rsidRPr="007D2127">
        <w:rPr>
          <w:rFonts w:ascii="Calisto MT" w:hAnsi="Calisto MT"/>
          <w:sz w:val="22"/>
          <w:szCs w:val="22"/>
          <w:lang w:val="pt-PT"/>
        </w:rPr>
        <w:t xml:space="preserve">: </w:t>
      </w:r>
      <w:hyperlink r:id="rId6" w:history="1">
        <w:r w:rsidR="009A28B4" w:rsidRPr="007D2127">
          <w:rPr>
            <w:rStyle w:val="Hiperlink"/>
            <w:rFonts w:ascii="Calisto MT" w:hAnsi="Calisto MT"/>
            <w:sz w:val="22"/>
            <w:szCs w:val="22"/>
            <w:lang w:val="pt-PT"/>
          </w:rPr>
          <w:t>http://edisciplinas.usp.br</w:t>
        </w:r>
      </w:hyperlink>
      <w:r w:rsidR="005210C8" w:rsidRPr="007D2127">
        <w:rPr>
          <w:rFonts w:ascii="Calisto MT" w:hAnsi="Calisto MT"/>
          <w:sz w:val="22"/>
          <w:szCs w:val="22"/>
          <w:lang w:val="pt-PT"/>
        </w:rPr>
        <w:t xml:space="preserve">. </w:t>
      </w:r>
    </w:p>
    <w:p w14:paraId="75008F5C" w14:textId="77777777" w:rsidR="005210C8" w:rsidRPr="007D2127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  <w:u w:val="single"/>
          <w:lang w:val="pt-PT"/>
        </w:rPr>
      </w:pPr>
    </w:p>
    <w:p w14:paraId="3188A76C" w14:textId="57C5B606" w:rsidR="005210C8" w:rsidRPr="007D2127" w:rsidRDefault="000F0B47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Avaliação</w:t>
      </w:r>
    </w:p>
    <w:p w14:paraId="1076DDAD" w14:textId="6C762E25" w:rsidR="001E0F6E" w:rsidRPr="007D2127" w:rsidRDefault="000F0B47" w:rsidP="005210C8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Participação em sala (20%) (Como avaliar a participação?)</w:t>
      </w:r>
    </w:p>
    <w:p w14:paraId="0D6128BE" w14:textId="50B0104A" w:rsidR="000F0B47" w:rsidRPr="007D2127" w:rsidRDefault="005E49AD" w:rsidP="005210C8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Texto breve de formato liv</w:t>
      </w:r>
      <w:r w:rsidR="000F0B47" w:rsidRPr="007D2127">
        <w:rPr>
          <w:rFonts w:ascii="Calisto MT" w:hAnsi="Calisto MT"/>
          <w:sz w:val="22"/>
          <w:szCs w:val="22"/>
          <w:lang w:val="pt-PT"/>
        </w:rPr>
        <w:t>re</w:t>
      </w:r>
      <w:r w:rsidRPr="007D2127">
        <w:rPr>
          <w:rFonts w:ascii="Calisto MT" w:hAnsi="Calisto MT"/>
          <w:sz w:val="22"/>
          <w:szCs w:val="22"/>
          <w:lang w:val="pt-PT"/>
        </w:rPr>
        <w:t xml:space="preserve"> (80%)</w:t>
      </w:r>
      <w:r w:rsidR="00C46416">
        <w:rPr>
          <w:rFonts w:ascii="Calisto MT" w:hAnsi="Calisto MT"/>
          <w:sz w:val="22"/>
          <w:szCs w:val="22"/>
          <w:lang w:val="pt-PT"/>
        </w:rPr>
        <w:t xml:space="preserve"> – Data de entrega: 12 de dezembro</w:t>
      </w:r>
    </w:p>
    <w:p w14:paraId="73B94157" w14:textId="77777777" w:rsidR="005210C8" w:rsidRPr="007D2127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  <w:lang w:val="pt-PT"/>
        </w:rPr>
      </w:pPr>
    </w:p>
    <w:p w14:paraId="250C97E6" w14:textId="370FB83A" w:rsidR="005210C8" w:rsidRPr="007D2127" w:rsidRDefault="007D2127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Conteúdo</w:t>
      </w:r>
    </w:p>
    <w:tbl>
      <w:tblPr>
        <w:tblStyle w:val="Tabelacomgrade"/>
        <w:tblW w:w="8342" w:type="dxa"/>
        <w:tblInd w:w="720" w:type="dxa"/>
        <w:tblLook w:val="04A0" w:firstRow="1" w:lastRow="0" w:firstColumn="1" w:lastColumn="0" w:noHBand="0" w:noVBand="1"/>
      </w:tblPr>
      <w:tblGrid>
        <w:gridCol w:w="822"/>
        <w:gridCol w:w="1999"/>
        <w:gridCol w:w="2627"/>
        <w:gridCol w:w="2894"/>
      </w:tblGrid>
      <w:tr w:rsidR="0098095D" w:rsidRPr="0098095D" w14:paraId="79241C01" w14:textId="0B605147" w:rsidTr="00097396">
        <w:tc>
          <w:tcPr>
            <w:tcW w:w="822" w:type="dxa"/>
          </w:tcPr>
          <w:p w14:paraId="6F2C1E9B" w14:textId="41F93E77" w:rsidR="0098095D" w:rsidRPr="0098095D" w:rsidRDefault="0098095D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Data</w:t>
            </w:r>
          </w:p>
        </w:tc>
        <w:tc>
          <w:tcPr>
            <w:tcW w:w="1999" w:type="dxa"/>
          </w:tcPr>
          <w:p w14:paraId="0A9F082A" w14:textId="3F7AF456" w:rsidR="0098095D" w:rsidRPr="0098095D" w:rsidRDefault="0098095D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Tema Geral</w:t>
            </w:r>
          </w:p>
        </w:tc>
        <w:tc>
          <w:tcPr>
            <w:tcW w:w="2627" w:type="dxa"/>
          </w:tcPr>
          <w:p w14:paraId="3473AF2F" w14:textId="2543E803" w:rsidR="0098095D" w:rsidRPr="0098095D" w:rsidRDefault="0098095D" w:rsidP="001E0F6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Tema específico</w:t>
            </w:r>
          </w:p>
        </w:tc>
        <w:tc>
          <w:tcPr>
            <w:tcW w:w="2894" w:type="dxa"/>
          </w:tcPr>
          <w:p w14:paraId="1208DD72" w14:textId="1B80BA31" w:rsidR="0098095D" w:rsidRPr="0098095D" w:rsidRDefault="0098095D" w:rsidP="001E0F6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Textos discutidos</w:t>
            </w:r>
          </w:p>
        </w:tc>
      </w:tr>
      <w:tr w:rsidR="0098095D" w:rsidRPr="0098095D" w14:paraId="0594826B" w14:textId="61DD08C4" w:rsidTr="001F4881">
        <w:trPr>
          <w:trHeight w:val="711"/>
        </w:trPr>
        <w:tc>
          <w:tcPr>
            <w:tcW w:w="822" w:type="dxa"/>
          </w:tcPr>
          <w:p w14:paraId="7953380A" w14:textId="5E0713EF" w:rsidR="0098095D" w:rsidRPr="0098095D" w:rsidRDefault="0098095D" w:rsidP="00B329DC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01/08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899C435" w14:textId="7AB0F4C8" w:rsidR="0098095D" w:rsidRPr="0098095D" w:rsidRDefault="0098095D" w:rsidP="007179D1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Apresentação do curso</w:t>
            </w:r>
          </w:p>
        </w:tc>
        <w:tc>
          <w:tcPr>
            <w:tcW w:w="2627" w:type="dxa"/>
          </w:tcPr>
          <w:p w14:paraId="71AB9EA7" w14:textId="77777777" w:rsidR="0098095D" w:rsidRDefault="007179D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Leitura do programa</w:t>
            </w:r>
          </w:p>
          <w:p w14:paraId="0E6E507E" w14:textId="033BC1B2" w:rsidR="007179D1" w:rsidRPr="0098095D" w:rsidRDefault="00B26D7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Introdução a Roland Barthes</w:t>
            </w:r>
          </w:p>
        </w:tc>
        <w:tc>
          <w:tcPr>
            <w:tcW w:w="2894" w:type="dxa"/>
          </w:tcPr>
          <w:p w14:paraId="0E08E060" w14:textId="55147F8E" w:rsidR="0098095D" w:rsidRPr="0098095D" w:rsidRDefault="0098095D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</w:tr>
      <w:tr w:rsidR="001F4881" w:rsidRPr="0098095D" w14:paraId="7D8E9694" w14:textId="3B2ED617" w:rsidTr="00097396">
        <w:trPr>
          <w:trHeight w:val="264"/>
        </w:trPr>
        <w:tc>
          <w:tcPr>
            <w:tcW w:w="822" w:type="dxa"/>
          </w:tcPr>
          <w:p w14:paraId="2D5BF78C" w14:textId="5FF27290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08/08</w:t>
            </w:r>
          </w:p>
        </w:tc>
        <w:tc>
          <w:tcPr>
            <w:tcW w:w="1999" w:type="dxa"/>
            <w:vMerge w:val="restart"/>
          </w:tcPr>
          <w:p w14:paraId="3C3483EF" w14:textId="4511FA0C" w:rsidR="001F4881" w:rsidRPr="0098095D" w:rsidRDefault="001F4881" w:rsidP="00C32FCE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iCs/>
                <w:sz w:val="20"/>
                <w:szCs w:val="20"/>
                <w:lang w:val="pt-PT"/>
              </w:rPr>
              <w:t>O projeto semiológico</w:t>
            </w:r>
          </w:p>
        </w:tc>
        <w:tc>
          <w:tcPr>
            <w:tcW w:w="2627" w:type="dxa"/>
          </w:tcPr>
          <w:p w14:paraId="1B8857DB" w14:textId="628AED0F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O estruturalismo e a academia</w:t>
            </w:r>
          </w:p>
        </w:tc>
        <w:tc>
          <w:tcPr>
            <w:tcW w:w="2894" w:type="dxa"/>
          </w:tcPr>
          <w:p w14:paraId="036B29C6" w14:textId="77777777" w:rsidR="001F4881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História do estruturalismo, de François Dosse</w:t>
            </w:r>
          </w:p>
          <w:p w14:paraId="45B64C01" w14:textId="726DCCDB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Homo academicus, de Pierre Bourdieu</w:t>
            </w:r>
          </w:p>
        </w:tc>
      </w:tr>
      <w:tr w:rsidR="001F4881" w:rsidRPr="0098095D" w14:paraId="27FBAA4C" w14:textId="1208E675" w:rsidTr="00097396">
        <w:trPr>
          <w:trHeight w:val="264"/>
        </w:trPr>
        <w:tc>
          <w:tcPr>
            <w:tcW w:w="822" w:type="dxa"/>
          </w:tcPr>
          <w:p w14:paraId="6C08724A" w14:textId="412E442E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15/08</w:t>
            </w:r>
          </w:p>
        </w:tc>
        <w:tc>
          <w:tcPr>
            <w:tcW w:w="1999" w:type="dxa"/>
            <w:vMerge/>
          </w:tcPr>
          <w:p w14:paraId="1B157540" w14:textId="6045EA1C" w:rsidR="001F4881" w:rsidRPr="0098095D" w:rsidRDefault="001F4881" w:rsidP="001677F2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6D297918" w14:textId="47CAA57E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construção da semiologia</w:t>
            </w:r>
          </w:p>
        </w:tc>
        <w:tc>
          <w:tcPr>
            <w:tcW w:w="2894" w:type="dxa"/>
          </w:tcPr>
          <w:p w14:paraId="213FCF2D" w14:textId="0F995BE8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Elementos de semiologia</w:t>
            </w:r>
            <w:r>
              <w:rPr>
                <w:rFonts w:ascii="Calisto MT" w:hAnsi="Calisto MT"/>
                <w:sz w:val="20"/>
                <w:szCs w:val="20"/>
                <w:lang w:val="pt-PT"/>
              </w:rPr>
              <w:t xml:space="preserve"> (trecho)</w:t>
            </w:r>
          </w:p>
        </w:tc>
      </w:tr>
      <w:tr w:rsidR="001F4881" w:rsidRPr="0098095D" w14:paraId="00421285" w14:textId="49CE106B" w:rsidTr="00097396">
        <w:trPr>
          <w:trHeight w:val="264"/>
        </w:trPr>
        <w:tc>
          <w:tcPr>
            <w:tcW w:w="822" w:type="dxa"/>
          </w:tcPr>
          <w:p w14:paraId="6233B243" w14:textId="5C99397F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22/08</w:t>
            </w:r>
          </w:p>
        </w:tc>
        <w:tc>
          <w:tcPr>
            <w:tcW w:w="1999" w:type="dxa"/>
            <w:vMerge/>
          </w:tcPr>
          <w:p w14:paraId="744A8FF9" w14:textId="431E8C32" w:rsidR="001F4881" w:rsidRPr="0098095D" w:rsidRDefault="001F4881" w:rsidP="00AA373C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7CDE1FD4" w14:textId="4B2FF9A1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pesquisa semiológica</w:t>
            </w:r>
          </w:p>
        </w:tc>
        <w:tc>
          <w:tcPr>
            <w:tcW w:w="2894" w:type="dxa"/>
          </w:tcPr>
          <w:p w14:paraId="0B290077" w14:textId="0777C438" w:rsidR="001F4881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mensagem publicitária</w:t>
            </w:r>
          </w:p>
          <w:p w14:paraId="18AF5A0F" w14:textId="4D928B40" w:rsidR="001F4881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semântica do objeto</w:t>
            </w:r>
          </w:p>
          <w:p w14:paraId="6B824947" w14:textId="09F506A5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Sistema da moda (trecho)</w:t>
            </w:r>
          </w:p>
        </w:tc>
      </w:tr>
      <w:tr w:rsidR="001F4881" w:rsidRPr="0098095D" w14:paraId="3D2DC18A" w14:textId="45FD1D0F" w:rsidTr="00097396">
        <w:trPr>
          <w:trHeight w:val="278"/>
        </w:trPr>
        <w:tc>
          <w:tcPr>
            <w:tcW w:w="822" w:type="dxa"/>
          </w:tcPr>
          <w:p w14:paraId="01CD372F" w14:textId="1A1EB064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29/08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38CAC8C3" w14:textId="6457E920" w:rsidR="001F4881" w:rsidRPr="0098095D" w:rsidRDefault="001F4881" w:rsidP="000D32C2">
            <w:pPr>
              <w:rPr>
                <w:rFonts w:ascii="Calisto MT" w:hAnsi="Calisto MT"/>
                <w:iCs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48BA9443" w14:textId="487C7997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Experiências didáticas e semiologia</w:t>
            </w:r>
          </w:p>
        </w:tc>
        <w:tc>
          <w:tcPr>
            <w:tcW w:w="2894" w:type="dxa"/>
          </w:tcPr>
          <w:p w14:paraId="5684BC04" w14:textId="72662C38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</w:tr>
      <w:tr w:rsidR="001F4881" w:rsidRPr="0098095D" w14:paraId="585DE4FF" w14:textId="2531EE35" w:rsidTr="00097396">
        <w:trPr>
          <w:trHeight w:val="487"/>
        </w:trPr>
        <w:tc>
          <w:tcPr>
            <w:tcW w:w="822" w:type="dxa"/>
          </w:tcPr>
          <w:p w14:paraId="1F66AE0A" w14:textId="4F2FDA70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12/09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14:paraId="412F867B" w14:textId="6B9CA69D" w:rsidR="001F4881" w:rsidRPr="0098095D" w:rsidRDefault="001F4881" w:rsidP="00433D91">
            <w:pPr>
              <w:tabs>
                <w:tab w:val="right" w:pos="3097"/>
              </w:tabs>
              <w:rPr>
                <w:rFonts w:ascii="Calisto MT" w:hAnsi="Calisto MT"/>
                <w:iCs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O projeto retórico</w:t>
            </w:r>
          </w:p>
        </w:tc>
        <w:tc>
          <w:tcPr>
            <w:tcW w:w="2627" w:type="dxa"/>
          </w:tcPr>
          <w:p w14:paraId="1E0A3DDE" w14:textId="664A9DFA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retórica e o ensino</w:t>
            </w:r>
          </w:p>
        </w:tc>
        <w:tc>
          <w:tcPr>
            <w:tcW w:w="2894" w:type="dxa"/>
          </w:tcPr>
          <w:p w14:paraId="5746F626" w14:textId="155F8DA1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Rhétorique et enseignement, de Gérard Genette</w:t>
            </w:r>
          </w:p>
        </w:tc>
      </w:tr>
      <w:tr w:rsidR="001F4881" w:rsidRPr="0098095D" w14:paraId="4E443AA2" w14:textId="26F29233" w:rsidTr="00097396">
        <w:trPr>
          <w:trHeight w:val="292"/>
        </w:trPr>
        <w:tc>
          <w:tcPr>
            <w:tcW w:w="822" w:type="dxa"/>
          </w:tcPr>
          <w:p w14:paraId="2526F8A2" w14:textId="26646E69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19/09</w:t>
            </w:r>
          </w:p>
        </w:tc>
        <w:tc>
          <w:tcPr>
            <w:tcW w:w="1999" w:type="dxa"/>
            <w:vMerge/>
          </w:tcPr>
          <w:p w14:paraId="710F4740" w14:textId="13AFFEA4" w:rsidR="001F4881" w:rsidRPr="0098095D" w:rsidRDefault="001F4881" w:rsidP="0046074C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78DDB54E" w14:textId="6A7B3596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volta da antiga retórica</w:t>
            </w:r>
          </w:p>
        </w:tc>
        <w:tc>
          <w:tcPr>
            <w:tcW w:w="2894" w:type="dxa"/>
          </w:tcPr>
          <w:p w14:paraId="722D4886" w14:textId="4CE08BB4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antiga retórica (apostila)</w:t>
            </w:r>
          </w:p>
        </w:tc>
      </w:tr>
      <w:tr w:rsidR="001F4881" w:rsidRPr="0098095D" w14:paraId="3D7F4A8F" w14:textId="11E18DF5" w:rsidTr="00097396">
        <w:tc>
          <w:tcPr>
            <w:tcW w:w="822" w:type="dxa"/>
          </w:tcPr>
          <w:p w14:paraId="2A8A3FBB" w14:textId="49370351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26/09</w:t>
            </w:r>
          </w:p>
        </w:tc>
        <w:tc>
          <w:tcPr>
            <w:tcW w:w="1999" w:type="dxa"/>
            <w:vMerge/>
          </w:tcPr>
          <w:p w14:paraId="7EADFFD2" w14:textId="22A5B57F" w:rsidR="001F4881" w:rsidRPr="0098095D" w:rsidRDefault="001F4881" w:rsidP="0046074C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3E747B4B" w14:textId="1C7FF861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retórica moderna – a análise estrutural</w:t>
            </w:r>
          </w:p>
        </w:tc>
        <w:tc>
          <w:tcPr>
            <w:tcW w:w="2894" w:type="dxa"/>
          </w:tcPr>
          <w:p w14:paraId="743C0456" w14:textId="4150F21C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Introdução à análise estrutural das narrativas</w:t>
            </w:r>
          </w:p>
        </w:tc>
      </w:tr>
      <w:tr w:rsidR="001F4881" w:rsidRPr="0098095D" w14:paraId="13DF9C03" w14:textId="14195632" w:rsidTr="00097396">
        <w:tc>
          <w:tcPr>
            <w:tcW w:w="822" w:type="dxa"/>
          </w:tcPr>
          <w:p w14:paraId="575C1867" w14:textId="01ED062D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03/10</w:t>
            </w:r>
          </w:p>
        </w:tc>
        <w:tc>
          <w:tcPr>
            <w:tcW w:w="1999" w:type="dxa"/>
            <w:vMerge/>
          </w:tcPr>
          <w:p w14:paraId="27F187D8" w14:textId="04B2C94A" w:rsidR="001F4881" w:rsidRPr="0098095D" w:rsidRDefault="001F4881" w:rsidP="0046074C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50FA28A2" w14:textId="77777777" w:rsidR="001F4881" w:rsidRPr="0098095D" w:rsidRDefault="001F4881" w:rsidP="003E79C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894" w:type="dxa"/>
          </w:tcPr>
          <w:p w14:paraId="77F52D81" w14:textId="0ADC207B" w:rsidR="001F4881" w:rsidRPr="00ED07FF" w:rsidRDefault="001F4881" w:rsidP="003E79CA">
            <w:pPr>
              <w:pStyle w:val="PargrafodaLista"/>
              <w:ind w:left="0"/>
              <w:rPr>
                <w:rFonts w:ascii="Calibri" w:hAnsi="Calibri" w:cs="Calibri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S/Z</w:t>
            </w:r>
          </w:p>
        </w:tc>
      </w:tr>
      <w:tr w:rsidR="001F4881" w:rsidRPr="0098095D" w14:paraId="0CD228FA" w14:textId="174356D5" w:rsidTr="00097396">
        <w:trPr>
          <w:trHeight w:val="264"/>
        </w:trPr>
        <w:tc>
          <w:tcPr>
            <w:tcW w:w="822" w:type="dxa"/>
          </w:tcPr>
          <w:p w14:paraId="0470D32B" w14:textId="0C6D33F6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10/10</w:t>
            </w:r>
          </w:p>
        </w:tc>
        <w:tc>
          <w:tcPr>
            <w:tcW w:w="1999" w:type="dxa"/>
            <w:vMerge/>
          </w:tcPr>
          <w:p w14:paraId="7F413CD8" w14:textId="726C4A82" w:rsidR="001F4881" w:rsidRPr="0098095D" w:rsidRDefault="001F4881" w:rsidP="003E79CA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16A01C9D" w14:textId="30B3E388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O mestre Zen</w:t>
            </w:r>
          </w:p>
        </w:tc>
        <w:tc>
          <w:tcPr>
            <w:tcW w:w="2894" w:type="dxa"/>
          </w:tcPr>
          <w:p w14:paraId="04C82222" w14:textId="002C97A6" w:rsidR="001F4881" w:rsidRPr="0098095D" w:rsidRDefault="001F4881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Sarrasine, de Balzac</w:t>
            </w:r>
          </w:p>
        </w:tc>
      </w:tr>
      <w:tr w:rsidR="005E0634" w:rsidRPr="0098095D" w14:paraId="645FA477" w14:textId="7BB89FCD" w:rsidTr="00097396">
        <w:tc>
          <w:tcPr>
            <w:tcW w:w="822" w:type="dxa"/>
          </w:tcPr>
          <w:p w14:paraId="68D619C5" w14:textId="7373B888" w:rsidR="005E0634" w:rsidRPr="0098095D" w:rsidRDefault="005E0634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17/10</w:t>
            </w:r>
          </w:p>
        </w:tc>
        <w:tc>
          <w:tcPr>
            <w:tcW w:w="1999" w:type="dxa"/>
          </w:tcPr>
          <w:p w14:paraId="78A77CB8" w14:textId="4E75820E" w:rsidR="005E0634" w:rsidRPr="0098095D" w:rsidRDefault="00B26D7E" w:rsidP="00EF3C45">
            <w:pPr>
              <w:rPr>
                <w:rFonts w:ascii="Calisto MT" w:hAnsi="Calisto MT"/>
                <w:b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b/>
                <w:sz w:val="20"/>
                <w:szCs w:val="20"/>
                <w:lang w:val="pt-PT"/>
              </w:rPr>
              <w:t>Não haverá aula</w:t>
            </w:r>
          </w:p>
        </w:tc>
        <w:tc>
          <w:tcPr>
            <w:tcW w:w="2627" w:type="dxa"/>
          </w:tcPr>
          <w:p w14:paraId="3566F454" w14:textId="480661D4" w:rsidR="005E0634" w:rsidRPr="0098095D" w:rsidRDefault="005E0634" w:rsidP="00B46B2A">
            <w:pPr>
              <w:rPr>
                <w:rFonts w:ascii="Calisto MT" w:hAnsi="Calisto MT"/>
                <w:iCs/>
                <w:sz w:val="20"/>
                <w:szCs w:val="20"/>
                <w:lang w:val="pt-PT"/>
              </w:rPr>
            </w:pPr>
          </w:p>
        </w:tc>
        <w:tc>
          <w:tcPr>
            <w:tcW w:w="2894" w:type="dxa"/>
          </w:tcPr>
          <w:p w14:paraId="4C689D19" w14:textId="40605FAE" w:rsidR="005E0634" w:rsidRPr="0098095D" w:rsidRDefault="005E0634" w:rsidP="00B46B2A">
            <w:pPr>
              <w:rPr>
                <w:rFonts w:ascii="Calisto MT" w:hAnsi="Calisto MT"/>
                <w:iCs/>
                <w:sz w:val="20"/>
                <w:szCs w:val="20"/>
                <w:lang w:val="pt-PT"/>
              </w:rPr>
            </w:pPr>
          </w:p>
        </w:tc>
      </w:tr>
      <w:tr w:rsidR="00424C08" w:rsidRPr="0098095D" w14:paraId="1CCB0F63" w14:textId="08156004" w:rsidTr="00097396">
        <w:tc>
          <w:tcPr>
            <w:tcW w:w="822" w:type="dxa"/>
          </w:tcPr>
          <w:p w14:paraId="44356802" w14:textId="0B12D7B7" w:rsidR="00424C08" w:rsidRPr="0098095D" w:rsidRDefault="00424C08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24/10</w:t>
            </w:r>
          </w:p>
        </w:tc>
        <w:tc>
          <w:tcPr>
            <w:tcW w:w="1999" w:type="dxa"/>
            <w:vMerge w:val="restart"/>
          </w:tcPr>
          <w:p w14:paraId="78326C1A" w14:textId="70803564" w:rsidR="00424C08" w:rsidRPr="0098095D" w:rsidRDefault="00424C08" w:rsidP="00B46B2A">
            <w:pPr>
              <w:pStyle w:val="PargrafodaLista"/>
              <w:ind w:left="0"/>
              <w:rPr>
                <w:rFonts w:ascii="Calisto MT" w:hAnsi="Calisto MT"/>
                <w:b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O projeto mágico</w:t>
            </w:r>
          </w:p>
        </w:tc>
        <w:tc>
          <w:tcPr>
            <w:tcW w:w="2627" w:type="dxa"/>
          </w:tcPr>
          <w:p w14:paraId="375BE870" w14:textId="004C955D" w:rsidR="00424C08" w:rsidRPr="0098095D" w:rsidRDefault="00424C08" w:rsidP="00B46B2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Maio de 1968</w:t>
            </w:r>
          </w:p>
        </w:tc>
        <w:tc>
          <w:tcPr>
            <w:tcW w:w="2894" w:type="dxa"/>
          </w:tcPr>
          <w:p w14:paraId="416A0EEA" w14:textId="15AC0684" w:rsidR="00424C08" w:rsidRPr="0098095D" w:rsidRDefault="00424C08" w:rsidP="00B46B2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sociedade do espetáculo, de Guy Debord (trechos)</w:t>
            </w:r>
          </w:p>
        </w:tc>
      </w:tr>
      <w:tr w:rsidR="00424C08" w:rsidRPr="0098095D" w14:paraId="23E7CDC0" w14:textId="2AFAE0DB" w:rsidTr="002F304D">
        <w:trPr>
          <w:trHeight w:val="250"/>
        </w:trPr>
        <w:tc>
          <w:tcPr>
            <w:tcW w:w="822" w:type="dxa"/>
          </w:tcPr>
          <w:p w14:paraId="3519FD6A" w14:textId="191402AF" w:rsidR="00424C08" w:rsidRPr="0098095D" w:rsidRDefault="00424C08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31/10</w:t>
            </w:r>
          </w:p>
        </w:tc>
        <w:tc>
          <w:tcPr>
            <w:tcW w:w="1999" w:type="dxa"/>
            <w:vMerge/>
          </w:tcPr>
          <w:p w14:paraId="5D7D8F2C" w14:textId="29A78646" w:rsidR="00424C08" w:rsidRPr="0098095D" w:rsidRDefault="00424C08" w:rsidP="00B46B2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413D32ED" w14:textId="150AC3AA" w:rsidR="00424C08" w:rsidRPr="0098095D" w:rsidRDefault="00424C08" w:rsidP="00393BBB">
            <w:pPr>
              <w:rPr>
                <w:rFonts w:ascii="Calisto MT" w:hAnsi="Calisto MT"/>
                <w:iCs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crise no ensino</w:t>
            </w:r>
          </w:p>
        </w:tc>
        <w:tc>
          <w:tcPr>
            <w:tcW w:w="2894" w:type="dxa"/>
          </w:tcPr>
          <w:p w14:paraId="34EA8472" w14:textId="62807D99" w:rsidR="00424C08" w:rsidRPr="0098095D" w:rsidRDefault="00424C08" w:rsidP="009B303D">
            <w:pPr>
              <w:rPr>
                <w:rFonts w:ascii="Calisto MT" w:hAnsi="Calisto MT"/>
                <w:iCs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Escritores, intelectuais, professores</w:t>
            </w:r>
          </w:p>
        </w:tc>
      </w:tr>
      <w:tr w:rsidR="00424C08" w:rsidRPr="0098095D" w14:paraId="6F628AEF" w14:textId="566F70BF" w:rsidTr="00B60778">
        <w:tc>
          <w:tcPr>
            <w:tcW w:w="822" w:type="dxa"/>
          </w:tcPr>
          <w:p w14:paraId="0ECD0B68" w14:textId="710F2479" w:rsidR="00424C08" w:rsidRPr="0098095D" w:rsidRDefault="00424C08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07/11</w:t>
            </w:r>
          </w:p>
        </w:tc>
        <w:tc>
          <w:tcPr>
            <w:tcW w:w="1999" w:type="dxa"/>
            <w:vMerge/>
          </w:tcPr>
          <w:p w14:paraId="6B3B4149" w14:textId="224546CF" w:rsidR="00424C08" w:rsidRPr="0098095D" w:rsidRDefault="00424C08" w:rsidP="00EF3C45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5EE88F76" w14:textId="5901110C" w:rsidR="00424C08" w:rsidRPr="0098095D" w:rsidRDefault="00424C08" w:rsidP="00B46B2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iCs/>
                <w:sz w:val="20"/>
                <w:szCs w:val="20"/>
                <w:lang w:val="pt-PT"/>
              </w:rPr>
              <w:t>A magia da linguagem</w:t>
            </w:r>
          </w:p>
        </w:tc>
        <w:tc>
          <w:tcPr>
            <w:tcW w:w="2894" w:type="dxa"/>
          </w:tcPr>
          <w:p w14:paraId="59C77122" w14:textId="77777777" w:rsidR="00424C08" w:rsidRDefault="00424C08" w:rsidP="00B25229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Escrever, verbo intransitivo</w:t>
            </w:r>
          </w:p>
          <w:p w14:paraId="5B4489AD" w14:textId="534C06AF" w:rsidR="00424C08" w:rsidRPr="0098095D" w:rsidRDefault="00424C08" w:rsidP="00B25229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O efeito de real</w:t>
            </w:r>
          </w:p>
        </w:tc>
      </w:tr>
      <w:tr w:rsidR="00424C08" w:rsidRPr="0098095D" w14:paraId="0FEF7C36" w14:textId="54EC6080" w:rsidTr="00097396">
        <w:tc>
          <w:tcPr>
            <w:tcW w:w="822" w:type="dxa"/>
          </w:tcPr>
          <w:p w14:paraId="0A77A250" w14:textId="48281A85" w:rsidR="00424C08" w:rsidRPr="0098095D" w:rsidRDefault="00424C08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14/11</w:t>
            </w:r>
          </w:p>
        </w:tc>
        <w:tc>
          <w:tcPr>
            <w:tcW w:w="1999" w:type="dxa"/>
            <w:vMerge/>
          </w:tcPr>
          <w:p w14:paraId="2A9A89DE" w14:textId="4585FAC8" w:rsidR="00424C08" w:rsidRPr="0098095D" w:rsidRDefault="00424C08" w:rsidP="00EF3C45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66890A2E" w14:textId="344291C6" w:rsidR="00424C08" w:rsidRPr="0098095D" w:rsidRDefault="00424C08" w:rsidP="00B46B2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magia em ação</w:t>
            </w:r>
          </w:p>
        </w:tc>
        <w:tc>
          <w:tcPr>
            <w:tcW w:w="2894" w:type="dxa"/>
          </w:tcPr>
          <w:p w14:paraId="1881F3FE" w14:textId="77777777" w:rsidR="00424C08" w:rsidRDefault="00424C08" w:rsidP="00B46B2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O prazer do texto</w:t>
            </w:r>
          </w:p>
          <w:p w14:paraId="05A7C2F9" w14:textId="00969DF4" w:rsidR="00424C08" w:rsidRPr="0098095D" w:rsidRDefault="00424C08" w:rsidP="00B46B2A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Roland Barthes por Roland Barthes</w:t>
            </w:r>
          </w:p>
        </w:tc>
      </w:tr>
      <w:tr w:rsidR="00424C08" w:rsidRPr="0098095D" w14:paraId="6F222CC0" w14:textId="77777777" w:rsidTr="00097396">
        <w:trPr>
          <w:trHeight w:val="69"/>
        </w:trPr>
        <w:tc>
          <w:tcPr>
            <w:tcW w:w="822" w:type="dxa"/>
          </w:tcPr>
          <w:p w14:paraId="1A69B600" w14:textId="4C7A0820" w:rsidR="00424C08" w:rsidRPr="0098095D" w:rsidRDefault="00424C08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21/11</w:t>
            </w:r>
          </w:p>
        </w:tc>
        <w:tc>
          <w:tcPr>
            <w:tcW w:w="1999" w:type="dxa"/>
            <w:vMerge/>
          </w:tcPr>
          <w:p w14:paraId="6477E0E9" w14:textId="305F6264" w:rsidR="00424C08" w:rsidRPr="0098095D" w:rsidRDefault="00424C08" w:rsidP="00EF3C45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066DF104" w14:textId="57F6C6F9" w:rsidR="00424C08" w:rsidRPr="0098095D" w:rsidRDefault="00424C08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 magia didática</w:t>
            </w:r>
          </w:p>
        </w:tc>
        <w:tc>
          <w:tcPr>
            <w:tcW w:w="2894" w:type="dxa"/>
          </w:tcPr>
          <w:p w14:paraId="0D864414" w14:textId="77777777" w:rsidR="00424C08" w:rsidRDefault="00424C08" w:rsidP="00C06FC4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 xml:space="preserve">Au séminaire, </w:t>
            </w:r>
          </w:p>
          <w:p w14:paraId="65FC2C59" w14:textId="72EE6863" w:rsidR="00424C08" w:rsidRPr="0098095D" w:rsidRDefault="00424C08" w:rsidP="00C06FC4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lastRenderedPageBreak/>
              <w:t>Le lexique de l’auteur</w:t>
            </w:r>
          </w:p>
        </w:tc>
      </w:tr>
      <w:tr w:rsidR="00424C08" w:rsidRPr="0098095D" w14:paraId="09A0BE59" w14:textId="77777777" w:rsidTr="00424C08">
        <w:tc>
          <w:tcPr>
            <w:tcW w:w="822" w:type="dxa"/>
          </w:tcPr>
          <w:p w14:paraId="33C1466B" w14:textId="76B30FCE" w:rsidR="00424C08" w:rsidRPr="0098095D" w:rsidRDefault="00424C08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lastRenderedPageBreak/>
              <w:t>28/11</w:t>
            </w:r>
          </w:p>
        </w:tc>
        <w:tc>
          <w:tcPr>
            <w:tcW w:w="1999" w:type="dxa"/>
            <w:vMerge w:val="restart"/>
            <w:tcBorders>
              <w:top w:val="nil"/>
            </w:tcBorders>
          </w:tcPr>
          <w:p w14:paraId="18B7506A" w14:textId="196B9C38" w:rsidR="00424C08" w:rsidRPr="0098095D" w:rsidRDefault="00424C08" w:rsidP="00EF3C45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6DA65B7A" w14:textId="22B7A1FD" w:rsidR="00424C08" w:rsidRPr="0098095D" w:rsidRDefault="00424C08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O ensino e o amor</w:t>
            </w:r>
          </w:p>
        </w:tc>
        <w:tc>
          <w:tcPr>
            <w:tcW w:w="2894" w:type="dxa"/>
          </w:tcPr>
          <w:p w14:paraId="6A79DBB3" w14:textId="5FEE4E26" w:rsidR="00424C08" w:rsidRDefault="00424C08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Le discours amoureux</w:t>
            </w:r>
          </w:p>
          <w:p w14:paraId="4B94A84E" w14:textId="6432F7FE" w:rsidR="00424C08" w:rsidRPr="0098095D" w:rsidRDefault="00424C08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>
              <w:rPr>
                <w:rFonts w:ascii="Calisto MT" w:hAnsi="Calisto MT"/>
                <w:sz w:val="20"/>
                <w:szCs w:val="20"/>
                <w:lang w:val="pt-PT"/>
              </w:rPr>
              <w:t>Aula</w:t>
            </w:r>
          </w:p>
        </w:tc>
      </w:tr>
      <w:tr w:rsidR="00424C08" w:rsidRPr="0098095D" w14:paraId="2B3A0E6A" w14:textId="77777777" w:rsidTr="00424C08">
        <w:tc>
          <w:tcPr>
            <w:tcW w:w="822" w:type="dxa"/>
          </w:tcPr>
          <w:p w14:paraId="15083C0D" w14:textId="6D47C2FC" w:rsidR="00424C08" w:rsidRPr="0098095D" w:rsidRDefault="00424C08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05/12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14:paraId="77F47232" w14:textId="77777777" w:rsidR="00424C08" w:rsidRPr="0098095D" w:rsidRDefault="00424C08" w:rsidP="00EF3C45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65935D1A" w14:textId="77777777" w:rsidR="00424C08" w:rsidRPr="0098095D" w:rsidRDefault="00424C08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894" w:type="dxa"/>
          </w:tcPr>
          <w:p w14:paraId="77CDE032" w14:textId="2210477D" w:rsidR="00424C08" w:rsidRPr="0098095D" w:rsidRDefault="00424C08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</w:tr>
      <w:tr w:rsidR="00B25229" w:rsidRPr="0098095D" w14:paraId="5BC991C0" w14:textId="77777777" w:rsidTr="00097396">
        <w:tc>
          <w:tcPr>
            <w:tcW w:w="822" w:type="dxa"/>
          </w:tcPr>
          <w:p w14:paraId="508033AC" w14:textId="5EE958CD" w:rsidR="00B25229" w:rsidRPr="0098095D" w:rsidRDefault="00B25229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  <w:r w:rsidRPr="0098095D">
              <w:rPr>
                <w:rFonts w:ascii="Calisto MT" w:hAnsi="Calisto MT"/>
                <w:sz w:val="20"/>
                <w:szCs w:val="20"/>
                <w:lang w:val="pt-PT"/>
              </w:rPr>
              <w:t>12/12</w:t>
            </w:r>
          </w:p>
        </w:tc>
        <w:tc>
          <w:tcPr>
            <w:tcW w:w="1999" w:type="dxa"/>
          </w:tcPr>
          <w:p w14:paraId="614B2AD8" w14:textId="77777777" w:rsidR="00B25229" w:rsidRPr="0098095D" w:rsidRDefault="00B25229" w:rsidP="00EF3C45">
            <w:pPr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627" w:type="dxa"/>
          </w:tcPr>
          <w:p w14:paraId="5CCCFFB7" w14:textId="77777777" w:rsidR="00B25229" w:rsidRPr="0098095D" w:rsidRDefault="00B25229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  <w:tc>
          <w:tcPr>
            <w:tcW w:w="2894" w:type="dxa"/>
          </w:tcPr>
          <w:p w14:paraId="1BB786C0" w14:textId="61678E5A" w:rsidR="00B25229" w:rsidRPr="0098095D" w:rsidRDefault="00B25229" w:rsidP="007A7A5D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  <w:lang w:val="pt-PT"/>
              </w:rPr>
            </w:pPr>
          </w:p>
        </w:tc>
      </w:tr>
    </w:tbl>
    <w:p w14:paraId="5C0F9EA9" w14:textId="77777777" w:rsidR="00216A17" w:rsidRPr="007D2127" w:rsidRDefault="00216A17" w:rsidP="005210C8">
      <w:pPr>
        <w:rPr>
          <w:rFonts w:ascii="Calisto MT" w:hAnsi="Calisto MT"/>
          <w:sz w:val="22"/>
          <w:szCs w:val="22"/>
          <w:lang w:val="pt-PT"/>
        </w:rPr>
      </w:pPr>
    </w:p>
    <w:p w14:paraId="580E13F2" w14:textId="3D4473E2" w:rsidR="00B40170" w:rsidRPr="00F926E7" w:rsidRDefault="007D2127" w:rsidP="00F926E7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  <w:lang w:val="pt-PT"/>
        </w:rPr>
      </w:pPr>
      <w:r w:rsidRPr="007D2127">
        <w:rPr>
          <w:rFonts w:ascii="Calisto MT" w:hAnsi="Calisto MT"/>
          <w:sz w:val="22"/>
          <w:szCs w:val="22"/>
          <w:lang w:val="pt-PT"/>
        </w:rPr>
        <w:t>Bibliografia</w:t>
      </w:r>
    </w:p>
    <w:p w14:paraId="51A117BE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ALPHANT, M.; LÉGER, N. R/B Roland Barthes. Paris: Seuil, 2002. </w:t>
      </w:r>
    </w:p>
    <w:p w14:paraId="2C18BA28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>BADIR, S.; DUCARD, D. Roland Barthes en Cours (1977-1980) Un style de vie. Dijon: Éditions Universitaires de Dijon, 2009</w:t>
      </w:r>
    </w:p>
    <w:p w14:paraId="4BAA4AC0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BARTHES, R. Le discours amoureux. </w:t>
      </w:r>
      <w:r w:rsidRPr="00B40170">
        <w:rPr>
          <w:rFonts w:ascii="Calisto MT" w:hAnsi="Calisto MT"/>
          <w:sz w:val="22"/>
          <w:szCs w:val="22"/>
          <w:lang w:val="pt-PT"/>
        </w:rPr>
        <w:t xml:space="preserve">Séminaire à l'École pratique des hautes études 1974-1976. Paris: Seuil, 2007. </w:t>
      </w:r>
    </w:p>
    <w:p w14:paraId="5F0286C2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BARTHES, R. Le lexique de l'auteur. Séminaire à l École des hautes études 1973-1974. Paris: Seuil, 2010. </w:t>
      </w:r>
    </w:p>
    <w:p w14:paraId="7EF8A69A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BARTHES, R. Oeuvres Complètes. Volumes I à V. Paris: Seuil, 2002. </w:t>
      </w:r>
    </w:p>
    <w:p w14:paraId="241C51E4" w14:textId="0FB8D6F2" w:rsidR="00B40170" w:rsidRPr="00B40170" w:rsidRDefault="00FA731F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>
        <w:rPr>
          <w:rFonts w:ascii="Calisto MT" w:hAnsi="Calisto MT"/>
          <w:sz w:val="22"/>
          <w:szCs w:val="22"/>
          <w:lang w:val="pt-PT"/>
        </w:rPr>
        <w:t>BARTHES, R. Sarras</w:t>
      </w:r>
      <w:bookmarkStart w:id="0" w:name="_GoBack"/>
      <w:bookmarkEnd w:id="0"/>
      <w:r w:rsidR="00B40170" w:rsidRPr="00B40170">
        <w:rPr>
          <w:rFonts w:ascii="Calisto MT" w:hAnsi="Calisto MT"/>
          <w:sz w:val="22"/>
          <w:szCs w:val="22"/>
          <w:lang w:val="pt-PT"/>
        </w:rPr>
        <w:t xml:space="preserve">ine de Balzac : Séminaire à l'Ecole pratique des hautes études 1967-1968, 1968-1969. </w:t>
      </w:r>
      <w:r w:rsidR="00B40170" w:rsidRPr="00B40170">
        <w:rPr>
          <w:rFonts w:ascii="Calisto MT" w:hAnsi="Calisto MT"/>
          <w:sz w:val="22"/>
          <w:szCs w:val="22"/>
          <w:lang w:val="en-US"/>
        </w:rPr>
        <w:t xml:space="preserve">Paris: Seuil, 2011. </w:t>
      </w:r>
    </w:p>
    <w:p w14:paraId="6D7E59B0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BELLON, G. L’inquiétude du discours. Barthes et Foucault au Collège de France. </w:t>
      </w:r>
      <w:r w:rsidRPr="00B40170">
        <w:rPr>
          <w:rFonts w:ascii="Calisto MT" w:hAnsi="Calisto MT"/>
          <w:sz w:val="22"/>
          <w:szCs w:val="22"/>
          <w:lang w:val="pt-PT"/>
        </w:rPr>
        <w:t xml:space="preserve">Paris : Ellug, 2012. </w:t>
      </w:r>
    </w:p>
    <w:p w14:paraId="2343A82E" w14:textId="77777777" w:rsid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>BOUGNOUX, D. Empreintes de Roland Barthes. Paris: Ina-Editions Cécile Defaut, 2009.</w:t>
      </w:r>
    </w:p>
    <w:p w14:paraId="58E1E345" w14:textId="48272312" w:rsidR="000108EF" w:rsidRPr="000108EF" w:rsidRDefault="000108EF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>
        <w:rPr>
          <w:rFonts w:ascii="Calisto MT" w:hAnsi="Calisto MT"/>
          <w:sz w:val="22"/>
          <w:szCs w:val="22"/>
          <w:lang w:val="pt-PT"/>
        </w:rPr>
        <w:t xml:space="preserve">BOURDIEU, P. </w:t>
      </w:r>
      <w:r w:rsidR="00716B48">
        <w:rPr>
          <w:rFonts w:ascii="Calisto MT" w:hAnsi="Calisto MT"/>
          <w:sz w:val="22"/>
          <w:szCs w:val="22"/>
          <w:lang w:val="pt-PT"/>
        </w:rPr>
        <w:t>Homo academicus.</w:t>
      </w:r>
      <w:r w:rsidR="00F926E7">
        <w:rPr>
          <w:rFonts w:ascii="Calisto MT" w:hAnsi="Calisto MT"/>
          <w:sz w:val="22"/>
          <w:szCs w:val="22"/>
          <w:lang w:val="pt-PT"/>
        </w:rPr>
        <w:t>Florianópolis: UFSC, 2011.</w:t>
      </w:r>
    </w:p>
    <w:p w14:paraId="7597AE45" w14:textId="68A499BF" w:rsidR="00B40170" w:rsidRPr="00B40170" w:rsidRDefault="000108EF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>
        <w:rPr>
          <w:rFonts w:ascii="Calisto MT" w:hAnsi="Calisto MT"/>
          <w:sz w:val="22"/>
          <w:szCs w:val="22"/>
          <w:lang w:val="pt-PT"/>
        </w:rPr>
        <w:t>BOURDIEU, P</w:t>
      </w:r>
      <w:r w:rsidR="00B40170" w:rsidRPr="00B40170">
        <w:rPr>
          <w:rFonts w:ascii="Calisto MT" w:hAnsi="Calisto MT"/>
          <w:sz w:val="22"/>
          <w:szCs w:val="22"/>
          <w:lang w:val="pt-PT"/>
        </w:rPr>
        <w:t>. As regras da arte. Tradução: Maria Lúcia Machado. São Paulo: Companhia das Letras, 2002.</w:t>
      </w:r>
    </w:p>
    <w:p w14:paraId="57058ACC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CALVET, L.-J. Roland Barthes. Paris: Flammarion, 1990. </w:t>
      </w:r>
    </w:p>
    <w:p w14:paraId="0AAA8629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COMPAGNON, A. Les Antimodernes. </w:t>
      </w:r>
      <w:r w:rsidRPr="00B40170">
        <w:rPr>
          <w:rFonts w:ascii="Calisto MT" w:hAnsi="Calisto MT"/>
          <w:sz w:val="22"/>
          <w:szCs w:val="22"/>
          <w:lang w:val="pt-PT"/>
        </w:rPr>
        <w:t xml:space="preserve">De Joseph de Maistre à Roland Barthes. </w:t>
      </w:r>
      <w:r w:rsidRPr="00B40170">
        <w:rPr>
          <w:rFonts w:ascii="Calisto MT" w:hAnsi="Calisto MT"/>
          <w:sz w:val="22"/>
          <w:szCs w:val="22"/>
          <w:lang w:val="en-US"/>
        </w:rPr>
        <w:t xml:space="preserve">Paris: Gallimard, 2005. </w:t>
      </w:r>
    </w:p>
    <w:p w14:paraId="4AE98266" w14:textId="77777777" w:rsid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COMPAGNON, A. Prétexte: Roland Barthes, Cerisy 1977. Paris: Christian Bourgois Editeur, 003. </w:t>
      </w:r>
    </w:p>
    <w:p w14:paraId="2F200C79" w14:textId="495E01DD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>
        <w:rPr>
          <w:rFonts w:ascii="Calisto MT" w:hAnsi="Calisto MT"/>
          <w:sz w:val="22"/>
          <w:szCs w:val="22"/>
          <w:lang w:val="en-US"/>
        </w:rPr>
        <w:t xml:space="preserve">COSTE, C. </w:t>
      </w:r>
      <w:r w:rsidR="00D0136E">
        <w:rPr>
          <w:rFonts w:ascii="Calisto MT" w:hAnsi="Calisto MT"/>
          <w:sz w:val="22"/>
          <w:szCs w:val="22"/>
          <w:lang w:val="en-US"/>
        </w:rPr>
        <w:t>Roland Barthes ou l’art du detour. Paris: Hermann, 2016.</w:t>
      </w:r>
    </w:p>
    <w:p w14:paraId="7B3C6309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COSTE, C. Bêtise de Barthes. Paris : Hourvari, 2011. </w:t>
      </w:r>
    </w:p>
    <w:p w14:paraId="56B04442" w14:textId="77777777" w:rsid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COSTE, C. Roland Barthes moraliste. Lille: Presses Universitaires du Septentrion, 1998. </w:t>
      </w:r>
    </w:p>
    <w:p w14:paraId="7C601642" w14:textId="56FD9249" w:rsidR="000108EF" w:rsidRPr="00C80BDC" w:rsidRDefault="00C80BDC" w:rsidP="000108EF">
      <w:pPr>
        <w:ind w:left="360"/>
        <w:rPr>
          <w:rFonts w:ascii="Calisto MT" w:hAnsi="Calisto MT"/>
          <w:sz w:val="22"/>
          <w:szCs w:val="22"/>
          <w:lang w:val="pt-PT"/>
        </w:rPr>
      </w:pPr>
      <w:r>
        <w:rPr>
          <w:rFonts w:ascii="Calisto MT" w:hAnsi="Calisto MT"/>
          <w:sz w:val="22"/>
          <w:szCs w:val="22"/>
          <w:lang w:val="pt-PT"/>
        </w:rPr>
        <w:t>DEBORD, G. A sociedade do espetá</w:t>
      </w:r>
      <w:r w:rsidR="000108EF">
        <w:rPr>
          <w:rFonts w:ascii="Calisto MT" w:hAnsi="Calisto MT"/>
          <w:sz w:val="22"/>
          <w:szCs w:val="22"/>
          <w:lang w:val="pt-PT"/>
        </w:rPr>
        <w:t>culo. São Paulo: Contraponto, 1997.</w:t>
      </w:r>
    </w:p>
    <w:p w14:paraId="433778B6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DOSSE, F. História do Estruturalismo. Bauru: Edusc, v. I. O campo do signo, 2007. </w:t>
      </w:r>
    </w:p>
    <w:p w14:paraId="421EA4B3" w14:textId="77777777" w:rsid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>FOUCAULT, M.. A arqueologia do saber. Forense Universitária: 2008.</w:t>
      </w:r>
    </w:p>
    <w:p w14:paraId="7D56D80C" w14:textId="625856A0" w:rsidR="00E61EBD" w:rsidRPr="00B40170" w:rsidRDefault="00E61EBD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>
        <w:rPr>
          <w:rFonts w:ascii="Calisto MT" w:hAnsi="Calisto MT"/>
          <w:sz w:val="22"/>
          <w:szCs w:val="22"/>
          <w:lang w:val="pt-PT"/>
        </w:rPr>
        <w:t>GENETTE, Gérard. Figures II. Paris: Seuil, 1966.</w:t>
      </w:r>
    </w:p>
    <w:p w14:paraId="2CA144EA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GIL, M. Roland Barthes au lieu de la vie. Paris: Flammarion, 2012. </w:t>
      </w:r>
    </w:p>
    <w:p w14:paraId="41DD8F56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GRÉSILLON, A. Éléments de critique génetique. Paris: PUF, 1994. </w:t>
      </w:r>
    </w:p>
    <w:p w14:paraId="6BD0B746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>HAMON, Ph. “Quelques questions à la génétique”,  Genesis, 30,  2010, 65-68.</w:t>
      </w:r>
    </w:p>
    <w:p w14:paraId="4113DAE3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LÉGER, N. “Roland Barthes, l'archive du livre circulaire”. In: LÉGER, N. Inventaires. Questons d'archives. Paris: IMEC, 2003. </w:t>
      </w:r>
    </w:p>
    <w:p w14:paraId="31C10404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LÉGER, N. Préface. In: BARTHES, R. La préparation du roman. </w:t>
      </w:r>
      <w:r w:rsidRPr="00B40170">
        <w:rPr>
          <w:rFonts w:ascii="Calisto MT" w:hAnsi="Calisto MT"/>
          <w:sz w:val="22"/>
          <w:szCs w:val="22"/>
          <w:lang w:val="pt-PT"/>
        </w:rPr>
        <w:t xml:space="preserve">Paris: Seuil, 2003. </w:t>
      </w:r>
    </w:p>
    <w:p w14:paraId="54C3E737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língua. Tradução de Mário Laranjeira. São Paulo: Martins Fontes, 2012. </w:t>
      </w:r>
    </w:p>
    <w:p w14:paraId="7A8A1A0B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MACÉ, M. Barthes, au lieu du roman. Paris: Desjonquères: Nota Bene, 2002. </w:t>
      </w:r>
    </w:p>
    <w:p w14:paraId="1F161BDF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>MAINGUENEAU, D. O contexto da obra literária. São Paulo: Martins Fontes, 1993.</w:t>
      </w:r>
    </w:p>
    <w:p w14:paraId="2E3807DD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MARTY, E. “Avant-propos”. </w:t>
      </w:r>
      <w:r w:rsidRPr="00B40170">
        <w:rPr>
          <w:rFonts w:ascii="Calisto MT" w:hAnsi="Calisto MT"/>
          <w:sz w:val="22"/>
          <w:szCs w:val="22"/>
          <w:lang w:val="en-US"/>
        </w:rPr>
        <w:t xml:space="preserve">In: BARTHES, R. Le lexique de l'auteur. Paris: Seuil, 2010. </w:t>
      </w:r>
    </w:p>
    <w:p w14:paraId="3692788F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MARTY, É. Roland Barthes le métier d'écrire. Paris: Seuil, 2006. </w:t>
      </w:r>
    </w:p>
    <w:p w14:paraId="2C27E689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MARTY, É. Roland Barthes, la littérature et le droit à la mort. Paris: Seuil, 2010. </w:t>
      </w:r>
    </w:p>
    <w:p w14:paraId="11C3CE6B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MILLER, J. A. “Pseudo-Barthes”. In: COMPAGNON, A. Prétexte Roland Barthes. </w:t>
      </w:r>
      <w:r w:rsidRPr="00B40170">
        <w:rPr>
          <w:rFonts w:ascii="Calisto MT" w:hAnsi="Calisto MT"/>
          <w:sz w:val="22"/>
          <w:szCs w:val="22"/>
          <w:lang w:val="pt-PT"/>
        </w:rPr>
        <w:t xml:space="preserve">Paris: Christian Bourgeois Éditeur, 2003. </w:t>
      </w:r>
    </w:p>
    <w:p w14:paraId="1FD29EA3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MOTA, L. T. D. Roland Barthes uma biografia intelectual. São Paulo: Iluminuras, 2011. </w:t>
      </w:r>
    </w:p>
    <w:p w14:paraId="6E1C9CCB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MOUNIN, G. Introduction à la sémiologie. Paris: Éditions du Minuit, 1970. </w:t>
      </w:r>
    </w:p>
    <w:p w14:paraId="5AB7FFD2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pt-PT"/>
        </w:rPr>
        <w:t xml:space="preserve">PINO, C. A.; ZULAR, R. Escrever sobre escrever. Uma introdução crítica à crítica genética. </w:t>
      </w:r>
      <w:r w:rsidRPr="00B40170">
        <w:rPr>
          <w:rFonts w:ascii="Calisto MT" w:hAnsi="Calisto MT"/>
          <w:sz w:val="22"/>
          <w:szCs w:val="22"/>
          <w:lang w:val="en-US"/>
        </w:rPr>
        <w:t xml:space="preserve">São Paulo: WMF Martins Fontes, 2007. </w:t>
      </w:r>
    </w:p>
    <w:p w14:paraId="5FDE00AA" w14:textId="77777777" w:rsidR="00B40170" w:rsidRPr="00B40170" w:rsidRDefault="00B40170" w:rsidP="00B40170">
      <w:pPr>
        <w:ind w:left="360"/>
        <w:rPr>
          <w:rFonts w:ascii="Calisto MT" w:hAnsi="Calisto MT"/>
          <w:sz w:val="22"/>
          <w:szCs w:val="22"/>
          <w:lang w:val="en-US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ROGER, P. Roland Barthes, roman. Paris: Bernard Grasset, 1986. </w:t>
      </w:r>
    </w:p>
    <w:p w14:paraId="4EACB1DA" w14:textId="061E66F8" w:rsidR="00E04AF7" w:rsidRPr="00F926E7" w:rsidRDefault="00B40170" w:rsidP="00F926E7">
      <w:pPr>
        <w:ind w:left="360"/>
        <w:rPr>
          <w:rStyle w:val="para"/>
          <w:rFonts w:ascii="Calisto MT" w:hAnsi="Calisto MT"/>
          <w:sz w:val="22"/>
          <w:szCs w:val="22"/>
          <w:lang w:val="pt-PT"/>
        </w:rPr>
      </w:pPr>
      <w:r w:rsidRPr="00B40170">
        <w:rPr>
          <w:rFonts w:ascii="Calisto MT" w:hAnsi="Calisto MT"/>
          <w:sz w:val="22"/>
          <w:szCs w:val="22"/>
          <w:lang w:val="en-US"/>
        </w:rPr>
        <w:t xml:space="preserve">SAMOYAOULT, Tiphaine. </w:t>
      </w:r>
      <w:r w:rsidRPr="00B40170">
        <w:rPr>
          <w:rFonts w:ascii="Calisto MT" w:hAnsi="Calisto MT"/>
          <w:sz w:val="22"/>
          <w:szCs w:val="22"/>
          <w:lang w:val="pt-PT"/>
        </w:rPr>
        <w:t>Roland Barthes. Paris : Seuil, 2015.</w:t>
      </w:r>
    </w:p>
    <w:sectPr w:rsidR="00E04AF7" w:rsidRPr="00F926E7" w:rsidSect="00F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40F"/>
    <w:multiLevelType w:val="hybridMultilevel"/>
    <w:tmpl w:val="0D62E446"/>
    <w:lvl w:ilvl="0" w:tplc="F098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8059C"/>
    <w:multiLevelType w:val="hybridMultilevel"/>
    <w:tmpl w:val="D52EC966"/>
    <w:lvl w:ilvl="0" w:tplc="24E23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30B87"/>
    <w:multiLevelType w:val="hybridMultilevel"/>
    <w:tmpl w:val="13D8C808"/>
    <w:lvl w:ilvl="0" w:tplc="795C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43441"/>
    <w:multiLevelType w:val="hybridMultilevel"/>
    <w:tmpl w:val="6584D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592F"/>
    <w:multiLevelType w:val="hybridMultilevel"/>
    <w:tmpl w:val="7696D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8"/>
    <w:rsid w:val="000108EF"/>
    <w:rsid w:val="000430B9"/>
    <w:rsid w:val="00054D25"/>
    <w:rsid w:val="000732A3"/>
    <w:rsid w:val="00097396"/>
    <w:rsid w:val="000A201F"/>
    <w:rsid w:val="000B328F"/>
    <w:rsid w:val="000B5548"/>
    <w:rsid w:val="000C4D46"/>
    <w:rsid w:val="000C5DC2"/>
    <w:rsid w:val="000C7433"/>
    <w:rsid w:val="000D32C2"/>
    <w:rsid w:val="000F0B47"/>
    <w:rsid w:val="000F1738"/>
    <w:rsid w:val="001677F2"/>
    <w:rsid w:val="001C1B22"/>
    <w:rsid w:val="001E0F6E"/>
    <w:rsid w:val="001E678A"/>
    <w:rsid w:val="001F2E98"/>
    <w:rsid w:val="001F4881"/>
    <w:rsid w:val="00207F44"/>
    <w:rsid w:val="00216A17"/>
    <w:rsid w:val="002A4FAC"/>
    <w:rsid w:val="002B0E47"/>
    <w:rsid w:val="002C5481"/>
    <w:rsid w:val="002E08D7"/>
    <w:rsid w:val="002E638A"/>
    <w:rsid w:val="00302E4E"/>
    <w:rsid w:val="00306551"/>
    <w:rsid w:val="00333736"/>
    <w:rsid w:val="0034786F"/>
    <w:rsid w:val="00391599"/>
    <w:rsid w:val="00393BBB"/>
    <w:rsid w:val="00394B28"/>
    <w:rsid w:val="003A406C"/>
    <w:rsid w:val="003C5B36"/>
    <w:rsid w:val="003E79CA"/>
    <w:rsid w:val="00424C08"/>
    <w:rsid w:val="00433D91"/>
    <w:rsid w:val="0046074C"/>
    <w:rsid w:val="004729D5"/>
    <w:rsid w:val="00481E45"/>
    <w:rsid w:val="004A2D13"/>
    <w:rsid w:val="004B747A"/>
    <w:rsid w:val="004C4116"/>
    <w:rsid w:val="004E02B5"/>
    <w:rsid w:val="004E5A21"/>
    <w:rsid w:val="004E6E7B"/>
    <w:rsid w:val="005210C8"/>
    <w:rsid w:val="0054492C"/>
    <w:rsid w:val="0056560A"/>
    <w:rsid w:val="0057249A"/>
    <w:rsid w:val="00582134"/>
    <w:rsid w:val="005D2FC5"/>
    <w:rsid w:val="005E0634"/>
    <w:rsid w:val="005E49AD"/>
    <w:rsid w:val="005F2428"/>
    <w:rsid w:val="0062689A"/>
    <w:rsid w:val="00647FFA"/>
    <w:rsid w:val="00654809"/>
    <w:rsid w:val="00676105"/>
    <w:rsid w:val="007051BE"/>
    <w:rsid w:val="00706344"/>
    <w:rsid w:val="00716B48"/>
    <w:rsid w:val="007179D1"/>
    <w:rsid w:val="0073390B"/>
    <w:rsid w:val="00735ED9"/>
    <w:rsid w:val="00751AC0"/>
    <w:rsid w:val="007A04D7"/>
    <w:rsid w:val="007A518A"/>
    <w:rsid w:val="007A6371"/>
    <w:rsid w:val="007D2127"/>
    <w:rsid w:val="007F1E5A"/>
    <w:rsid w:val="008262EA"/>
    <w:rsid w:val="00850385"/>
    <w:rsid w:val="008F7979"/>
    <w:rsid w:val="009005A7"/>
    <w:rsid w:val="00945BFB"/>
    <w:rsid w:val="00947056"/>
    <w:rsid w:val="0098095D"/>
    <w:rsid w:val="009918FF"/>
    <w:rsid w:val="009A28B4"/>
    <w:rsid w:val="009B303D"/>
    <w:rsid w:val="00A0202A"/>
    <w:rsid w:val="00A021F6"/>
    <w:rsid w:val="00A135A2"/>
    <w:rsid w:val="00A64CF7"/>
    <w:rsid w:val="00A9066E"/>
    <w:rsid w:val="00AA373C"/>
    <w:rsid w:val="00AA511A"/>
    <w:rsid w:val="00AA53F8"/>
    <w:rsid w:val="00AA6DE0"/>
    <w:rsid w:val="00AC0DCA"/>
    <w:rsid w:val="00AC6869"/>
    <w:rsid w:val="00B25229"/>
    <w:rsid w:val="00B26D7E"/>
    <w:rsid w:val="00B329DC"/>
    <w:rsid w:val="00B40170"/>
    <w:rsid w:val="00B43834"/>
    <w:rsid w:val="00B85709"/>
    <w:rsid w:val="00B949E6"/>
    <w:rsid w:val="00BB2B70"/>
    <w:rsid w:val="00C047C7"/>
    <w:rsid w:val="00C0616E"/>
    <w:rsid w:val="00C06FC4"/>
    <w:rsid w:val="00C14630"/>
    <w:rsid w:val="00C32FCE"/>
    <w:rsid w:val="00C46416"/>
    <w:rsid w:val="00C5201A"/>
    <w:rsid w:val="00C80BDC"/>
    <w:rsid w:val="00C86072"/>
    <w:rsid w:val="00CA3681"/>
    <w:rsid w:val="00CC197D"/>
    <w:rsid w:val="00CE3444"/>
    <w:rsid w:val="00D0136E"/>
    <w:rsid w:val="00D319A4"/>
    <w:rsid w:val="00D31F25"/>
    <w:rsid w:val="00D3639B"/>
    <w:rsid w:val="00D55AF2"/>
    <w:rsid w:val="00D74FB5"/>
    <w:rsid w:val="00D80033"/>
    <w:rsid w:val="00D87C22"/>
    <w:rsid w:val="00D96B11"/>
    <w:rsid w:val="00DA668B"/>
    <w:rsid w:val="00DB77B1"/>
    <w:rsid w:val="00DD4BAD"/>
    <w:rsid w:val="00DE1C44"/>
    <w:rsid w:val="00DE72A8"/>
    <w:rsid w:val="00E04AF7"/>
    <w:rsid w:val="00E307A9"/>
    <w:rsid w:val="00E50710"/>
    <w:rsid w:val="00E57DFB"/>
    <w:rsid w:val="00E61EBD"/>
    <w:rsid w:val="00EB73FC"/>
    <w:rsid w:val="00EC69F9"/>
    <w:rsid w:val="00ED07FF"/>
    <w:rsid w:val="00ED7FD4"/>
    <w:rsid w:val="00EE6631"/>
    <w:rsid w:val="00EF3C45"/>
    <w:rsid w:val="00F4644C"/>
    <w:rsid w:val="00F5207F"/>
    <w:rsid w:val="00F75D78"/>
    <w:rsid w:val="00F91E28"/>
    <w:rsid w:val="00F926E7"/>
    <w:rsid w:val="00FA731F"/>
    <w:rsid w:val="00FC4D03"/>
    <w:rsid w:val="00FD0D3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0C8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Contedodatabela">
    <w:name w:val="Conteúdo da tabela"/>
    <w:basedOn w:val="Normal"/>
    <w:rsid w:val="005210C8"/>
    <w:pPr>
      <w:suppressLineNumbers/>
    </w:pPr>
  </w:style>
  <w:style w:type="character" w:styleId="Hiperlink">
    <w:name w:val="Hyperlink"/>
    <w:basedOn w:val="Fontepargpadro"/>
    <w:uiPriority w:val="99"/>
    <w:unhideWhenUsed/>
    <w:rsid w:val="005210C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basedOn w:val="Fontepargpadro"/>
    <w:rsid w:val="00216A17"/>
  </w:style>
  <w:style w:type="character" w:customStyle="1" w:styleId="gras">
    <w:name w:val="gras"/>
    <w:basedOn w:val="Fontepargpadro"/>
    <w:rsid w:val="00216A17"/>
  </w:style>
  <w:style w:type="character" w:customStyle="1" w:styleId="italique">
    <w:name w:val="italique"/>
    <w:basedOn w:val="Fontepargpadro"/>
    <w:rsid w:val="00216A17"/>
  </w:style>
  <w:style w:type="paragraph" w:customStyle="1" w:styleId="western">
    <w:name w:val="western"/>
    <w:basedOn w:val="Normal"/>
    <w:rsid w:val="00706344"/>
    <w:pPr>
      <w:widowControl/>
      <w:suppressAutoHyphens w:val="0"/>
      <w:spacing w:before="100" w:beforeAutospacing="1" w:after="119"/>
    </w:pPr>
    <w:rPr>
      <w:rFonts w:eastAsia="Times New Roman"/>
      <w:kern w:val="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dazul@usp.br" TargetMode="External"/><Relationship Id="rId6" Type="http://schemas.openxmlformats.org/officeDocument/2006/relationships/hyperlink" Target="http://edisciplinas.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806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Consuelo Amigo Pino</cp:lastModifiedBy>
  <cp:revision>6</cp:revision>
  <dcterms:created xsi:type="dcterms:W3CDTF">2017-07-31T21:29:00Z</dcterms:created>
  <dcterms:modified xsi:type="dcterms:W3CDTF">2017-08-01T21:37:00Z</dcterms:modified>
</cp:coreProperties>
</file>