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56" w:rsidRPr="00553956" w:rsidRDefault="00553956" w:rsidP="00553956">
      <w:pPr>
        <w:shd w:val="clear" w:color="auto" w:fill="FFFFFF"/>
        <w:spacing w:before="300" w:after="150" w:line="240" w:lineRule="auto"/>
        <w:jc w:val="both"/>
        <w:outlineLvl w:val="1"/>
        <w:rPr>
          <w:rFonts w:ascii="Helvetica" w:eastAsia="Times New Roman" w:hAnsi="Helvetica" w:cs="Helvetica"/>
          <w:color w:val="333333"/>
          <w:sz w:val="45"/>
          <w:szCs w:val="45"/>
          <w:lang w:eastAsia="pt-BR"/>
        </w:rPr>
      </w:pPr>
      <w:r w:rsidRPr="00553956">
        <w:rPr>
          <w:rFonts w:ascii="Helvetica" w:eastAsia="Times New Roman" w:hAnsi="Helvetica" w:cs="Helvetica"/>
          <w:b/>
          <w:bCs/>
          <w:color w:val="333333"/>
          <w:sz w:val="45"/>
          <w:szCs w:val="45"/>
          <w:lang w:eastAsia="pt-BR"/>
        </w:rPr>
        <w:t>Por mais realismo no controle da administração pública</w:t>
      </w:r>
    </w:p>
    <w:p w:rsidR="00553956" w:rsidRPr="00553956" w:rsidRDefault="00553956" w:rsidP="00553956">
      <w:pPr>
        <w:shd w:val="clear" w:color="auto" w:fill="FFFFFF"/>
        <w:spacing w:before="150" w:after="150" w:line="240" w:lineRule="auto"/>
        <w:jc w:val="both"/>
        <w:outlineLvl w:val="4"/>
        <w:rPr>
          <w:rFonts w:ascii="Helvetica" w:eastAsia="Times New Roman" w:hAnsi="Helvetica" w:cs="Helvetica"/>
          <w:color w:val="333333"/>
          <w:sz w:val="21"/>
          <w:szCs w:val="21"/>
          <w:lang w:eastAsia="pt-BR"/>
        </w:rPr>
      </w:pPr>
      <w:r w:rsidRPr="00553956">
        <w:rPr>
          <w:rFonts w:ascii="Helvetica" w:eastAsia="Times New Roman" w:hAnsi="Helvetica" w:cs="Helvetica"/>
          <w:color w:val="333333"/>
          <w:sz w:val="21"/>
          <w:szCs w:val="21"/>
          <w:lang w:eastAsia="pt-BR"/>
        </w:rPr>
        <w:t>ANO 2016 NUM 183</w:t>
      </w:r>
    </w:p>
    <w:p w:rsidR="00553956" w:rsidRDefault="00553956" w:rsidP="00553956">
      <w:pPr>
        <w:shd w:val="clear" w:color="auto" w:fill="FFFFFF"/>
        <w:spacing w:line="240" w:lineRule="auto"/>
        <w:jc w:val="both"/>
        <w:rPr>
          <w:rFonts w:ascii="Helvetica" w:eastAsia="Times New Roman" w:hAnsi="Helvetica" w:cs="Helvetica"/>
          <w:color w:val="333333"/>
          <w:sz w:val="26"/>
          <w:szCs w:val="26"/>
          <w:lang w:eastAsia="pt-BR"/>
        </w:rPr>
      </w:pPr>
      <w:r>
        <w:rPr>
          <w:rFonts w:ascii="Helvetica" w:eastAsia="Times New Roman" w:hAnsi="Helvetica" w:cs="Helvetica"/>
          <w:noProof/>
          <w:color w:val="333333"/>
          <w:sz w:val="26"/>
          <w:szCs w:val="26"/>
          <w:lang w:eastAsia="pt-BR"/>
        </w:rPr>
        <w:drawing>
          <wp:inline distT="0" distB="0" distL="0" distR="0" wp14:anchorId="7AA51DAD" wp14:editId="2B7062A5">
            <wp:extent cx="1711960" cy="1711960"/>
            <wp:effectExtent l="0" t="0" r="2540" b="2540"/>
            <wp:docPr id="1" name="Imagem 1" descr="http://www.direitodoestado.com.br/Galeria/M/FOTO-JOR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eitodoestado.com.br/Galeria/M/FOTO-JORDA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p w:rsidR="00553956" w:rsidRPr="00553956" w:rsidRDefault="00553956" w:rsidP="00553956">
      <w:pPr>
        <w:shd w:val="clear" w:color="auto" w:fill="FFFFFF"/>
        <w:spacing w:line="240" w:lineRule="auto"/>
        <w:jc w:val="both"/>
        <w:rPr>
          <w:rFonts w:ascii="Helvetica" w:eastAsia="Times New Roman" w:hAnsi="Helvetica" w:cs="Helvetica"/>
          <w:color w:val="333333"/>
          <w:sz w:val="26"/>
          <w:szCs w:val="26"/>
          <w:lang w:eastAsia="pt-BR"/>
        </w:rPr>
      </w:pPr>
      <w:r w:rsidRPr="00553956">
        <w:rPr>
          <w:rFonts w:ascii="Helvetica" w:eastAsia="Times New Roman" w:hAnsi="Helvetica" w:cs="Helvetica"/>
          <w:color w:val="333333"/>
          <w:sz w:val="26"/>
          <w:szCs w:val="26"/>
          <w:lang w:eastAsia="pt-BR"/>
        </w:rPr>
        <w:t>Eduardo Jordão (RJ</w:t>
      </w:r>
      <w:proofErr w:type="gramStart"/>
      <w:r w:rsidRPr="00553956">
        <w:rPr>
          <w:rFonts w:ascii="Helvetica" w:eastAsia="Times New Roman" w:hAnsi="Helvetica" w:cs="Helvetica"/>
          <w:color w:val="333333"/>
          <w:sz w:val="26"/>
          <w:szCs w:val="26"/>
          <w:lang w:eastAsia="pt-BR"/>
        </w:rPr>
        <w:t>)</w:t>
      </w:r>
      <w:r w:rsidRPr="00553956">
        <w:rPr>
          <w:rFonts w:ascii="Helvetica" w:eastAsia="Times New Roman" w:hAnsi="Helvetica" w:cs="Helvetica"/>
          <w:i/>
          <w:iCs/>
          <w:color w:val="333333"/>
          <w:sz w:val="26"/>
          <w:szCs w:val="26"/>
          <w:lang w:eastAsia="pt-BR"/>
        </w:rPr>
        <w:t>Professor</w:t>
      </w:r>
      <w:proofErr w:type="gramEnd"/>
      <w:r w:rsidRPr="00553956">
        <w:rPr>
          <w:rFonts w:ascii="Helvetica" w:eastAsia="Times New Roman" w:hAnsi="Helvetica" w:cs="Helvetica"/>
          <w:i/>
          <w:iCs/>
          <w:color w:val="333333"/>
          <w:sz w:val="26"/>
          <w:szCs w:val="26"/>
          <w:lang w:eastAsia="pt-BR"/>
        </w:rPr>
        <w:t xml:space="preserve"> da FGV Direito Rio. Doutor em Direito Público pelas Universidades de Paris (</w:t>
      </w:r>
      <w:proofErr w:type="spellStart"/>
      <w:r w:rsidRPr="00553956">
        <w:rPr>
          <w:rFonts w:ascii="Helvetica" w:eastAsia="Times New Roman" w:hAnsi="Helvetica" w:cs="Helvetica"/>
          <w:i/>
          <w:iCs/>
          <w:color w:val="333333"/>
          <w:sz w:val="26"/>
          <w:szCs w:val="26"/>
          <w:lang w:eastAsia="pt-BR"/>
        </w:rPr>
        <w:t>Panthéon</w:t>
      </w:r>
      <w:proofErr w:type="spellEnd"/>
      <w:r w:rsidRPr="00553956">
        <w:rPr>
          <w:rFonts w:ascii="Helvetica" w:eastAsia="Times New Roman" w:hAnsi="Helvetica" w:cs="Helvetica"/>
          <w:i/>
          <w:iCs/>
          <w:color w:val="333333"/>
          <w:sz w:val="26"/>
          <w:szCs w:val="26"/>
          <w:lang w:eastAsia="pt-BR"/>
        </w:rPr>
        <w:t>-Sorbonne) e de Roma (</w:t>
      </w:r>
      <w:proofErr w:type="spellStart"/>
      <w:r w:rsidRPr="00553956">
        <w:rPr>
          <w:rFonts w:ascii="Helvetica" w:eastAsia="Times New Roman" w:hAnsi="Helvetica" w:cs="Helvetica"/>
          <w:i/>
          <w:iCs/>
          <w:color w:val="333333"/>
          <w:sz w:val="26"/>
          <w:szCs w:val="26"/>
          <w:lang w:eastAsia="pt-BR"/>
        </w:rPr>
        <w:t>Sapienza</w:t>
      </w:r>
      <w:proofErr w:type="spellEnd"/>
      <w:r w:rsidRPr="00553956">
        <w:rPr>
          <w:rFonts w:ascii="Helvetica" w:eastAsia="Times New Roman" w:hAnsi="Helvetica" w:cs="Helvetica"/>
          <w:i/>
          <w:iCs/>
          <w:color w:val="333333"/>
          <w:sz w:val="26"/>
          <w:szCs w:val="26"/>
          <w:lang w:eastAsia="pt-BR"/>
        </w:rPr>
        <w:t xml:space="preserve">), em </w:t>
      </w:r>
      <w:proofErr w:type="spellStart"/>
      <w:proofErr w:type="gramStart"/>
      <w:r w:rsidRPr="00553956">
        <w:rPr>
          <w:rFonts w:ascii="Helvetica" w:eastAsia="Times New Roman" w:hAnsi="Helvetica" w:cs="Helvetica"/>
          <w:i/>
          <w:iCs/>
          <w:color w:val="333333"/>
          <w:sz w:val="26"/>
          <w:szCs w:val="26"/>
          <w:lang w:eastAsia="pt-BR"/>
        </w:rPr>
        <w:t>co-tutela</w:t>
      </w:r>
      <w:proofErr w:type="spellEnd"/>
      <w:proofErr w:type="gramEnd"/>
      <w:r w:rsidRPr="00553956">
        <w:rPr>
          <w:rFonts w:ascii="Helvetica" w:eastAsia="Times New Roman" w:hAnsi="Helvetica" w:cs="Helvetica"/>
          <w:i/>
          <w:iCs/>
          <w:color w:val="333333"/>
          <w:sz w:val="26"/>
          <w:szCs w:val="26"/>
          <w:lang w:eastAsia="pt-BR"/>
        </w:rPr>
        <w:t xml:space="preserve">. </w:t>
      </w:r>
      <w:proofErr w:type="gramStart"/>
      <w:r w:rsidRPr="00553956">
        <w:rPr>
          <w:rFonts w:ascii="Helvetica" w:eastAsia="Times New Roman" w:hAnsi="Helvetica" w:cs="Helvetica"/>
          <w:i/>
          <w:iCs/>
          <w:color w:val="333333"/>
          <w:sz w:val="26"/>
          <w:szCs w:val="26"/>
          <w:lang w:val="en-US" w:eastAsia="pt-BR"/>
        </w:rPr>
        <w:t xml:space="preserve">Master of Laws (LL.M) </w:t>
      </w:r>
      <w:proofErr w:type="spellStart"/>
      <w:r w:rsidRPr="00553956">
        <w:rPr>
          <w:rFonts w:ascii="Helvetica" w:eastAsia="Times New Roman" w:hAnsi="Helvetica" w:cs="Helvetica"/>
          <w:i/>
          <w:iCs/>
          <w:color w:val="333333"/>
          <w:sz w:val="26"/>
          <w:szCs w:val="26"/>
          <w:lang w:val="en-US" w:eastAsia="pt-BR"/>
        </w:rPr>
        <w:t>pela</w:t>
      </w:r>
      <w:proofErr w:type="spellEnd"/>
      <w:r w:rsidRPr="00553956">
        <w:rPr>
          <w:rFonts w:ascii="Helvetica" w:eastAsia="Times New Roman" w:hAnsi="Helvetica" w:cs="Helvetica"/>
          <w:i/>
          <w:iCs/>
          <w:color w:val="333333"/>
          <w:sz w:val="26"/>
          <w:szCs w:val="26"/>
          <w:lang w:val="en-US" w:eastAsia="pt-BR"/>
        </w:rPr>
        <w:t xml:space="preserve"> London School of Economics (LSE).</w:t>
      </w:r>
      <w:proofErr w:type="gramEnd"/>
      <w:r w:rsidRPr="00553956">
        <w:rPr>
          <w:rFonts w:ascii="Helvetica" w:eastAsia="Times New Roman" w:hAnsi="Helvetica" w:cs="Helvetica"/>
          <w:i/>
          <w:iCs/>
          <w:color w:val="333333"/>
          <w:sz w:val="26"/>
          <w:szCs w:val="26"/>
          <w:lang w:val="en-US" w:eastAsia="pt-BR"/>
        </w:rPr>
        <w:t xml:space="preserve"> </w:t>
      </w:r>
      <w:r w:rsidRPr="00553956">
        <w:rPr>
          <w:rFonts w:ascii="Helvetica" w:eastAsia="Times New Roman" w:hAnsi="Helvetica" w:cs="Helvetica"/>
          <w:i/>
          <w:iCs/>
          <w:color w:val="333333"/>
          <w:sz w:val="26"/>
          <w:szCs w:val="26"/>
          <w:lang w:eastAsia="pt-BR"/>
        </w:rPr>
        <w:t xml:space="preserve">Mestre em Direito Econômico pela Universidade de São Paulo (USP). Bacharel em Direito pela Universidade Federal da Bahia (UFBA). Foi pesquisador visitante na Yale Law </w:t>
      </w:r>
      <w:proofErr w:type="spellStart"/>
      <w:r w:rsidRPr="00553956">
        <w:rPr>
          <w:rFonts w:ascii="Helvetica" w:eastAsia="Times New Roman" w:hAnsi="Helvetica" w:cs="Helvetica"/>
          <w:i/>
          <w:iCs/>
          <w:color w:val="333333"/>
          <w:sz w:val="26"/>
          <w:szCs w:val="26"/>
          <w:lang w:eastAsia="pt-BR"/>
        </w:rPr>
        <w:t>School</w:t>
      </w:r>
      <w:proofErr w:type="spellEnd"/>
      <w:r w:rsidRPr="00553956">
        <w:rPr>
          <w:rFonts w:ascii="Helvetica" w:eastAsia="Times New Roman" w:hAnsi="Helvetica" w:cs="Helvetica"/>
          <w:i/>
          <w:iCs/>
          <w:color w:val="333333"/>
          <w:sz w:val="26"/>
          <w:szCs w:val="26"/>
          <w:lang w:eastAsia="pt-BR"/>
        </w:rPr>
        <w:t>, nos Estados Unidos, e pesquisador bolsista nos Institutos Max-Planck de Heidelberg e de Hamburgo, na Alemanha.</w:t>
      </w:r>
    </w:p>
    <w:p w:rsidR="00553956" w:rsidRPr="00553956" w:rsidRDefault="00553956" w:rsidP="00553956">
      <w:pPr>
        <w:spacing w:after="0" w:line="240" w:lineRule="auto"/>
        <w:jc w:val="both"/>
        <w:rPr>
          <w:rFonts w:ascii="Times New Roman" w:eastAsia="Times New Roman" w:hAnsi="Times New Roman" w:cs="Times New Roman"/>
          <w:sz w:val="24"/>
          <w:szCs w:val="24"/>
          <w:lang w:eastAsia="pt-BR"/>
        </w:rPr>
      </w:pPr>
    </w:p>
    <w:tbl>
      <w:tblPr>
        <w:tblW w:w="0" w:type="auto"/>
        <w:tblCellMar>
          <w:top w:w="90" w:type="dxa"/>
          <w:left w:w="90" w:type="dxa"/>
          <w:bottom w:w="90" w:type="dxa"/>
          <w:right w:w="90" w:type="dxa"/>
        </w:tblCellMar>
        <w:tblLook w:val="04A0" w:firstRow="1" w:lastRow="0" w:firstColumn="1" w:lastColumn="0" w:noHBand="0" w:noVBand="1"/>
      </w:tblPr>
      <w:tblGrid>
        <w:gridCol w:w="6"/>
        <w:gridCol w:w="6"/>
        <w:gridCol w:w="6"/>
      </w:tblGrid>
      <w:tr w:rsidR="00553956" w:rsidRPr="00553956" w:rsidTr="00553956">
        <w:tc>
          <w:tcPr>
            <w:tcW w:w="0" w:type="auto"/>
            <w:shd w:val="clear" w:color="auto" w:fill="auto"/>
            <w:tcMar>
              <w:top w:w="0" w:type="dxa"/>
              <w:left w:w="0" w:type="dxa"/>
              <w:bottom w:w="0" w:type="dxa"/>
              <w:right w:w="0" w:type="dxa"/>
            </w:tcMar>
            <w:hideMark/>
          </w:tcPr>
          <w:p w:rsidR="00553956" w:rsidRPr="00553956" w:rsidRDefault="00553956" w:rsidP="00553956">
            <w:pPr>
              <w:spacing w:after="0" w:line="240" w:lineRule="auto"/>
              <w:jc w:val="both"/>
              <w:rPr>
                <w:rFonts w:ascii="Times New Roman" w:eastAsia="Times New Roman" w:hAnsi="Times New Roman" w:cs="Times New Roman"/>
                <w:sz w:val="24"/>
                <w:szCs w:val="24"/>
                <w:lang w:eastAsia="pt-BR"/>
              </w:rPr>
            </w:pPr>
          </w:p>
        </w:tc>
        <w:tc>
          <w:tcPr>
            <w:tcW w:w="0" w:type="auto"/>
            <w:shd w:val="clear" w:color="auto" w:fill="auto"/>
            <w:tcMar>
              <w:top w:w="0" w:type="dxa"/>
              <w:left w:w="0" w:type="dxa"/>
              <w:bottom w:w="0" w:type="dxa"/>
              <w:right w:w="0" w:type="dxa"/>
            </w:tcMar>
            <w:hideMark/>
          </w:tcPr>
          <w:p w:rsidR="00553956" w:rsidRPr="00553956" w:rsidRDefault="00553956" w:rsidP="00553956">
            <w:pPr>
              <w:spacing w:after="0" w:line="240" w:lineRule="auto"/>
              <w:jc w:val="both"/>
              <w:rPr>
                <w:rFonts w:ascii="Times New Roman" w:eastAsia="Times New Roman" w:hAnsi="Times New Roman" w:cs="Times New Roman"/>
                <w:sz w:val="24"/>
                <w:szCs w:val="24"/>
                <w:lang w:eastAsia="pt-BR"/>
              </w:rPr>
            </w:pPr>
          </w:p>
        </w:tc>
        <w:tc>
          <w:tcPr>
            <w:tcW w:w="0" w:type="auto"/>
            <w:shd w:val="clear" w:color="auto" w:fill="auto"/>
            <w:tcMar>
              <w:top w:w="0" w:type="dxa"/>
              <w:left w:w="0" w:type="dxa"/>
              <w:bottom w:w="0" w:type="dxa"/>
              <w:right w:w="0" w:type="dxa"/>
            </w:tcMar>
            <w:hideMark/>
          </w:tcPr>
          <w:p w:rsidR="00553956" w:rsidRPr="00553956" w:rsidRDefault="00553956" w:rsidP="00553956">
            <w:pPr>
              <w:spacing w:after="0" w:line="240" w:lineRule="auto"/>
              <w:jc w:val="both"/>
              <w:rPr>
                <w:rFonts w:ascii="Times New Roman" w:eastAsia="Times New Roman" w:hAnsi="Times New Roman" w:cs="Times New Roman"/>
                <w:sz w:val="24"/>
                <w:szCs w:val="24"/>
                <w:lang w:eastAsia="pt-BR"/>
              </w:rPr>
            </w:pPr>
          </w:p>
        </w:tc>
      </w:tr>
    </w:tbl>
    <w:p w:rsidR="00553956" w:rsidRPr="00553956" w:rsidRDefault="00553956" w:rsidP="00553956">
      <w:pPr>
        <w:spacing w:after="0" w:line="240" w:lineRule="auto"/>
        <w:jc w:val="both"/>
        <w:rPr>
          <w:rFonts w:ascii="Times New Roman" w:eastAsia="Times New Roman" w:hAnsi="Times New Roman" w:cs="Times New Roman"/>
          <w:sz w:val="24"/>
          <w:szCs w:val="24"/>
          <w:lang w:eastAsia="pt-BR"/>
        </w:rPr>
      </w:pPr>
      <w:r w:rsidRPr="00553956">
        <w:rPr>
          <w:rFonts w:ascii="Helvetica" w:eastAsia="Times New Roman" w:hAnsi="Helvetica" w:cs="Helvetica"/>
          <w:b/>
          <w:bCs/>
          <w:color w:val="333333"/>
          <w:sz w:val="21"/>
          <w:szCs w:val="21"/>
          <w:shd w:val="clear" w:color="auto" w:fill="FFFFFF"/>
          <w:lang w:eastAsia="pt-BR"/>
        </w:rPr>
        <w:t xml:space="preserve">03/06/2016 </w:t>
      </w:r>
      <w:proofErr w:type="gramStart"/>
      <w:r w:rsidRPr="00553956">
        <w:rPr>
          <w:rFonts w:ascii="Helvetica" w:eastAsia="Times New Roman" w:hAnsi="Helvetica" w:cs="Helvetica"/>
          <w:b/>
          <w:bCs/>
          <w:color w:val="333333"/>
          <w:sz w:val="21"/>
          <w:szCs w:val="21"/>
          <w:shd w:val="clear" w:color="auto" w:fill="FFFFFF"/>
          <w:lang w:eastAsia="pt-BR"/>
        </w:rPr>
        <w:t>00:01</w:t>
      </w:r>
      <w:proofErr w:type="gramEnd"/>
      <w:r w:rsidRPr="00553956">
        <w:rPr>
          <w:rFonts w:ascii="Helvetica" w:eastAsia="Times New Roman" w:hAnsi="Helvetica" w:cs="Helvetica"/>
          <w:b/>
          <w:bCs/>
          <w:color w:val="333333"/>
          <w:sz w:val="21"/>
          <w:szCs w:val="21"/>
          <w:shd w:val="clear" w:color="auto" w:fill="FFFFFF"/>
          <w:lang w:eastAsia="pt-BR"/>
        </w:rPr>
        <w:t>:00</w:t>
      </w:r>
      <w:r w:rsidRPr="00553956">
        <w:rPr>
          <w:rFonts w:ascii="Helvetica" w:eastAsia="Times New Roman" w:hAnsi="Helvetica" w:cs="Helvetica"/>
          <w:color w:val="333333"/>
          <w:sz w:val="21"/>
          <w:szCs w:val="21"/>
          <w:shd w:val="clear" w:color="auto" w:fill="FFFFFF"/>
          <w:lang w:eastAsia="pt-BR"/>
        </w:rPr>
        <w:t xml:space="preserve"> | 1653 pessoas já leram esta coluna. | 15 usuário(s) </w:t>
      </w:r>
      <w:proofErr w:type="spellStart"/>
      <w:proofErr w:type="gramStart"/>
      <w:r w:rsidRPr="00553956">
        <w:rPr>
          <w:rFonts w:ascii="Helvetica" w:eastAsia="Times New Roman" w:hAnsi="Helvetica" w:cs="Helvetica"/>
          <w:color w:val="333333"/>
          <w:sz w:val="21"/>
          <w:szCs w:val="21"/>
          <w:shd w:val="clear" w:color="auto" w:fill="FFFFFF"/>
          <w:lang w:eastAsia="pt-BR"/>
        </w:rPr>
        <w:t>ON-line</w:t>
      </w:r>
      <w:proofErr w:type="spellEnd"/>
      <w:proofErr w:type="gramEnd"/>
      <w:r w:rsidRPr="00553956">
        <w:rPr>
          <w:rFonts w:ascii="Helvetica" w:eastAsia="Times New Roman" w:hAnsi="Helvetica" w:cs="Helvetica"/>
          <w:color w:val="333333"/>
          <w:sz w:val="21"/>
          <w:szCs w:val="21"/>
          <w:shd w:val="clear" w:color="auto" w:fill="FFFFFF"/>
          <w:lang w:eastAsia="pt-BR"/>
        </w:rPr>
        <w:t xml:space="preserve"> nesta página</w:t>
      </w:r>
    </w:p>
    <w:p w:rsidR="00553956" w:rsidRPr="00553956" w:rsidRDefault="00553956" w:rsidP="00553956">
      <w:pPr>
        <w:spacing w:before="300" w:after="300" w:line="240" w:lineRule="auto"/>
        <w:jc w:val="both"/>
        <w:rPr>
          <w:rFonts w:ascii="Times New Roman" w:eastAsia="Times New Roman" w:hAnsi="Times New Roman" w:cs="Times New Roman"/>
          <w:sz w:val="24"/>
          <w:szCs w:val="24"/>
          <w:lang w:eastAsia="pt-BR"/>
        </w:rPr>
      </w:pPr>
      <w:r w:rsidRPr="00553956">
        <w:rPr>
          <w:rFonts w:ascii="Times New Roman" w:eastAsia="Times New Roman" w:hAnsi="Times New Roman" w:cs="Times New Roman"/>
          <w:sz w:val="24"/>
          <w:szCs w:val="24"/>
          <w:lang w:eastAsia="pt-BR"/>
        </w:rPr>
        <w:pict>
          <v:rect id="_x0000_i1026" style="width:0;height:0" o:hrstd="t" o:hrnoshade="t" o:hr="t" fillcolor="#333" stroked="f"/>
        </w:pic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Na teoria, tudo funciona muito bem. Para evitar ilegalidades, desvios éticos e mesmo “decisões ruins” dos administradores públicos, chama-se (ou cria-se) um controlador: instituição pública que revisará as decisões iniciais e </w:t>
      </w:r>
      <w:r w:rsidRPr="00553956">
        <w:rPr>
          <w:rFonts w:ascii="Helvetica" w:eastAsia="Times New Roman" w:hAnsi="Helvetica" w:cs="Helvetica"/>
          <w:i/>
          <w:iCs/>
          <w:color w:val="333333"/>
          <w:sz w:val="26"/>
          <w:szCs w:val="26"/>
          <w:shd w:val="clear" w:color="auto" w:fill="FFFFFF"/>
          <w:lang w:eastAsia="pt-BR"/>
        </w:rPr>
        <w:t>corrigirá</w:t>
      </w:r>
      <w:r w:rsidRPr="00553956">
        <w:rPr>
          <w:rFonts w:ascii="Helvetica" w:eastAsia="Times New Roman" w:hAnsi="Helvetica" w:cs="Helvetica"/>
          <w:color w:val="333333"/>
          <w:sz w:val="26"/>
          <w:szCs w:val="26"/>
          <w:shd w:val="clear" w:color="auto" w:fill="FFFFFF"/>
          <w:lang w:eastAsia="pt-BR"/>
        </w:rPr>
        <w:t> todos os seus problemas.</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Este raciocínio informa uma série de distorções do direito administrativo brasileiro. De um lado, orienta o otimismo da doutrina, que saúda inebriada toda intervenção do controlador, toda redução da discricionariedade do administrador. De outro, alimenta o discurso legitimador do próprio controlador, estimulando-o a avançar cada vez mais.</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O fato é que controle nem é sempre bom, nem é de graça. Implica riscos e custos. Como outras do nosso direito público, a temática do controle da administração precisa ser encarada com maior realismo.</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b/>
          <w:bCs/>
          <w:color w:val="333333"/>
          <w:sz w:val="26"/>
          <w:szCs w:val="26"/>
          <w:shd w:val="clear" w:color="auto" w:fill="FFFFFF"/>
          <w:lang w:eastAsia="pt-BR"/>
        </w:rPr>
        <w:t>1 - O controle não é gratuito</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Na dimensão mais evidente, o controle, </w:t>
      </w:r>
      <w:r w:rsidRPr="00553956">
        <w:rPr>
          <w:rFonts w:ascii="Helvetica" w:eastAsia="Times New Roman" w:hAnsi="Helvetica" w:cs="Helvetica"/>
          <w:i/>
          <w:iCs/>
          <w:color w:val="333333"/>
          <w:sz w:val="26"/>
          <w:szCs w:val="26"/>
          <w:shd w:val="clear" w:color="auto" w:fill="FFFFFF"/>
          <w:lang w:eastAsia="pt-BR"/>
        </w:rPr>
        <w:t>em si</w:t>
      </w:r>
      <w:r w:rsidRPr="00553956">
        <w:rPr>
          <w:rFonts w:ascii="Helvetica" w:eastAsia="Times New Roman" w:hAnsi="Helvetica" w:cs="Helvetica"/>
          <w:color w:val="333333"/>
          <w:sz w:val="26"/>
          <w:szCs w:val="26"/>
          <w:shd w:val="clear" w:color="auto" w:fill="FFFFFF"/>
          <w:lang w:eastAsia="pt-BR"/>
        </w:rPr>
        <w:t xml:space="preserve">, depende do dispêndio de valores públicos relevantes, para fazer rodar a máquina institucional </w:t>
      </w:r>
      <w:r w:rsidRPr="00553956">
        <w:rPr>
          <w:rFonts w:ascii="Helvetica" w:eastAsia="Times New Roman" w:hAnsi="Helvetica" w:cs="Helvetica"/>
          <w:color w:val="333333"/>
          <w:sz w:val="26"/>
          <w:szCs w:val="26"/>
          <w:shd w:val="clear" w:color="auto" w:fill="FFFFFF"/>
          <w:lang w:eastAsia="pt-BR"/>
        </w:rPr>
        <w:lastRenderedPageBreak/>
        <w:t>respectiva, seus funcionários e o seu tempo. Mas os custos do controle da administração vão muito</w:t>
      </w:r>
      <w:proofErr w:type="gramStart"/>
      <w:r w:rsidRPr="00553956">
        <w:rPr>
          <w:rFonts w:ascii="Helvetica" w:eastAsia="Times New Roman" w:hAnsi="Helvetica" w:cs="Helvetica"/>
          <w:color w:val="333333"/>
          <w:sz w:val="26"/>
          <w:szCs w:val="26"/>
          <w:shd w:val="clear" w:color="auto" w:fill="FFFFFF"/>
          <w:lang w:eastAsia="pt-BR"/>
        </w:rPr>
        <w:t xml:space="preserve"> além disso</w:t>
      </w:r>
      <w:proofErr w:type="gramEnd"/>
      <w:r w:rsidRPr="00553956">
        <w:rPr>
          <w:rFonts w:ascii="Helvetica" w:eastAsia="Times New Roman" w:hAnsi="Helvetica" w:cs="Helvetica"/>
          <w:color w:val="333333"/>
          <w:sz w:val="26"/>
          <w:szCs w:val="26"/>
          <w:shd w:val="clear" w:color="auto" w:fill="FFFFFF"/>
          <w:lang w:eastAsia="pt-BR"/>
        </w:rPr>
        <w:t>. Incluem ainda os ônus </w:t>
      </w:r>
      <w:proofErr w:type="spellStart"/>
      <w:r w:rsidRPr="00553956">
        <w:rPr>
          <w:rFonts w:ascii="Helvetica" w:eastAsia="Times New Roman" w:hAnsi="Helvetica" w:cs="Helvetica"/>
          <w:i/>
          <w:iCs/>
          <w:color w:val="333333"/>
          <w:sz w:val="26"/>
          <w:szCs w:val="26"/>
          <w:shd w:val="clear" w:color="auto" w:fill="FFFFFF"/>
          <w:lang w:eastAsia="pt-BR"/>
        </w:rPr>
        <w:t>gerados</w:t>
      </w:r>
      <w:r w:rsidRPr="00553956">
        <w:rPr>
          <w:rFonts w:ascii="Helvetica" w:eastAsia="Times New Roman" w:hAnsi="Helvetica" w:cs="Helvetica"/>
          <w:color w:val="333333"/>
          <w:sz w:val="26"/>
          <w:szCs w:val="26"/>
          <w:shd w:val="clear" w:color="auto" w:fill="FFFFFF"/>
          <w:lang w:eastAsia="pt-BR"/>
        </w:rPr>
        <w:t>ou</w:t>
      </w:r>
      <w:proofErr w:type="spellEnd"/>
      <w:r w:rsidRPr="00553956">
        <w:rPr>
          <w:rFonts w:ascii="Helvetica" w:eastAsia="Times New Roman" w:hAnsi="Helvetica" w:cs="Helvetica"/>
          <w:color w:val="333333"/>
          <w:sz w:val="26"/>
          <w:szCs w:val="26"/>
          <w:shd w:val="clear" w:color="auto" w:fill="FFFFFF"/>
          <w:lang w:eastAsia="pt-BR"/>
        </w:rPr>
        <w:t> </w:t>
      </w:r>
      <w:r w:rsidRPr="00553956">
        <w:rPr>
          <w:rFonts w:ascii="Helvetica" w:eastAsia="Times New Roman" w:hAnsi="Helvetica" w:cs="Helvetica"/>
          <w:i/>
          <w:iCs/>
          <w:color w:val="333333"/>
          <w:sz w:val="26"/>
          <w:szCs w:val="26"/>
          <w:shd w:val="clear" w:color="auto" w:fill="FFFFFF"/>
          <w:lang w:eastAsia="pt-BR"/>
        </w:rPr>
        <w:t>induzidos</w:t>
      </w:r>
      <w:r w:rsidRPr="00553956">
        <w:rPr>
          <w:rFonts w:ascii="Helvetica" w:eastAsia="Times New Roman" w:hAnsi="Helvetica" w:cs="Helvetica"/>
          <w:color w:val="333333"/>
          <w:sz w:val="26"/>
          <w:szCs w:val="26"/>
          <w:shd w:val="clear" w:color="auto" w:fill="FFFFFF"/>
          <w:lang w:eastAsia="pt-BR"/>
        </w:rPr>
        <w:t> pelo controle.</w:t>
      </w:r>
    </w:p>
    <w:p w:rsidR="00553956" w:rsidRPr="00553956" w:rsidRDefault="00553956" w:rsidP="00553956">
      <w:pPr>
        <w:spacing w:after="150" w:line="240" w:lineRule="auto"/>
        <w:ind w:left="60"/>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Em primeiro lugar, há os valores incorridos </w:t>
      </w:r>
      <w:r w:rsidRPr="00553956">
        <w:rPr>
          <w:rFonts w:ascii="Helvetica" w:eastAsia="Times New Roman" w:hAnsi="Helvetica" w:cs="Helvetica"/>
          <w:i/>
          <w:iCs/>
          <w:color w:val="333333"/>
          <w:sz w:val="26"/>
          <w:szCs w:val="26"/>
          <w:shd w:val="clear" w:color="auto" w:fill="FFFFFF"/>
          <w:lang w:eastAsia="pt-BR"/>
        </w:rPr>
        <w:t xml:space="preserve">pela administração </w:t>
      </w:r>
      <w:proofErr w:type="spellStart"/>
      <w:r w:rsidRPr="00553956">
        <w:rPr>
          <w:rFonts w:ascii="Helvetica" w:eastAsia="Times New Roman" w:hAnsi="Helvetica" w:cs="Helvetica"/>
          <w:i/>
          <w:iCs/>
          <w:color w:val="333333"/>
          <w:sz w:val="26"/>
          <w:szCs w:val="26"/>
          <w:shd w:val="clear" w:color="auto" w:fill="FFFFFF"/>
          <w:lang w:eastAsia="pt-BR"/>
        </w:rPr>
        <w:t>pública</w:t>
      </w:r>
      <w:r w:rsidRPr="00553956">
        <w:rPr>
          <w:rFonts w:ascii="Helvetica" w:eastAsia="Times New Roman" w:hAnsi="Helvetica" w:cs="Helvetica"/>
          <w:color w:val="333333"/>
          <w:sz w:val="26"/>
          <w:szCs w:val="26"/>
          <w:shd w:val="clear" w:color="auto" w:fill="FFFFFF"/>
          <w:lang w:eastAsia="pt-BR"/>
        </w:rPr>
        <w:t>para</w:t>
      </w:r>
      <w:proofErr w:type="spellEnd"/>
      <w:r w:rsidRPr="00553956">
        <w:rPr>
          <w:rFonts w:ascii="Helvetica" w:eastAsia="Times New Roman" w:hAnsi="Helvetica" w:cs="Helvetica"/>
          <w:color w:val="333333"/>
          <w:sz w:val="26"/>
          <w:szCs w:val="26"/>
          <w:shd w:val="clear" w:color="auto" w:fill="FFFFFF"/>
          <w:lang w:eastAsia="pt-BR"/>
        </w:rPr>
        <w:t xml:space="preserve"> adequar as suas ações às determinações do controlador. Pense-se nos exemplos de liminares que ordenem o fornecimento de medicamentos específicos ou que determinem melhorias em estabelecimentos públicos. Nesta hipótese, o principal problema é que frequentemente estas imposições se farão sem que o controlador tenha uma visão integral do orçamento público. Esta circunstância é fundamental para a eleição de prioridades a serem atendidas, num mundo (real) em que há escassez de recursos para satisfazer todas as necessidades públicas. No mais, ainda que o controlador tivesse esta visão do todo, é bastante questionável que deva caber </w:t>
      </w:r>
      <w:r w:rsidRPr="00553956">
        <w:rPr>
          <w:rFonts w:ascii="Helvetica" w:eastAsia="Times New Roman" w:hAnsi="Helvetica" w:cs="Helvetica"/>
          <w:i/>
          <w:iCs/>
          <w:color w:val="333333"/>
          <w:sz w:val="26"/>
          <w:szCs w:val="26"/>
          <w:shd w:val="clear" w:color="auto" w:fill="FFFFFF"/>
          <w:lang w:eastAsia="pt-BR"/>
        </w:rPr>
        <w:t>a ele, controlador</w:t>
      </w:r>
      <w:r w:rsidRPr="00553956">
        <w:rPr>
          <w:rFonts w:ascii="Helvetica" w:eastAsia="Times New Roman" w:hAnsi="Helvetica" w:cs="Helvetica"/>
          <w:color w:val="333333"/>
          <w:sz w:val="26"/>
          <w:szCs w:val="26"/>
          <w:shd w:val="clear" w:color="auto" w:fill="FFFFFF"/>
          <w:lang w:eastAsia="pt-BR"/>
        </w:rPr>
        <w:t>, esta eleição de prioridades para uma alocação ótima dos recursos públicos.</w:t>
      </w:r>
    </w:p>
    <w:p w:rsidR="00553956" w:rsidRPr="00553956" w:rsidRDefault="00553956" w:rsidP="00553956">
      <w:pPr>
        <w:spacing w:after="150" w:line="240" w:lineRule="auto"/>
        <w:ind w:left="60"/>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Em segundo lugar, há os custos </w:t>
      </w:r>
      <w:r w:rsidRPr="00553956">
        <w:rPr>
          <w:rFonts w:ascii="Helvetica" w:eastAsia="Times New Roman" w:hAnsi="Helvetica" w:cs="Helvetica"/>
          <w:i/>
          <w:iCs/>
          <w:color w:val="333333"/>
          <w:sz w:val="26"/>
          <w:szCs w:val="26"/>
          <w:shd w:val="clear" w:color="auto" w:fill="FFFFFF"/>
          <w:lang w:eastAsia="pt-BR"/>
        </w:rPr>
        <w:t>sociais </w:t>
      </w:r>
      <w:r w:rsidRPr="00553956">
        <w:rPr>
          <w:rFonts w:ascii="Helvetica" w:eastAsia="Times New Roman" w:hAnsi="Helvetica" w:cs="Helvetica"/>
          <w:color w:val="333333"/>
          <w:sz w:val="26"/>
          <w:szCs w:val="26"/>
          <w:shd w:val="clear" w:color="auto" w:fill="FFFFFF"/>
          <w:lang w:eastAsia="pt-BR"/>
        </w:rPr>
        <w:t>decorrentes da postura cautelosa adotada pelo administrador, para precaver-se de eventuais contestações. Não é incomum o argumento de que exigências excessivas dos controladores frequentemente desestimulam a ação pública. Nos Estados Unidos, a doutrina denuncia a </w:t>
      </w:r>
      <w:r w:rsidRPr="00553956">
        <w:rPr>
          <w:rFonts w:ascii="Helvetica" w:eastAsia="Times New Roman" w:hAnsi="Helvetica" w:cs="Helvetica"/>
          <w:i/>
          <w:iCs/>
          <w:color w:val="333333"/>
          <w:sz w:val="26"/>
          <w:szCs w:val="26"/>
          <w:shd w:val="clear" w:color="auto" w:fill="FFFFFF"/>
          <w:lang w:eastAsia="pt-BR"/>
        </w:rPr>
        <w:t>ossificação administrativa </w:t>
      </w:r>
      <w:r w:rsidRPr="00553956">
        <w:rPr>
          <w:rFonts w:ascii="Helvetica" w:eastAsia="Times New Roman" w:hAnsi="Helvetica" w:cs="Helvetica"/>
          <w:color w:val="333333"/>
          <w:sz w:val="26"/>
          <w:szCs w:val="26"/>
          <w:shd w:val="clear" w:color="auto" w:fill="FFFFFF"/>
          <w:lang w:eastAsia="pt-BR"/>
        </w:rPr>
        <w:t>resultante das severas condições impostas pelos controladores (em fenômeno ali denominado </w:t>
      </w:r>
      <w:proofErr w:type="spellStart"/>
      <w:r w:rsidRPr="00553956">
        <w:rPr>
          <w:rFonts w:ascii="Helvetica" w:eastAsia="Times New Roman" w:hAnsi="Helvetica" w:cs="Helvetica"/>
          <w:i/>
          <w:iCs/>
          <w:color w:val="333333"/>
          <w:sz w:val="26"/>
          <w:szCs w:val="26"/>
          <w:shd w:val="clear" w:color="auto" w:fill="FFFFFF"/>
          <w:lang w:eastAsia="pt-BR"/>
        </w:rPr>
        <w:t>analysis</w:t>
      </w:r>
      <w:proofErr w:type="spellEnd"/>
      <w:r w:rsidRPr="00553956">
        <w:rPr>
          <w:rFonts w:ascii="Helvetica" w:eastAsia="Times New Roman" w:hAnsi="Helvetica" w:cs="Helvetica"/>
          <w:i/>
          <w:iCs/>
          <w:color w:val="333333"/>
          <w:sz w:val="26"/>
          <w:szCs w:val="26"/>
          <w:shd w:val="clear" w:color="auto" w:fill="FFFFFF"/>
          <w:lang w:eastAsia="pt-BR"/>
        </w:rPr>
        <w:t xml:space="preserve"> </w:t>
      </w:r>
      <w:proofErr w:type="spellStart"/>
      <w:r w:rsidRPr="00553956">
        <w:rPr>
          <w:rFonts w:ascii="Helvetica" w:eastAsia="Times New Roman" w:hAnsi="Helvetica" w:cs="Helvetica"/>
          <w:i/>
          <w:iCs/>
          <w:color w:val="333333"/>
          <w:sz w:val="26"/>
          <w:szCs w:val="26"/>
          <w:shd w:val="clear" w:color="auto" w:fill="FFFFFF"/>
          <w:lang w:eastAsia="pt-BR"/>
        </w:rPr>
        <w:t>paralysis</w:t>
      </w:r>
      <w:proofErr w:type="spellEnd"/>
      <w:r w:rsidRPr="00553956">
        <w:rPr>
          <w:rFonts w:ascii="Helvetica" w:eastAsia="Times New Roman" w:hAnsi="Helvetica" w:cs="Helvetica"/>
          <w:color w:val="333333"/>
          <w:sz w:val="26"/>
          <w:szCs w:val="26"/>
          <w:shd w:val="clear" w:color="auto" w:fill="FFFFFF"/>
          <w:lang w:eastAsia="pt-BR"/>
        </w:rPr>
        <w:t>). No Brasil, já é frequente a afirmação de um administrador “assombrado pelo controlador” ou da consagração de um “direito administrativo do inimigo”, a prejudicar que o administrador público ouse adotar soluções menos ortodoxas, mas claramente conducentes à realização do interesse público.</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 xml:space="preserve">Em terceiro lugar e enfim, há os ônus públicos decorrentes das opções determinadas pelo controlador, muitas vezes em substituição àquelas do administrador. Em especial no caso do controle realizado sobre decisões técnicas, como a das autoridades reguladoras, os riscos econômicos de uma intervenção desinformada são significativos. Alguns países registram casos de crises energéticas geradas por intervenções indevidas de tribunais na área de atuação dos reguladores. No Brasil, o mesmo setor sofreu recentemente com interferências desastradas advindas </w:t>
      </w:r>
      <w:proofErr w:type="gramStart"/>
      <w:r w:rsidRPr="00553956">
        <w:rPr>
          <w:rFonts w:ascii="Helvetica" w:eastAsia="Times New Roman" w:hAnsi="Helvetica" w:cs="Helvetica"/>
          <w:color w:val="333333"/>
          <w:sz w:val="26"/>
          <w:szCs w:val="26"/>
          <w:shd w:val="clear" w:color="auto" w:fill="FFFFFF"/>
          <w:lang w:eastAsia="pt-BR"/>
        </w:rPr>
        <w:t>do próprio Poder</w:t>
      </w:r>
      <w:proofErr w:type="gramEnd"/>
      <w:r w:rsidRPr="00553956">
        <w:rPr>
          <w:rFonts w:ascii="Helvetica" w:eastAsia="Times New Roman" w:hAnsi="Helvetica" w:cs="Helvetica"/>
          <w:color w:val="333333"/>
          <w:sz w:val="26"/>
          <w:szCs w:val="26"/>
          <w:shd w:val="clear" w:color="auto" w:fill="FFFFFF"/>
          <w:lang w:eastAsia="pt-BR"/>
        </w:rPr>
        <w:t xml:space="preserve"> Executivo.</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 xml:space="preserve">A  atenção ao elemento dos custos exige que se adicione pragmatismo à análise do controle da administração pública. Se esta atividade é em si custosa (para o controlador) e gera custos adicionais (para o controlado e para a sociedade), então não é possível justificar a sua </w:t>
      </w:r>
      <w:proofErr w:type="gramStart"/>
      <w:r w:rsidRPr="00553956">
        <w:rPr>
          <w:rFonts w:ascii="Helvetica" w:eastAsia="Times New Roman" w:hAnsi="Helvetica" w:cs="Helvetica"/>
          <w:color w:val="333333"/>
          <w:sz w:val="26"/>
          <w:szCs w:val="26"/>
          <w:shd w:val="clear" w:color="auto" w:fill="FFFFFF"/>
          <w:lang w:eastAsia="pt-BR"/>
        </w:rPr>
        <w:t>implementação</w:t>
      </w:r>
      <w:proofErr w:type="gramEnd"/>
      <w:r w:rsidRPr="00553956">
        <w:rPr>
          <w:rFonts w:ascii="Helvetica" w:eastAsia="Times New Roman" w:hAnsi="Helvetica" w:cs="Helvetica"/>
          <w:color w:val="333333"/>
          <w:sz w:val="26"/>
          <w:szCs w:val="26"/>
          <w:shd w:val="clear" w:color="auto" w:fill="FFFFFF"/>
          <w:lang w:eastAsia="pt-BR"/>
        </w:rPr>
        <w:t xml:space="preserve"> indiscriminada e sem reservas.</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Disto resultam duas consequências dolorosas para a nossa romântica tradição jurídica.</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A primeira é a de que, de uma perspectiva econômica, o direito não pode e não deve colocar como meta a eliminação de toda hipótese de abuso de poder. Este objetivo não é apenas </w:t>
      </w:r>
      <w:proofErr w:type="spellStart"/>
      <w:r w:rsidRPr="00553956">
        <w:rPr>
          <w:rFonts w:ascii="Helvetica" w:eastAsia="Times New Roman" w:hAnsi="Helvetica" w:cs="Helvetica"/>
          <w:i/>
          <w:iCs/>
          <w:color w:val="333333"/>
          <w:sz w:val="26"/>
          <w:szCs w:val="26"/>
          <w:shd w:val="clear" w:color="auto" w:fill="FFFFFF"/>
          <w:lang w:eastAsia="pt-BR"/>
        </w:rPr>
        <w:t>faticamente</w:t>
      </w:r>
      <w:proofErr w:type="spellEnd"/>
      <w:r w:rsidRPr="00553956">
        <w:rPr>
          <w:rFonts w:ascii="Helvetica" w:eastAsia="Times New Roman" w:hAnsi="Helvetica" w:cs="Helvetica"/>
          <w:color w:val="333333"/>
          <w:sz w:val="26"/>
          <w:szCs w:val="26"/>
          <w:shd w:val="clear" w:color="auto" w:fill="FFFFFF"/>
          <w:lang w:eastAsia="pt-BR"/>
        </w:rPr>
        <w:t xml:space="preserve"> irrealizável. Ela é </w:t>
      </w:r>
      <w:r w:rsidRPr="00553956">
        <w:rPr>
          <w:rFonts w:ascii="Helvetica" w:eastAsia="Times New Roman" w:hAnsi="Helvetica" w:cs="Helvetica"/>
          <w:color w:val="333333"/>
          <w:sz w:val="26"/>
          <w:szCs w:val="26"/>
          <w:shd w:val="clear" w:color="auto" w:fill="FFFFFF"/>
          <w:lang w:eastAsia="pt-BR"/>
        </w:rPr>
        <w:lastRenderedPageBreak/>
        <w:t xml:space="preserve">inconveniente mesmo a partir de uma perspectiva teórica, voltada para a maximização do bem-estar social. A partir de </w:t>
      </w:r>
      <w:proofErr w:type="gramStart"/>
      <w:r w:rsidRPr="00553956">
        <w:rPr>
          <w:rFonts w:ascii="Helvetica" w:eastAsia="Times New Roman" w:hAnsi="Helvetica" w:cs="Helvetica"/>
          <w:color w:val="333333"/>
          <w:sz w:val="26"/>
          <w:szCs w:val="26"/>
          <w:shd w:val="clear" w:color="auto" w:fill="FFFFFF"/>
          <w:lang w:eastAsia="pt-BR"/>
        </w:rPr>
        <w:t>um certo</w:t>
      </w:r>
      <w:proofErr w:type="gramEnd"/>
      <w:r w:rsidRPr="00553956">
        <w:rPr>
          <w:rFonts w:ascii="Helvetica" w:eastAsia="Times New Roman" w:hAnsi="Helvetica" w:cs="Helvetica"/>
          <w:color w:val="333333"/>
          <w:sz w:val="26"/>
          <w:szCs w:val="26"/>
          <w:shd w:val="clear" w:color="auto" w:fill="FFFFFF"/>
          <w:lang w:eastAsia="pt-BR"/>
        </w:rPr>
        <w:t xml:space="preserve"> patamar, a busca adicional de eliminação do abuso de poder é injustificável num cálculo de custos e benefícios. Dito claramente, o </w:t>
      </w:r>
      <w:r w:rsidRPr="00553956">
        <w:rPr>
          <w:rFonts w:ascii="Helvetica" w:eastAsia="Times New Roman" w:hAnsi="Helvetica" w:cs="Helvetica"/>
          <w:i/>
          <w:iCs/>
          <w:color w:val="333333"/>
          <w:sz w:val="26"/>
          <w:szCs w:val="26"/>
          <w:shd w:val="clear" w:color="auto" w:fill="FFFFFF"/>
          <w:lang w:eastAsia="pt-BR"/>
        </w:rPr>
        <w:t>nível</w:t>
      </w:r>
      <w:r w:rsidRPr="00553956">
        <w:rPr>
          <w:rFonts w:ascii="Helvetica" w:eastAsia="Times New Roman" w:hAnsi="Helvetica" w:cs="Helvetica"/>
          <w:color w:val="333333"/>
          <w:sz w:val="26"/>
          <w:szCs w:val="26"/>
          <w:shd w:val="clear" w:color="auto" w:fill="FFFFFF"/>
          <w:lang w:eastAsia="pt-BR"/>
        </w:rPr>
        <w:t> </w:t>
      </w:r>
      <w:r w:rsidRPr="00553956">
        <w:rPr>
          <w:rFonts w:ascii="Helvetica" w:eastAsia="Times New Roman" w:hAnsi="Helvetica" w:cs="Helvetica"/>
          <w:i/>
          <w:iCs/>
          <w:color w:val="333333"/>
          <w:sz w:val="26"/>
          <w:szCs w:val="26"/>
          <w:shd w:val="clear" w:color="auto" w:fill="FFFFFF"/>
          <w:lang w:eastAsia="pt-BR"/>
        </w:rPr>
        <w:t>ótimo</w:t>
      </w:r>
      <w:r w:rsidRPr="00553956">
        <w:rPr>
          <w:rFonts w:ascii="Helvetica" w:eastAsia="Times New Roman" w:hAnsi="Helvetica" w:cs="Helvetica"/>
          <w:color w:val="333333"/>
          <w:sz w:val="26"/>
          <w:szCs w:val="26"/>
          <w:shd w:val="clear" w:color="auto" w:fill="FFFFFF"/>
          <w:lang w:eastAsia="pt-BR"/>
        </w:rPr>
        <w:t xml:space="preserve"> de abuso de poder numa sociedade será sempre maior do que zero e o desenho de diversas instituições parte implicitamente deste pressuposto (Cf. </w:t>
      </w:r>
      <w:proofErr w:type="spellStart"/>
      <w:r w:rsidRPr="00553956">
        <w:rPr>
          <w:rFonts w:ascii="Helvetica" w:eastAsia="Times New Roman" w:hAnsi="Helvetica" w:cs="Helvetica"/>
          <w:color w:val="333333"/>
          <w:sz w:val="26"/>
          <w:szCs w:val="26"/>
          <w:shd w:val="clear" w:color="auto" w:fill="FFFFFF"/>
          <w:lang w:eastAsia="pt-BR"/>
        </w:rPr>
        <w:t>Vermeule</w:t>
      </w:r>
      <w:proofErr w:type="spellEnd"/>
      <w:r w:rsidRPr="00553956">
        <w:rPr>
          <w:rFonts w:ascii="Helvetica" w:eastAsia="Times New Roman" w:hAnsi="Helvetica" w:cs="Helvetica"/>
          <w:color w:val="333333"/>
          <w:sz w:val="26"/>
          <w:szCs w:val="26"/>
          <w:shd w:val="clear" w:color="auto" w:fill="FFFFFF"/>
          <w:lang w:eastAsia="pt-BR"/>
        </w:rPr>
        <w:t>, “</w:t>
      </w:r>
      <w:proofErr w:type="spellStart"/>
      <w:r w:rsidRPr="00553956">
        <w:rPr>
          <w:rFonts w:ascii="Helvetica" w:eastAsia="Times New Roman" w:hAnsi="Helvetica" w:cs="Helvetica"/>
          <w:color w:val="333333"/>
          <w:sz w:val="26"/>
          <w:szCs w:val="26"/>
          <w:shd w:val="clear" w:color="auto" w:fill="FFFFFF"/>
          <w:lang w:eastAsia="pt-BR"/>
        </w:rPr>
        <w:t>Optimal</w:t>
      </w:r>
      <w:proofErr w:type="spellEnd"/>
      <w:r w:rsidRPr="00553956">
        <w:rPr>
          <w:rFonts w:ascii="Helvetica" w:eastAsia="Times New Roman" w:hAnsi="Helvetica" w:cs="Helvetica"/>
          <w:color w:val="333333"/>
          <w:sz w:val="26"/>
          <w:szCs w:val="26"/>
          <w:shd w:val="clear" w:color="auto" w:fill="FFFFFF"/>
          <w:lang w:eastAsia="pt-BR"/>
        </w:rPr>
        <w:t xml:space="preserve"> abuse </w:t>
      </w:r>
      <w:proofErr w:type="spellStart"/>
      <w:r w:rsidRPr="00553956">
        <w:rPr>
          <w:rFonts w:ascii="Helvetica" w:eastAsia="Times New Roman" w:hAnsi="Helvetica" w:cs="Helvetica"/>
          <w:color w:val="333333"/>
          <w:sz w:val="26"/>
          <w:szCs w:val="26"/>
          <w:shd w:val="clear" w:color="auto" w:fill="FFFFFF"/>
          <w:lang w:eastAsia="pt-BR"/>
        </w:rPr>
        <w:t>of</w:t>
      </w:r>
      <w:proofErr w:type="spellEnd"/>
      <w:r w:rsidRPr="00553956">
        <w:rPr>
          <w:rFonts w:ascii="Helvetica" w:eastAsia="Times New Roman" w:hAnsi="Helvetica" w:cs="Helvetica"/>
          <w:color w:val="333333"/>
          <w:sz w:val="26"/>
          <w:szCs w:val="26"/>
          <w:shd w:val="clear" w:color="auto" w:fill="FFFFFF"/>
          <w:lang w:eastAsia="pt-BR"/>
        </w:rPr>
        <w:t xml:space="preserve"> </w:t>
      </w:r>
      <w:proofErr w:type="spellStart"/>
      <w:proofErr w:type="gramStart"/>
      <w:r w:rsidRPr="00553956">
        <w:rPr>
          <w:rFonts w:ascii="Helvetica" w:eastAsia="Times New Roman" w:hAnsi="Helvetica" w:cs="Helvetica"/>
          <w:color w:val="333333"/>
          <w:sz w:val="26"/>
          <w:szCs w:val="26"/>
          <w:shd w:val="clear" w:color="auto" w:fill="FFFFFF"/>
          <w:lang w:eastAsia="pt-BR"/>
        </w:rPr>
        <w:t>power</w:t>
      </w:r>
      <w:proofErr w:type="spellEnd"/>
      <w:proofErr w:type="gramEnd"/>
      <w:r w:rsidRPr="00553956">
        <w:rPr>
          <w:rFonts w:ascii="Helvetica" w:eastAsia="Times New Roman" w:hAnsi="Helvetica" w:cs="Helvetica"/>
          <w:color w:val="333333"/>
          <w:sz w:val="26"/>
          <w:szCs w:val="26"/>
          <w:shd w:val="clear" w:color="auto" w:fill="FFFFFF"/>
          <w:lang w:eastAsia="pt-BR"/>
        </w:rPr>
        <w:t>”).</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A segunda é a de que se torna necessário discutir </w:t>
      </w:r>
      <w:r w:rsidRPr="00553956">
        <w:rPr>
          <w:rFonts w:ascii="Helvetica" w:eastAsia="Times New Roman" w:hAnsi="Helvetica" w:cs="Helvetica"/>
          <w:i/>
          <w:iCs/>
          <w:color w:val="333333"/>
          <w:sz w:val="26"/>
          <w:szCs w:val="26"/>
          <w:shd w:val="clear" w:color="auto" w:fill="FFFFFF"/>
          <w:lang w:eastAsia="pt-BR"/>
        </w:rPr>
        <w:t>em quais circunstâncias, de fato</w:t>
      </w:r>
      <w:r w:rsidRPr="00553956">
        <w:rPr>
          <w:rFonts w:ascii="Helvetica" w:eastAsia="Times New Roman" w:hAnsi="Helvetica" w:cs="Helvetica"/>
          <w:color w:val="333333"/>
          <w:sz w:val="26"/>
          <w:szCs w:val="26"/>
          <w:shd w:val="clear" w:color="auto" w:fill="FFFFFF"/>
          <w:lang w:eastAsia="pt-BR"/>
        </w:rPr>
        <w:t>, o controle da administração pública será socialmente positivo.</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proofErr w:type="gramStart"/>
      <w:r w:rsidRPr="00553956">
        <w:rPr>
          <w:rFonts w:ascii="Helvetica" w:eastAsia="Times New Roman" w:hAnsi="Helvetica" w:cs="Helvetica"/>
          <w:b/>
          <w:bCs/>
          <w:color w:val="333333"/>
          <w:sz w:val="26"/>
          <w:szCs w:val="26"/>
          <w:shd w:val="clear" w:color="auto" w:fill="FFFFFF"/>
          <w:lang w:eastAsia="pt-BR"/>
        </w:rPr>
        <w:t>2 - Controle</w:t>
      </w:r>
      <w:proofErr w:type="gramEnd"/>
      <w:r w:rsidRPr="00553956">
        <w:rPr>
          <w:rFonts w:ascii="Helvetica" w:eastAsia="Times New Roman" w:hAnsi="Helvetica" w:cs="Helvetica"/>
          <w:b/>
          <w:bCs/>
          <w:color w:val="333333"/>
          <w:sz w:val="26"/>
          <w:szCs w:val="26"/>
          <w:shd w:val="clear" w:color="auto" w:fill="FFFFFF"/>
          <w:lang w:eastAsia="pt-BR"/>
        </w:rPr>
        <w:t xml:space="preserve"> não é sempre bom</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Na visão tradicional, o controle seria sempre socialmente positivo, na medida em que (i) possibilitaria a correção de erros que o administrador público tenha cometido e (</w:t>
      </w:r>
      <w:proofErr w:type="spellStart"/>
      <w:proofErr w:type="gramStart"/>
      <w:r w:rsidRPr="00553956">
        <w:rPr>
          <w:rFonts w:ascii="Helvetica" w:eastAsia="Times New Roman" w:hAnsi="Helvetica" w:cs="Helvetica"/>
          <w:color w:val="333333"/>
          <w:sz w:val="26"/>
          <w:szCs w:val="26"/>
          <w:shd w:val="clear" w:color="auto" w:fill="FFFFFF"/>
          <w:lang w:eastAsia="pt-BR"/>
        </w:rPr>
        <w:t>ii</w:t>
      </w:r>
      <w:proofErr w:type="spellEnd"/>
      <w:proofErr w:type="gramEnd"/>
      <w:r w:rsidRPr="00553956">
        <w:rPr>
          <w:rFonts w:ascii="Helvetica" w:eastAsia="Times New Roman" w:hAnsi="Helvetica" w:cs="Helvetica"/>
          <w:color w:val="333333"/>
          <w:sz w:val="26"/>
          <w:szCs w:val="26"/>
          <w:shd w:val="clear" w:color="auto" w:fill="FFFFFF"/>
          <w:lang w:eastAsia="pt-BR"/>
        </w:rPr>
        <w:t>) serviria a garantir que ele atue dentro dos limites do direito. Afinal, mesmo quando as “soluções corretas” não estivessem diretamente previstas na lei, (</w:t>
      </w:r>
      <w:proofErr w:type="spellStart"/>
      <w:r w:rsidRPr="00553956">
        <w:rPr>
          <w:rFonts w:ascii="Helvetica" w:eastAsia="Times New Roman" w:hAnsi="Helvetica" w:cs="Helvetica"/>
          <w:color w:val="333333"/>
          <w:sz w:val="26"/>
          <w:szCs w:val="26"/>
          <w:shd w:val="clear" w:color="auto" w:fill="FFFFFF"/>
          <w:lang w:eastAsia="pt-BR"/>
        </w:rPr>
        <w:t>iii</w:t>
      </w:r>
      <w:proofErr w:type="spellEnd"/>
      <w:r w:rsidRPr="00553956">
        <w:rPr>
          <w:rFonts w:ascii="Helvetica" w:eastAsia="Times New Roman" w:hAnsi="Helvetica" w:cs="Helvetica"/>
          <w:color w:val="333333"/>
          <w:sz w:val="26"/>
          <w:szCs w:val="26"/>
          <w:shd w:val="clear" w:color="auto" w:fill="FFFFFF"/>
          <w:lang w:eastAsia="pt-BR"/>
        </w:rPr>
        <w:t>) princípios de maior ou menor abstração serviriam a apontar para o administrador (e para o controlador) </w:t>
      </w:r>
      <w:r w:rsidRPr="00553956">
        <w:rPr>
          <w:rFonts w:ascii="Helvetica" w:eastAsia="Times New Roman" w:hAnsi="Helvetica" w:cs="Helvetica"/>
          <w:i/>
          <w:iCs/>
          <w:color w:val="333333"/>
          <w:sz w:val="26"/>
          <w:szCs w:val="26"/>
          <w:shd w:val="clear" w:color="auto" w:fill="FFFFFF"/>
          <w:lang w:eastAsia="pt-BR"/>
        </w:rPr>
        <w:t>a solução específica</w:t>
      </w:r>
      <w:r w:rsidRPr="00553956">
        <w:rPr>
          <w:rFonts w:ascii="Helvetica" w:eastAsia="Times New Roman" w:hAnsi="Helvetica" w:cs="Helvetica"/>
          <w:color w:val="333333"/>
          <w:sz w:val="26"/>
          <w:szCs w:val="26"/>
          <w:shd w:val="clear" w:color="auto" w:fill="FFFFFF"/>
          <w:lang w:eastAsia="pt-BR"/>
        </w:rPr>
        <w:t> que o direito determinaria – e de que ele, licitamente, não poderia escapar.</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 xml:space="preserve">A prática é toda </w:t>
      </w:r>
      <w:proofErr w:type="gramStart"/>
      <w:r w:rsidRPr="00553956">
        <w:rPr>
          <w:rFonts w:ascii="Helvetica" w:eastAsia="Times New Roman" w:hAnsi="Helvetica" w:cs="Helvetica"/>
          <w:color w:val="333333"/>
          <w:sz w:val="26"/>
          <w:szCs w:val="26"/>
          <w:shd w:val="clear" w:color="auto" w:fill="FFFFFF"/>
          <w:lang w:eastAsia="pt-BR"/>
        </w:rPr>
        <w:t>uma outra</w:t>
      </w:r>
      <w:proofErr w:type="gramEnd"/>
      <w:r w:rsidRPr="00553956">
        <w:rPr>
          <w:rFonts w:ascii="Helvetica" w:eastAsia="Times New Roman" w:hAnsi="Helvetica" w:cs="Helvetica"/>
          <w:color w:val="333333"/>
          <w:sz w:val="26"/>
          <w:szCs w:val="26"/>
          <w:shd w:val="clear" w:color="auto" w:fill="FFFFFF"/>
          <w:lang w:eastAsia="pt-BR"/>
        </w:rPr>
        <w:t xml:space="preserve"> coisa.</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Para começar, o óbvio: assim como os controladores podem corrigir erros, eles também podem desfazer acertos. O controlador não é infalível. Enxergar apenas as possíveis consequências positivas da sua intervenção é adotar concepção idealizada e irrealista da sua atuação. É natural que esta visão seja popular no direito, já que transfere poder para os seus profissionais. Mas isto não significa que a solução que ela propõe seja socialmente desejável.</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No mais, se a intensificação do controle reduz a possibilidade de abusos de poder perpetrados pelo administrador público, por outro lado ela aumenta a possibilidade de abusos cometidos pelo próprio controlador. E, assim como não há razão para crer que apenas o administrador público erra, tampouco há razão para crer que ele possui o monopólio do abuso de poder.</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Finalmente, num cenário em que as determinações jurídicas são cada vez mais inexatas e abertas à interpretação, é irreal supor que há </w:t>
      </w:r>
      <w:r w:rsidRPr="00553956">
        <w:rPr>
          <w:rFonts w:ascii="Helvetica" w:eastAsia="Times New Roman" w:hAnsi="Helvetica" w:cs="Helvetica"/>
          <w:i/>
          <w:iCs/>
          <w:color w:val="333333"/>
          <w:sz w:val="26"/>
          <w:szCs w:val="26"/>
          <w:shd w:val="clear" w:color="auto" w:fill="FFFFFF"/>
          <w:lang w:eastAsia="pt-BR"/>
        </w:rPr>
        <w:t>respostas corretas</w:t>
      </w:r>
      <w:r w:rsidRPr="00553956">
        <w:rPr>
          <w:rFonts w:ascii="Helvetica" w:eastAsia="Times New Roman" w:hAnsi="Helvetica" w:cs="Helvetica"/>
          <w:color w:val="333333"/>
          <w:sz w:val="26"/>
          <w:szCs w:val="26"/>
          <w:shd w:val="clear" w:color="auto" w:fill="FFFFFF"/>
          <w:lang w:eastAsia="pt-BR"/>
        </w:rPr>
        <w:t> para cada questão que é levada ao controlador. Há espaço de liberdade em grande parte das decisões tomadas pelo administrador público. E, se é assim, há um risco de que o controle veicule não a </w:t>
      </w:r>
      <w:r w:rsidRPr="00553956">
        <w:rPr>
          <w:rFonts w:ascii="Helvetica" w:eastAsia="Times New Roman" w:hAnsi="Helvetica" w:cs="Helvetica"/>
          <w:i/>
          <w:iCs/>
          <w:color w:val="333333"/>
          <w:sz w:val="26"/>
          <w:szCs w:val="26"/>
          <w:shd w:val="clear" w:color="auto" w:fill="FFFFFF"/>
          <w:lang w:eastAsia="pt-BR"/>
        </w:rPr>
        <w:t>correção</w:t>
      </w:r>
      <w:r w:rsidRPr="00553956">
        <w:rPr>
          <w:rFonts w:ascii="Helvetica" w:eastAsia="Times New Roman" w:hAnsi="Helvetica" w:cs="Helvetica"/>
          <w:color w:val="333333"/>
          <w:sz w:val="26"/>
          <w:szCs w:val="26"/>
          <w:shd w:val="clear" w:color="auto" w:fill="FFFFFF"/>
          <w:lang w:eastAsia="pt-BR"/>
        </w:rPr>
        <w:t> de decisões tomadas pela entidade controlada, mas </w:t>
      </w:r>
      <w:r w:rsidRPr="00553956">
        <w:rPr>
          <w:rFonts w:ascii="Helvetica" w:eastAsia="Times New Roman" w:hAnsi="Helvetica" w:cs="Helvetica"/>
          <w:i/>
          <w:iCs/>
          <w:color w:val="333333"/>
          <w:sz w:val="26"/>
          <w:szCs w:val="26"/>
          <w:shd w:val="clear" w:color="auto" w:fill="FFFFFF"/>
          <w:lang w:eastAsia="pt-BR"/>
        </w:rPr>
        <w:t>mera substituição</w:t>
      </w:r>
      <w:r w:rsidRPr="00553956">
        <w:rPr>
          <w:rFonts w:ascii="Helvetica" w:eastAsia="Times New Roman" w:hAnsi="Helvetica" w:cs="Helvetica"/>
          <w:color w:val="333333"/>
          <w:sz w:val="26"/>
          <w:szCs w:val="26"/>
          <w:shd w:val="clear" w:color="auto" w:fill="FFFFFF"/>
          <w:lang w:eastAsia="pt-BR"/>
        </w:rPr>
        <w:t> de suas escolhas pelas do controlador.</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 xml:space="preserve">O estado atual de coisas pede uma série de iniciativas renovadoras, dentre as quais este artigo destacará </w:t>
      </w:r>
      <w:proofErr w:type="gramStart"/>
      <w:r w:rsidRPr="00553956">
        <w:rPr>
          <w:rFonts w:ascii="Helvetica" w:eastAsia="Times New Roman" w:hAnsi="Helvetica" w:cs="Helvetica"/>
          <w:color w:val="333333"/>
          <w:sz w:val="26"/>
          <w:szCs w:val="26"/>
          <w:shd w:val="clear" w:color="auto" w:fill="FFFFFF"/>
          <w:lang w:eastAsia="pt-BR"/>
        </w:rPr>
        <w:t>duas</w:t>
      </w:r>
      <w:proofErr w:type="gramEnd"/>
      <w:r w:rsidRPr="00553956">
        <w:rPr>
          <w:rFonts w:ascii="Helvetica" w:eastAsia="Times New Roman" w:hAnsi="Helvetica" w:cs="Helvetica"/>
          <w:color w:val="333333"/>
          <w:sz w:val="26"/>
          <w:szCs w:val="26"/>
          <w:shd w:val="clear" w:color="auto" w:fill="FFFFFF"/>
          <w:lang w:eastAsia="pt-BR"/>
        </w:rPr>
        <w:t>.</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proofErr w:type="gramStart"/>
      <w:r w:rsidRPr="00553956">
        <w:rPr>
          <w:rFonts w:ascii="Helvetica" w:eastAsia="Times New Roman" w:hAnsi="Helvetica" w:cs="Helvetica"/>
          <w:color w:val="333333"/>
          <w:sz w:val="26"/>
          <w:szCs w:val="26"/>
          <w:shd w:val="clear" w:color="auto" w:fill="FFFFFF"/>
          <w:lang w:eastAsia="pt-BR"/>
        </w:rPr>
        <w:t>1</w:t>
      </w:r>
      <w:proofErr w:type="gramEnd"/>
      <w:r w:rsidRPr="00553956">
        <w:rPr>
          <w:rFonts w:ascii="Helvetica" w:eastAsia="Times New Roman" w:hAnsi="Helvetica" w:cs="Helvetica"/>
          <w:color w:val="333333"/>
          <w:sz w:val="26"/>
          <w:szCs w:val="26"/>
          <w:shd w:val="clear" w:color="auto" w:fill="FFFFFF"/>
          <w:lang w:eastAsia="pt-BR"/>
        </w:rPr>
        <w:t>) Em primeiro lugar, uma discussão realista sobre controle da administração pública precisa admitir que (i) alguém deve poder “errar por último” e que (</w:t>
      </w:r>
      <w:proofErr w:type="spellStart"/>
      <w:r w:rsidRPr="00553956">
        <w:rPr>
          <w:rFonts w:ascii="Helvetica" w:eastAsia="Times New Roman" w:hAnsi="Helvetica" w:cs="Helvetica"/>
          <w:color w:val="333333"/>
          <w:sz w:val="26"/>
          <w:szCs w:val="26"/>
          <w:shd w:val="clear" w:color="auto" w:fill="FFFFFF"/>
          <w:lang w:eastAsia="pt-BR"/>
        </w:rPr>
        <w:t>ii</w:t>
      </w:r>
      <w:proofErr w:type="spellEnd"/>
      <w:r w:rsidRPr="00553956">
        <w:rPr>
          <w:rFonts w:ascii="Helvetica" w:eastAsia="Times New Roman" w:hAnsi="Helvetica" w:cs="Helvetica"/>
          <w:color w:val="333333"/>
          <w:sz w:val="26"/>
          <w:szCs w:val="26"/>
          <w:shd w:val="clear" w:color="auto" w:fill="FFFFFF"/>
          <w:lang w:eastAsia="pt-BR"/>
        </w:rPr>
        <w:t>) é preciso decidir sobre quem deve decidir. Se não há critérios </w:t>
      </w:r>
      <w:r w:rsidRPr="00553956">
        <w:rPr>
          <w:rFonts w:ascii="Helvetica" w:eastAsia="Times New Roman" w:hAnsi="Helvetica" w:cs="Helvetica"/>
          <w:i/>
          <w:iCs/>
          <w:color w:val="333333"/>
          <w:sz w:val="26"/>
          <w:szCs w:val="26"/>
          <w:shd w:val="clear" w:color="auto" w:fill="FFFFFF"/>
          <w:lang w:eastAsia="pt-BR"/>
        </w:rPr>
        <w:t>claros</w:t>
      </w:r>
      <w:r w:rsidRPr="00553956">
        <w:rPr>
          <w:rFonts w:ascii="Helvetica" w:eastAsia="Times New Roman" w:hAnsi="Helvetica" w:cs="Helvetica"/>
          <w:color w:val="333333"/>
          <w:sz w:val="26"/>
          <w:szCs w:val="26"/>
          <w:shd w:val="clear" w:color="auto" w:fill="FFFFFF"/>
          <w:lang w:eastAsia="pt-BR"/>
        </w:rPr>
        <w:t> para saber qual é a resposta certa, por que a resposta do controlador deveria ser automaticamente superior à do administrador?</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lastRenderedPageBreak/>
        <w:t>Ao invés desta superioridade </w:t>
      </w:r>
      <w:r w:rsidRPr="00553956">
        <w:rPr>
          <w:rFonts w:ascii="Helvetica" w:eastAsia="Times New Roman" w:hAnsi="Helvetica" w:cs="Helvetica"/>
          <w:i/>
          <w:iCs/>
          <w:color w:val="333333"/>
          <w:sz w:val="26"/>
          <w:szCs w:val="26"/>
          <w:shd w:val="clear" w:color="auto" w:fill="FFFFFF"/>
          <w:lang w:eastAsia="pt-BR"/>
        </w:rPr>
        <w:t>a priori</w:t>
      </w:r>
      <w:r w:rsidRPr="00553956">
        <w:rPr>
          <w:rFonts w:ascii="Helvetica" w:eastAsia="Times New Roman" w:hAnsi="Helvetica" w:cs="Helvetica"/>
          <w:color w:val="333333"/>
          <w:sz w:val="26"/>
          <w:szCs w:val="26"/>
          <w:shd w:val="clear" w:color="auto" w:fill="FFFFFF"/>
          <w:lang w:eastAsia="pt-BR"/>
        </w:rPr>
        <w:t>, do controlador, é recomendável que se promova uma comparação de capacitações das instituições envolvidas (a autoridade administrativa controlada e a entidade de controle), para </w:t>
      </w:r>
      <w:r w:rsidRPr="00553956">
        <w:rPr>
          <w:rFonts w:ascii="Helvetica" w:eastAsia="Times New Roman" w:hAnsi="Helvetica" w:cs="Helvetica"/>
          <w:i/>
          <w:iCs/>
          <w:color w:val="333333"/>
          <w:sz w:val="26"/>
          <w:szCs w:val="26"/>
          <w:shd w:val="clear" w:color="auto" w:fill="FFFFFF"/>
          <w:lang w:eastAsia="pt-BR"/>
        </w:rPr>
        <w:t>modular a intensidade do controle</w:t>
      </w:r>
      <w:r w:rsidRPr="00553956">
        <w:rPr>
          <w:rFonts w:ascii="Helvetica" w:eastAsia="Times New Roman" w:hAnsi="Helvetica" w:cs="Helvetica"/>
          <w:color w:val="333333"/>
          <w:sz w:val="26"/>
          <w:szCs w:val="26"/>
          <w:shd w:val="clear" w:color="auto" w:fill="FFFFFF"/>
          <w:lang w:eastAsia="pt-BR"/>
        </w:rPr>
        <w:t> a ser aplicável nos casos concretos. A intensidade será tanto maior quanto mais bem posicionado estiver o controlador para solucionar a questão específica que lhe foi trazida. Em alguns casos, será natural que o controlador se limite a verificar a </w:t>
      </w:r>
      <w:r w:rsidRPr="00553956">
        <w:rPr>
          <w:rFonts w:ascii="Helvetica" w:eastAsia="Times New Roman" w:hAnsi="Helvetica" w:cs="Helvetica"/>
          <w:i/>
          <w:iCs/>
          <w:color w:val="333333"/>
          <w:sz w:val="26"/>
          <w:szCs w:val="26"/>
          <w:shd w:val="clear" w:color="auto" w:fill="FFFFFF"/>
          <w:lang w:eastAsia="pt-BR"/>
        </w:rPr>
        <w:t>razoabilidade</w:t>
      </w:r>
      <w:r w:rsidRPr="00553956">
        <w:rPr>
          <w:rFonts w:ascii="Helvetica" w:eastAsia="Times New Roman" w:hAnsi="Helvetica" w:cs="Helvetica"/>
          <w:color w:val="333333"/>
          <w:sz w:val="26"/>
          <w:szCs w:val="26"/>
          <w:shd w:val="clear" w:color="auto" w:fill="FFFFFF"/>
          <w:lang w:eastAsia="pt-BR"/>
        </w:rPr>
        <w:t> da decisão sob sua análise.</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A análise institucional comparativa já é a regra em diversas jurisdições e vem ganhando a atenção também da nossa doutrina. Estes esforços iniciais, no entanto, não podem esconder a necessidade de </w:t>
      </w:r>
      <w:r w:rsidRPr="00553956">
        <w:rPr>
          <w:rFonts w:ascii="Helvetica" w:eastAsia="Times New Roman" w:hAnsi="Helvetica" w:cs="Helvetica"/>
          <w:i/>
          <w:iCs/>
          <w:color w:val="333333"/>
          <w:sz w:val="26"/>
          <w:szCs w:val="26"/>
          <w:shd w:val="clear" w:color="auto" w:fill="FFFFFF"/>
          <w:lang w:eastAsia="pt-BR"/>
        </w:rPr>
        <w:t>avançar no debate </w:t>
      </w:r>
      <w:r w:rsidRPr="00553956">
        <w:rPr>
          <w:rFonts w:ascii="Helvetica" w:eastAsia="Times New Roman" w:hAnsi="Helvetica" w:cs="Helvetica"/>
          <w:color w:val="333333"/>
          <w:sz w:val="26"/>
          <w:szCs w:val="26"/>
          <w:shd w:val="clear" w:color="auto" w:fill="FFFFFF"/>
          <w:lang w:eastAsia="pt-BR"/>
        </w:rPr>
        <w:t>a propósito dos limites deste enfoque, bem como nas dificuldades de sua operacionalidade concreta (sobre o tema, v. o nosso </w:t>
      </w:r>
      <w:r w:rsidRPr="00553956">
        <w:rPr>
          <w:rFonts w:ascii="Helvetica" w:eastAsia="Times New Roman" w:hAnsi="Helvetica" w:cs="Helvetica"/>
          <w:i/>
          <w:iCs/>
          <w:color w:val="333333"/>
          <w:sz w:val="26"/>
          <w:szCs w:val="26"/>
          <w:shd w:val="clear" w:color="auto" w:fill="FFFFFF"/>
          <w:lang w:eastAsia="pt-BR"/>
        </w:rPr>
        <w:t>Controle judicial de uma administração pública complexa</w:t>
      </w:r>
      <w:r w:rsidRPr="00553956">
        <w:rPr>
          <w:rFonts w:ascii="Helvetica" w:eastAsia="Times New Roman" w:hAnsi="Helvetica" w:cs="Helvetica"/>
          <w:color w:val="333333"/>
          <w:sz w:val="26"/>
          <w:szCs w:val="26"/>
          <w:shd w:val="clear" w:color="auto" w:fill="FFFFFF"/>
          <w:lang w:eastAsia="pt-BR"/>
        </w:rPr>
        <w:t xml:space="preserve">, São Paulo, Malheiros, 2016, capítulo 1.2). Além disso, trata-se de enfoque que ainda não tem acolhida entre os controladores – eles que, ao final, terão que tomar este passo de </w:t>
      </w:r>
      <w:proofErr w:type="spellStart"/>
      <w:r w:rsidRPr="00553956">
        <w:rPr>
          <w:rFonts w:ascii="Helvetica" w:eastAsia="Times New Roman" w:hAnsi="Helvetica" w:cs="Helvetica"/>
          <w:color w:val="333333"/>
          <w:sz w:val="26"/>
          <w:szCs w:val="26"/>
          <w:shd w:val="clear" w:color="auto" w:fill="FFFFFF"/>
          <w:lang w:eastAsia="pt-BR"/>
        </w:rPr>
        <w:t>autorrestrição</w:t>
      </w:r>
      <w:proofErr w:type="spellEnd"/>
      <w:r w:rsidRPr="00553956">
        <w:rPr>
          <w:rFonts w:ascii="Helvetica" w:eastAsia="Times New Roman" w:hAnsi="Helvetica" w:cs="Helvetica"/>
          <w:color w:val="333333"/>
          <w:sz w:val="26"/>
          <w:szCs w:val="26"/>
          <w:shd w:val="clear" w:color="auto" w:fill="FFFFFF"/>
          <w:lang w:eastAsia="pt-BR"/>
        </w:rPr>
        <w:t>.</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proofErr w:type="gramStart"/>
      <w:r w:rsidRPr="00553956">
        <w:rPr>
          <w:rFonts w:ascii="Helvetica" w:eastAsia="Times New Roman" w:hAnsi="Helvetica" w:cs="Helvetica"/>
          <w:color w:val="333333"/>
          <w:sz w:val="26"/>
          <w:szCs w:val="26"/>
          <w:shd w:val="clear" w:color="auto" w:fill="FFFFFF"/>
          <w:lang w:eastAsia="pt-BR"/>
        </w:rPr>
        <w:t>2</w:t>
      </w:r>
      <w:proofErr w:type="gramEnd"/>
      <w:r w:rsidRPr="00553956">
        <w:rPr>
          <w:rFonts w:ascii="Helvetica" w:eastAsia="Times New Roman" w:hAnsi="Helvetica" w:cs="Helvetica"/>
          <w:color w:val="333333"/>
          <w:sz w:val="26"/>
          <w:szCs w:val="26"/>
          <w:shd w:val="clear" w:color="auto" w:fill="FFFFFF"/>
          <w:lang w:eastAsia="pt-BR"/>
        </w:rPr>
        <w:t>) Em segundo lugar, é preciso que a doutrina do controle abandone o enfoque teórico-dogmático que hoje ainda é prevalecente.</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Um primeiro passo evolutivo, no caso específico do controle operado pelos tribunais, poderia ser a acentuação de estudos de análise jurisprudencial. Tratar-se-ia aqui de privilegiar a vida concreta e efetiva do direito administrativo, em detrimento do foco em construções teóricas e dissociadas de casos concretos.</w:t>
      </w:r>
    </w:p>
    <w:p w:rsidR="00553956" w:rsidRPr="00553956" w:rsidRDefault="00553956" w:rsidP="00553956">
      <w:pPr>
        <w:spacing w:after="150" w:line="240" w:lineRule="auto"/>
        <w:jc w:val="both"/>
        <w:rPr>
          <w:rFonts w:ascii="Helvetica" w:eastAsia="Times New Roman" w:hAnsi="Helvetica" w:cs="Helvetica"/>
          <w:color w:val="333333"/>
          <w:sz w:val="26"/>
          <w:szCs w:val="26"/>
          <w:shd w:val="clear" w:color="auto" w:fill="FFFFFF"/>
          <w:lang w:eastAsia="pt-BR"/>
        </w:rPr>
      </w:pPr>
      <w:r w:rsidRPr="00553956">
        <w:rPr>
          <w:rFonts w:ascii="Helvetica" w:eastAsia="Times New Roman" w:hAnsi="Helvetica" w:cs="Helvetica"/>
          <w:color w:val="333333"/>
          <w:sz w:val="26"/>
          <w:szCs w:val="26"/>
          <w:shd w:val="clear" w:color="auto" w:fill="FFFFFF"/>
          <w:lang w:eastAsia="pt-BR"/>
        </w:rPr>
        <w:t>Uma segunda possibilidade seria privilegiar enfoques multidisciplinares, envolvendo nos estudos jurídicos também contribuições de áreas conexas, como a economia, a ciência política e a sociologia. Aproximações multidisciplinares já começam a se destacar no domínio das licitações ou das contratações públicas, mas há espaço para que elas vicejem também na temática do relacionamento institucional entre controladores e controlados.</w:t>
      </w:r>
    </w:p>
    <w:p w:rsidR="00C42C1D" w:rsidRDefault="00553956" w:rsidP="00553956">
      <w:pPr>
        <w:spacing w:after="150" w:line="240" w:lineRule="auto"/>
        <w:jc w:val="both"/>
      </w:pPr>
      <w:r w:rsidRPr="00553956">
        <w:rPr>
          <w:rFonts w:ascii="Helvetica" w:eastAsia="Times New Roman" w:hAnsi="Helvetica" w:cs="Helvetica"/>
          <w:color w:val="333333"/>
          <w:sz w:val="26"/>
          <w:szCs w:val="26"/>
          <w:shd w:val="clear" w:color="auto" w:fill="FFFFFF"/>
          <w:lang w:eastAsia="pt-BR"/>
        </w:rPr>
        <w:t>Terceiro, e enfim, é inescapável investir maior atenção nas pesquisas empíricas, que revelarão aspectos concretos do controle da administração pública no direito brasileiro. Outras jurisdições têm produzido estudos muito interessantes, por exemplo, sobre a instrumentalização dos comandos legislativos por juízes de diferentes ideologias. Mas a importação de suas conclusões para o contexto brasileiro é temerária. Precisaríamos produzir e aplicar pesquisas dentro de nosso contexto, para extrair informações que nos informariam sobre a </w:t>
      </w:r>
      <w:r w:rsidRPr="00553956">
        <w:rPr>
          <w:rFonts w:ascii="Helvetica" w:eastAsia="Times New Roman" w:hAnsi="Helvetica" w:cs="Helvetica"/>
          <w:i/>
          <w:iCs/>
          <w:color w:val="333333"/>
          <w:sz w:val="26"/>
          <w:szCs w:val="26"/>
          <w:shd w:val="clear" w:color="auto" w:fill="FFFFFF"/>
          <w:lang w:eastAsia="pt-BR"/>
        </w:rPr>
        <w:t>nossa </w:t>
      </w:r>
      <w:r w:rsidRPr="00553956">
        <w:rPr>
          <w:rFonts w:ascii="Helvetica" w:eastAsia="Times New Roman" w:hAnsi="Helvetica" w:cs="Helvetica"/>
          <w:color w:val="333333"/>
          <w:sz w:val="26"/>
          <w:szCs w:val="26"/>
          <w:shd w:val="clear" w:color="auto" w:fill="FFFFFF"/>
          <w:lang w:eastAsia="pt-BR"/>
        </w:rPr>
        <w:t>realidade, circunstância essencial para pensarmos no passo seguinte de adaptar o nosso direito.</w:t>
      </w:r>
      <w:bookmarkStart w:id="0" w:name="_GoBack"/>
      <w:bookmarkEnd w:id="0"/>
    </w:p>
    <w:sectPr w:rsidR="00C42C1D" w:rsidSect="00553956">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56"/>
    <w:rsid w:val="00063CB9"/>
    <w:rsid w:val="00553956"/>
    <w:rsid w:val="00B1402B"/>
    <w:rsid w:val="00C42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5395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55395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53956"/>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553956"/>
    <w:rPr>
      <w:rFonts w:ascii="Times New Roman" w:eastAsia="Times New Roman" w:hAnsi="Times New Roman" w:cs="Times New Roman"/>
      <w:b/>
      <w:bCs/>
      <w:sz w:val="20"/>
      <w:szCs w:val="20"/>
      <w:lang w:eastAsia="pt-BR"/>
    </w:rPr>
  </w:style>
  <w:style w:type="character" w:styleId="CitaoHTML">
    <w:name w:val="HTML Cite"/>
    <w:basedOn w:val="Fontepargpadro"/>
    <w:uiPriority w:val="99"/>
    <w:semiHidden/>
    <w:unhideWhenUsed/>
    <w:rsid w:val="00553956"/>
    <w:rPr>
      <w:i/>
      <w:iCs/>
    </w:rPr>
  </w:style>
  <w:style w:type="paragraph" w:styleId="NormalWeb">
    <w:name w:val="Normal (Web)"/>
    <w:basedOn w:val="Normal"/>
    <w:uiPriority w:val="99"/>
    <w:semiHidden/>
    <w:unhideWhenUsed/>
    <w:rsid w:val="005539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3956"/>
    <w:rPr>
      <w:i/>
      <w:iCs/>
    </w:rPr>
  </w:style>
  <w:style w:type="character" w:styleId="Forte">
    <w:name w:val="Strong"/>
    <w:basedOn w:val="Fontepargpadro"/>
    <w:uiPriority w:val="22"/>
    <w:qFormat/>
    <w:rsid w:val="00553956"/>
    <w:rPr>
      <w:b/>
      <w:bCs/>
    </w:rPr>
  </w:style>
  <w:style w:type="paragraph" w:styleId="Textodebalo">
    <w:name w:val="Balloon Text"/>
    <w:basedOn w:val="Normal"/>
    <w:link w:val="TextodebaloChar"/>
    <w:uiPriority w:val="99"/>
    <w:semiHidden/>
    <w:unhideWhenUsed/>
    <w:rsid w:val="005539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3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5395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55395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53956"/>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553956"/>
    <w:rPr>
      <w:rFonts w:ascii="Times New Roman" w:eastAsia="Times New Roman" w:hAnsi="Times New Roman" w:cs="Times New Roman"/>
      <w:b/>
      <w:bCs/>
      <w:sz w:val="20"/>
      <w:szCs w:val="20"/>
      <w:lang w:eastAsia="pt-BR"/>
    </w:rPr>
  </w:style>
  <w:style w:type="character" w:styleId="CitaoHTML">
    <w:name w:val="HTML Cite"/>
    <w:basedOn w:val="Fontepargpadro"/>
    <w:uiPriority w:val="99"/>
    <w:semiHidden/>
    <w:unhideWhenUsed/>
    <w:rsid w:val="00553956"/>
    <w:rPr>
      <w:i/>
      <w:iCs/>
    </w:rPr>
  </w:style>
  <w:style w:type="paragraph" w:styleId="NormalWeb">
    <w:name w:val="Normal (Web)"/>
    <w:basedOn w:val="Normal"/>
    <w:uiPriority w:val="99"/>
    <w:semiHidden/>
    <w:unhideWhenUsed/>
    <w:rsid w:val="005539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3956"/>
    <w:rPr>
      <w:i/>
      <w:iCs/>
    </w:rPr>
  </w:style>
  <w:style w:type="character" w:styleId="Forte">
    <w:name w:val="Strong"/>
    <w:basedOn w:val="Fontepargpadro"/>
    <w:uiPriority w:val="22"/>
    <w:qFormat/>
    <w:rsid w:val="00553956"/>
    <w:rPr>
      <w:b/>
      <w:bCs/>
    </w:rPr>
  </w:style>
  <w:style w:type="paragraph" w:styleId="Textodebalo">
    <w:name w:val="Balloon Text"/>
    <w:basedOn w:val="Normal"/>
    <w:link w:val="TextodebaloChar"/>
    <w:uiPriority w:val="99"/>
    <w:semiHidden/>
    <w:unhideWhenUsed/>
    <w:rsid w:val="005539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3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65487">
      <w:bodyDiv w:val="1"/>
      <w:marLeft w:val="0"/>
      <w:marRight w:val="0"/>
      <w:marTop w:val="0"/>
      <w:marBottom w:val="0"/>
      <w:divBdr>
        <w:top w:val="none" w:sz="0" w:space="0" w:color="auto"/>
        <w:left w:val="none" w:sz="0" w:space="0" w:color="auto"/>
        <w:bottom w:val="none" w:sz="0" w:space="0" w:color="auto"/>
        <w:right w:val="none" w:sz="0" w:space="0" w:color="auto"/>
      </w:divBdr>
      <w:divsChild>
        <w:div w:id="8865308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Fernandes Bossato</dc:creator>
  <cp:lastModifiedBy>Isabel Cristina Fernandes Bossato</cp:lastModifiedBy>
  <cp:revision>1</cp:revision>
  <dcterms:created xsi:type="dcterms:W3CDTF">2017-08-04T16:43:00Z</dcterms:created>
  <dcterms:modified xsi:type="dcterms:W3CDTF">2017-08-04T16:44:00Z</dcterms:modified>
</cp:coreProperties>
</file>