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11" w:rsidRDefault="00195D11" w:rsidP="00187DAF">
      <w:r>
        <w:t>Nome: Mariana Alves Fernandes Arouca</w:t>
      </w:r>
    </w:p>
    <w:p w:rsidR="00195D11" w:rsidRDefault="00195D11" w:rsidP="00187DAF">
      <w:r>
        <w:t xml:space="preserve">Pós graduanda do Mestrado pelo </w:t>
      </w:r>
      <w:proofErr w:type="spellStart"/>
      <w:r>
        <w:t>Depto</w:t>
      </w:r>
      <w:proofErr w:type="spellEnd"/>
      <w:r>
        <w:t xml:space="preserve"> de Ginecologia e </w:t>
      </w:r>
      <w:proofErr w:type="spellStart"/>
      <w:r>
        <w:t>Obstetricia</w:t>
      </w:r>
      <w:proofErr w:type="spellEnd"/>
      <w:r>
        <w:t>- DGO-HCRP-FMRP/USP</w:t>
      </w:r>
    </w:p>
    <w:p w:rsidR="00195D11" w:rsidRDefault="00195D11" w:rsidP="00187DAF">
      <w:r>
        <w:t>Disciplina RAL</w:t>
      </w:r>
      <w:r w:rsidR="00F104A6">
        <w:t xml:space="preserve"> 5856- Métodos de Investigação em </w:t>
      </w:r>
      <w:proofErr w:type="spellStart"/>
      <w:r w:rsidR="00F104A6">
        <w:t>Hemodiluição</w:t>
      </w:r>
      <w:proofErr w:type="spellEnd"/>
      <w:r w:rsidR="00F104A6">
        <w:t xml:space="preserve"> </w:t>
      </w:r>
      <w:proofErr w:type="spellStart"/>
      <w:r w:rsidR="00F104A6">
        <w:t>Normovolêmica</w:t>
      </w:r>
      <w:proofErr w:type="spellEnd"/>
      <w:r w:rsidR="00F104A6">
        <w:t xml:space="preserve"> Aguda</w:t>
      </w:r>
    </w:p>
    <w:p w:rsidR="00195D11" w:rsidRPr="00947720" w:rsidRDefault="00195D11" w:rsidP="00187DAF">
      <w:pPr>
        <w:rPr>
          <w:b/>
          <w:sz w:val="24"/>
          <w:szCs w:val="24"/>
        </w:rPr>
      </w:pPr>
      <w:r w:rsidRPr="00947720">
        <w:rPr>
          <w:b/>
          <w:sz w:val="24"/>
          <w:szCs w:val="24"/>
        </w:rPr>
        <w:t xml:space="preserve">Artigo: “The </w:t>
      </w:r>
      <w:proofErr w:type="spellStart"/>
      <w:r w:rsidRPr="00947720">
        <w:rPr>
          <w:b/>
          <w:sz w:val="24"/>
          <w:szCs w:val="24"/>
        </w:rPr>
        <w:t>Hemostatic</w:t>
      </w:r>
      <w:proofErr w:type="spellEnd"/>
      <w:r w:rsidRPr="00947720">
        <w:rPr>
          <w:b/>
          <w:sz w:val="24"/>
          <w:szCs w:val="24"/>
        </w:rPr>
        <w:t xml:space="preserve"> </w:t>
      </w:r>
      <w:proofErr w:type="spellStart"/>
      <w:r w:rsidRPr="00947720">
        <w:rPr>
          <w:b/>
          <w:sz w:val="24"/>
          <w:szCs w:val="24"/>
        </w:rPr>
        <w:t>Proﬁles</w:t>
      </w:r>
      <w:proofErr w:type="spellEnd"/>
      <w:r w:rsidRPr="00947720">
        <w:rPr>
          <w:b/>
          <w:sz w:val="24"/>
          <w:szCs w:val="24"/>
        </w:rPr>
        <w:t xml:space="preserve"> </w:t>
      </w:r>
      <w:proofErr w:type="spellStart"/>
      <w:r w:rsidRPr="00947720">
        <w:rPr>
          <w:b/>
          <w:sz w:val="24"/>
          <w:szCs w:val="24"/>
        </w:rPr>
        <w:t>of</w:t>
      </w:r>
      <w:proofErr w:type="spellEnd"/>
      <w:r w:rsidRPr="00947720">
        <w:rPr>
          <w:b/>
          <w:sz w:val="24"/>
          <w:szCs w:val="24"/>
        </w:rPr>
        <w:t xml:space="preserve"> </w:t>
      </w:r>
      <w:proofErr w:type="spellStart"/>
      <w:r w:rsidRPr="00947720">
        <w:rPr>
          <w:b/>
          <w:sz w:val="24"/>
          <w:szCs w:val="24"/>
        </w:rPr>
        <w:t>Patients</w:t>
      </w:r>
      <w:proofErr w:type="spellEnd"/>
      <w:r w:rsidRPr="00947720">
        <w:rPr>
          <w:b/>
          <w:sz w:val="24"/>
          <w:szCs w:val="24"/>
        </w:rPr>
        <w:t xml:space="preserve"> </w:t>
      </w:r>
      <w:proofErr w:type="spellStart"/>
      <w:r w:rsidRPr="00947720">
        <w:rPr>
          <w:b/>
          <w:sz w:val="24"/>
          <w:szCs w:val="24"/>
        </w:rPr>
        <w:t>with</w:t>
      </w:r>
      <w:proofErr w:type="spellEnd"/>
      <w:r w:rsidRPr="00947720">
        <w:rPr>
          <w:b/>
          <w:sz w:val="24"/>
          <w:szCs w:val="24"/>
        </w:rPr>
        <w:t xml:space="preserve"> </w:t>
      </w:r>
      <w:proofErr w:type="spellStart"/>
      <w:r w:rsidRPr="00947720">
        <w:rPr>
          <w:b/>
          <w:sz w:val="24"/>
          <w:szCs w:val="24"/>
        </w:rPr>
        <w:t>Type</w:t>
      </w:r>
      <w:proofErr w:type="spellEnd"/>
      <w:r w:rsidRPr="00947720">
        <w:rPr>
          <w:b/>
          <w:sz w:val="24"/>
          <w:szCs w:val="24"/>
        </w:rPr>
        <w:t xml:space="preserve"> O </w:t>
      </w:r>
      <w:proofErr w:type="spellStart"/>
      <w:r w:rsidRPr="00947720">
        <w:rPr>
          <w:b/>
          <w:sz w:val="24"/>
          <w:szCs w:val="24"/>
        </w:rPr>
        <w:t>and</w:t>
      </w:r>
      <w:proofErr w:type="spellEnd"/>
      <w:r w:rsidRPr="00947720">
        <w:rPr>
          <w:b/>
          <w:sz w:val="24"/>
          <w:szCs w:val="24"/>
        </w:rPr>
        <w:t xml:space="preserve"> </w:t>
      </w:r>
      <w:proofErr w:type="spellStart"/>
      <w:r w:rsidRPr="00947720">
        <w:rPr>
          <w:b/>
          <w:sz w:val="24"/>
          <w:szCs w:val="24"/>
        </w:rPr>
        <w:t>Non-O</w:t>
      </w:r>
      <w:proofErr w:type="spellEnd"/>
      <w:r w:rsidRPr="00947720">
        <w:rPr>
          <w:b/>
          <w:sz w:val="24"/>
          <w:szCs w:val="24"/>
        </w:rPr>
        <w:t xml:space="preserve"> </w:t>
      </w:r>
      <w:proofErr w:type="spellStart"/>
      <w:r w:rsidRPr="00947720">
        <w:rPr>
          <w:b/>
          <w:sz w:val="24"/>
          <w:szCs w:val="24"/>
        </w:rPr>
        <w:t>Blood</w:t>
      </w:r>
      <w:proofErr w:type="spellEnd"/>
      <w:r w:rsidRPr="00947720">
        <w:rPr>
          <w:b/>
          <w:sz w:val="24"/>
          <w:szCs w:val="24"/>
        </w:rPr>
        <w:t xml:space="preserve"> </w:t>
      </w:r>
      <w:proofErr w:type="spellStart"/>
      <w:r w:rsidRPr="00947720">
        <w:rPr>
          <w:b/>
          <w:sz w:val="24"/>
          <w:szCs w:val="24"/>
        </w:rPr>
        <w:t>After</w:t>
      </w:r>
      <w:proofErr w:type="spellEnd"/>
      <w:r w:rsidRPr="00947720">
        <w:rPr>
          <w:b/>
          <w:sz w:val="24"/>
          <w:szCs w:val="24"/>
        </w:rPr>
        <w:t xml:space="preserve"> </w:t>
      </w:r>
      <w:proofErr w:type="spellStart"/>
      <w:r w:rsidRPr="00947720">
        <w:rPr>
          <w:b/>
          <w:sz w:val="24"/>
          <w:szCs w:val="24"/>
        </w:rPr>
        <w:t>Acute</w:t>
      </w:r>
      <w:proofErr w:type="spellEnd"/>
      <w:r w:rsidRPr="00947720">
        <w:rPr>
          <w:b/>
          <w:sz w:val="24"/>
          <w:szCs w:val="24"/>
        </w:rPr>
        <w:t xml:space="preserve"> </w:t>
      </w:r>
      <w:proofErr w:type="spellStart"/>
      <w:r w:rsidRPr="00947720">
        <w:rPr>
          <w:b/>
          <w:sz w:val="24"/>
          <w:szCs w:val="24"/>
        </w:rPr>
        <w:t>Normovolemic</w:t>
      </w:r>
      <w:proofErr w:type="spellEnd"/>
      <w:r w:rsidRPr="00947720">
        <w:rPr>
          <w:b/>
          <w:sz w:val="24"/>
          <w:szCs w:val="24"/>
        </w:rPr>
        <w:t xml:space="preserve"> </w:t>
      </w:r>
      <w:proofErr w:type="spellStart"/>
      <w:r w:rsidRPr="00947720">
        <w:rPr>
          <w:b/>
          <w:sz w:val="24"/>
          <w:szCs w:val="24"/>
        </w:rPr>
        <w:t>Hemodilution</w:t>
      </w:r>
      <w:proofErr w:type="spellEnd"/>
      <w:r w:rsidRPr="00947720">
        <w:rPr>
          <w:b/>
          <w:sz w:val="24"/>
          <w:szCs w:val="24"/>
        </w:rPr>
        <w:t xml:space="preserve"> </w:t>
      </w:r>
      <w:proofErr w:type="spellStart"/>
      <w:r w:rsidRPr="00947720">
        <w:rPr>
          <w:b/>
          <w:sz w:val="24"/>
          <w:szCs w:val="24"/>
        </w:rPr>
        <w:t>with</w:t>
      </w:r>
      <w:proofErr w:type="spellEnd"/>
      <w:r w:rsidRPr="00947720">
        <w:rPr>
          <w:b/>
          <w:sz w:val="24"/>
          <w:szCs w:val="24"/>
        </w:rPr>
        <w:t xml:space="preserve"> 6% </w:t>
      </w:r>
      <w:proofErr w:type="spellStart"/>
      <w:r w:rsidRPr="00947720">
        <w:rPr>
          <w:b/>
          <w:sz w:val="24"/>
          <w:szCs w:val="24"/>
        </w:rPr>
        <w:t>Hydroxyethyl</w:t>
      </w:r>
      <w:proofErr w:type="spellEnd"/>
      <w:r w:rsidRPr="00947720">
        <w:rPr>
          <w:b/>
          <w:sz w:val="24"/>
          <w:szCs w:val="24"/>
        </w:rPr>
        <w:t xml:space="preserve"> </w:t>
      </w:r>
      <w:proofErr w:type="spellStart"/>
      <w:r w:rsidRPr="00947720">
        <w:rPr>
          <w:b/>
          <w:sz w:val="24"/>
          <w:szCs w:val="24"/>
        </w:rPr>
        <w:t>Starch</w:t>
      </w:r>
      <w:proofErr w:type="spellEnd"/>
      <w:r w:rsidRPr="00947720">
        <w:rPr>
          <w:b/>
          <w:sz w:val="24"/>
          <w:szCs w:val="24"/>
        </w:rPr>
        <w:t xml:space="preserve"> (130/0.4)” -  </w:t>
      </w:r>
    </w:p>
    <w:p w:rsidR="00195D11" w:rsidRPr="00195D11" w:rsidRDefault="0077759C" w:rsidP="001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>(</w:t>
      </w:r>
      <w:r w:rsidR="00195D11"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 xml:space="preserve">Aspectos </w:t>
      </w:r>
      <w:proofErr w:type="spellStart"/>
      <w:r w:rsidR="00195D11"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>hemostaticos</w:t>
      </w:r>
      <w:proofErr w:type="spellEnd"/>
      <w:r w:rsidR="00195D11" w:rsidRPr="00195D11"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 xml:space="preserve"> de pacientes com tipo</w:t>
      </w:r>
      <w:r w:rsidR="00D26860"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 xml:space="preserve"> sanguíneo</w:t>
      </w:r>
      <w:r w:rsidR="00195D11" w:rsidRPr="00195D11"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 xml:space="preserve"> O e Não -O </w:t>
      </w:r>
      <w:r w:rsidR="00D26860"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>após</w:t>
      </w:r>
      <w:r w:rsidR="00195D11" w:rsidRPr="00195D11"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="00195D11" w:rsidRPr="00195D11"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>hemodiluição</w:t>
      </w:r>
      <w:proofErr w:type="spellEnd"/>
      <w:r w:rsidR="00195D11" w:rsidRPr="00195D11"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="00195D11" w:rsidRPr="00195D11"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>normovolêm</w:t>
      </w:r>
      <w:r w:rsidR="00F104A6"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>ica</w:t>
      </w:r>
      <w:proofErr w:type="spellEnd"/>
      <w:r w:rsidR="00F104A6"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 xml:space="preserve"> aguda com 6% de </w:t>
      </w:r>
      <w:proofErr w:type="spellStart"/>
      <w:r w:rsidR="00F104A6"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>hidroxietil</w:t>
      </w:r>
      <w:r w:rsidR="00195D11" w:rsidRPr="00195D11"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>amido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  <w:t>)</w:t>
      </w:r>
    </w:p>
    <w:p w:rsidR="00187DAF" w:rsidRDefault="00187DAF" w:rsidP="00187DAF"/>
    <w:p w:rsidR="00187DAF" w:rsidRDefault="00187DAF" w:rsidP="00187DAF">
      <w:r>
        <w:t xml:space="preserve">A </w:t>
      </w:r>
      <w:proofErr w:type="spellStart"/>
      <w:r>
        <w:t>hemodiluição</w:t>
      </w:r>
      <w:proofErr w:type="spellEnd"/>
      <w:r>
        <w:t xml:space="preserve"> </w:t>
      </w:r>
      <w:proofErr w:type="spellStart"/>
      <w:r>
        <w:t>normovolêmica</w:t>
      </w:r>
      <w:proofErr w:type="spellEnd"/>
      <w:r>
        <w:t xml:space="preserve"> aguda (HNA) é uma medida poupadora de sangue durante o procedimento cirúrgico, consistindo na remoção de 30% do volume sanguíneo do paciente, sendo esse armazenado para posterior </w:t>
      </w:r>
      <w:proofErr w:type="spellStart"/>
      <w:r>
        <w:t>reinfusão</w:t>
      </w:r>
      <w:proofErr w:type="spellEnd"/>
      <w:r>
        <w:t>, e substituído por fluido acelular antes da perda sanguínea durante o procedimento cirúrgico.</w:t>
      </w:r>
    </w:p>
    <w:p w:rsidR="007F5FD4" w:rsidRDefault="007F5FD4" w:rsidP="00187DAF">
      <w:r>
        <w:t xml:space="preserve">Um dos fluidos utilizados para substituição é o </w:t>
      </w:r>
      <w:proofErr w:type="spellStart"/>
      <w:r w:rsidR="00F104A6">
        <w:t>Hidroxietil</w:t>
      </w:r>
      <w:r w:rsidR="00D26860">
        <w:t>amido</w:t>
      </w:r>
      <w:proofErr w:type="spellEnd"/>
      <w:r w:rsidR="00D26860">
        <w:t xml:space="preserve"> 6%</w:t>
      </w:r>
      <w:r w:rsidR="00A921C0">
        <w:t xml:space="preserve"> (</w:t>
      </w:r>
      <w:r w:rsidR="00F104A6">
        <w:t>HA</w:t>
      </w:r>
      <w:r w:rsidR="00A921C0">
        <w:t>)</w:t>
      </w:r>
      <w:r>
        <w:t xml:space="preserve">, um coloide que repõe na proporção 1:1 o volume vascular, porem pode induzir </w:t>
      </w:r>
      <w:proofErr w:type="spellStart"/>
      <w:r>
        <w:t>coagulopatia</w:t>
      </w:r>
      <w:proofErr w:type="spellEnd"/>
      <w:r>
        <w:t xml:space="preserve">, pois reduz fator VIII/von </w:t>
      </w:r>
      <w:proofErr w:type="spellStart"/>
      <w:r>
        <w:t>Willebrand</w:t>
      </w:r>
      <w:proofErr w:type="spellEnd"/>
      <w:r>
        <w:t xml:space="preserve">, alterando função </w:t>
      </w:r>
      <w:proofErr w:type="spellStart"/>
      <w:r>
        <w:t>plaquetaria</w:t>
      </w:r>
      <w:proofErr w:type="spellEnd"/>
      <w:r>
        <w:t xml:space="preserve">. Estudos mostraram que indivíduos do tipo sanguíneo O têm risco aumentado de hemorragia </w:t>
      </w:r>
      <w:proofErr w:type="spellStart"/>
      <w:r>
        <w:t>cutâneo-mucosa</w:t>
      </w:r>
      <w:proofErr w:type="spellEnd"/>
      <w:r>
        <w:t>, contendo menor quantidade desses fatores dos que os outros tipos sanguíneos.</w:t>
      </w:r>
    </w:p>
    <w:p w:rsidR="007F5FD4" w:rsidRDefault="007F5FD4" w:rsidP="00187DAF">
      <w:r>
        <w:t xml:space="preserve">O estudo do artigo comparou pacientes (ASA 1 e 2) com tipo sanguíneo O (n=30) e </w:t>
      </w:r>
      <w:proofErr w:type="spellStart"/>
      <w:r>
        <w:t>não-O</w:t>
      </w:r>
      <w:proofErr w:type="spellEnd"/>
      <w:r>
        <w:t xml:space="preserve">. (n=15), durante o </w:t>
      </w:r>
      <w:r w:rsidR="00A921C0">
        <w:t xml:space="preserve">processo de </w:t>
      </w:r>
      <w:proofErr w:type="spellStart"/>
      <w:r w:rsidR="00A921C0">
        <w:t>hemodiluição</w:t>
      </w:r>
      <w:proofErr w:type="spellEnd"/>
      <w:r w:rsidR="00A921C0">
        <w:t xml:space="preserve"> com </w:t>
      </w:r>
      <w:r w:rsidR="00F104A6">
        <w:t>HA</w:t>
      </w:r>
      <w:r w:rsidR="006F611B">
        <w:t xml:space="preserve">. Os critérios de exclusão foram: </w:t>
      </w:r>
      <w:proofErr w:type="spellStart"/>
      <w:r w:rsidR="006F611B">
        <w:t>doeças</w:t>
      </w:r>
      <w:proofErr w:type="spellEnd"/>
      <w:r w:rsidR="006F611B">
        <w:t xml:space="preserve"> cardiovasculares/pulmonares/hepáticas/</w:t>
      </w:r>
      <w:proofErr w:type="spellStart"/>
      <w:r w:rsidR="006F611B">
        <w:t>reias</w:t>
      </w:r>
      <w:proofErr w:type="spellEnd"/>
      <w:r w:rsidR="006F611B">
        <w:t xml:space="preserve">, </w:t>
      </w:r>
      <w:proofErr w:type="spellStart"/>
      <w:r w:rsidR="006F611B">
        <w:t>hb</w:t>
      </w:r>
      <w:proofErr w:type="spellEnd"/>
      <w:r w:rsidR="006F611B">
        <w:t xml:space="preserve">&lt;12, plaquetas &lt; 150.000, </w:t>
      </w:r>
      <w:proofErr w:type="spellStart"/>
      <w:r w:rsidR="006F611B">
        <w:t>coagulopatias</w:t>
      </w:r>
      <w:proofErr w:type="spellEnd"/>
      <w:r w:rsidR="006F611B">
        <w:t xml:space="preserve"> previas, uso de anticoagulantes</w:t>
      </w:r>
      <w:r w:rsidR="00E9723A">
        <w:t xml:space="preserve"> </w:t>
      </w:r>
      <w:r w:rsidR="006F611B">
        <w:t xml:space="preserve">(a menos de 2 semanas do estudo), alergia ao </w:t>
      </w:r>
      <w:r w:rsidR="00F104A6">
        <w:t>HA</w:t>
      </w:r>
      <w:r w:rsidR="006F611B">
        <w:t>.</w:t>
      </w:r>
    </w:p>
    <w:p w:rsidR="00A365D7" w:rsidRDefault="006F611B" w:rsidP="00187DAF">
      <w:r>
        <w:t>O estudo foi cego, s</w:t>
      </w:r>
      <w:r w:rsidR="003C311D">
        <w:t>endo que o anestesista não sab</w:t>
      </w:r>
      <w:r>
        <w:t xml:space="preserve">ia o tipo sanguíneo do paciente. Não foi </w:t>
      </w:r>
      <w:r w:rsidR="00B401F7">
        <w:t>administrada</w:t>
      </w:r>
      <w:r>
        <w:t xml:space="preserve"> </w:t>
      </w:r>
      <w:proofErr w:type="spellStart"/>
      <w:r>
        <w:t>pre</w:t>
      </w:r>
      <w:proofErr w:type="spellEnd"/>
      <w:r>
        <w:t xml:space="preserve"> medicação, foi realizada a monitorização habitual e intubação após administração de tiopental </w:t>
      </w:r>
      <w:proofErr w:type="spellStart"/>
      <w:r>
        <w:t>sodico</w:t>
      </w:r>
      <w:proofErr w:type="spellEnd"/>
      <w:r>
        <w:t xml:space="preserve"> (3–5 mg/kg)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rocuronio</w:t>
      </w:r>
      <w:proofErr w:type="spellEnd"/>
      <w:r>
        <w:t xml:space="preserve"> </w:t>
      </w:r>
      <w:r w:rsidR="00187DAF">
        <w:t>(0.6 mg/kg</w:t>
      </w:r>
      <w:r>
        <w:t>). A anestesia foi realizada</w:t>
      </w:r>
      <w:r w:rsidR="00187DAF">
        <w:t xml:space="preserve"> </w:t>
      </w:r>
      <w:r>
        <w:t>com</w:t>
      </w:r>
      <w:r w:rsidR="00AD21A4">
        <w:t xml:space="preserve"> </w:t>
      </w:r>
      <w:proofErr w:type="spellStart"/>
      <w:r w:rsidR="00AD21A4">
        <w:t>sevoflurano</w:t>
      </w:r>
      <w:proofErr w:type="spellEnd"/>
      <w:r w:rsidR="00F104A6">
        <w:t>,</w:t>
      </w:r>
      <w:r w:rsidR="00187DAF">
        <w:t xml:space="preserve"> </w:t>
      </w:r>
      <w:r>
        <w:t>misturado com oxigênio e</w:t>
      </w:r>
      <w:r w:rsidR="00187DAF">
        <w:t xml:space="preserve"> N2O (50:50). </w:t>
      </w:r>
      <w:r>
        <w:t xml:space="preserve">Foi realizada a extração sanguínea de 30 %( estimada pelo peso do paciente) e armazenada em bolsas de capacidade de 450ml com </w:t>
      </w:r>
      <w:proofErr w:type="spellStart"/>
      <w:r>
        <w:t>hemodiluentes</w:t>
      </w:r>
      <w:proofErr w:type="spellEnd"/>
      <w:r w:rsidR="00187DAF">
        <w:t xml:space="preserve"> (CDPA-1 </w:t>
      </w:r>
      <w:r>
        <w:t>anticoagulante</w:t>
      </w:r>
      <w:r w:rsidR="00187DAF">
        <w:t>)</w:t>
      </w:r>
      <w:r>
        <w:t>, enquanto era introduzido HNA 6% a</w:t>
      </w:r>
      <w:r w:rsidR="00187DAF">
        <w:t xml:space="preserve"> 37°C. </w:t>
      </w:r>
      <w:r w:rsidR="00B401F7">
        <w:t>Dur</w:t>
      </w:r>
      <w:r w:rsidR="00A365D7">
        <w:t>ante o processo foi administrado efedrina para manutenção de pressão arterial media a</w:t>
      </w:r>
      <w:r w:rsidR="00187DAF">
        <w:t xml:space="preserve">65 mm Hg. </w:t>
      </w:r>
      <w:r w:rsidR="00A365D7">
        <w:t xml:space="preserve"> Em caso de hipotensão refrataria foi utilizada </w:t>
      </w:r>
      <w:r w:rsidR="00451515">
        <w:t>Dopamina</w:t>
      </w:r>
      <w:r w:rsidR="00A43691">
        <w:t>.</w:t>
      </w:r>
    </w:p>
    <w:p w:rsidR="00451515" w:rsidRDefault="00727929" w:rsidP="00187DAF">
      <w:r>
        <w:t xml:space="preserve">Exames com Hemoglobina, hematócrito, plaquetas, </w:t>
      </w:r>
      <w:proofErr w:type="spellStart"/>
      <w:r>
        <w:t>Tp</w:t>
      </w:r>
      <w:proofErr w:type="spellEnd"/>
      <w:r>
        <w:t>/</w:t>
      </w:r>
      <w:proofErr w:type="spellStart"/>
      <w:r>
        <w:t>TTpa</w:t>
      </w:r>
      <w:proofErr w:type="spellEnd"/>
      <w:r>
        <w:t xml:space="preserve">, fatores de coagulação eram colhidos periodicamente ou caso necessário, com material adequado. O paciente recebia a transfusão sanguínea se </w:t>
      </w:r>
      <w:proofErr w:type="spellStart"/>
      <w:r>
        <w:t>Ht</w:t>
      </w:r>
      <w:proofErr w:type="spellEnd"/>
      <w:r>
        <w:t xml:space="preserve"> menor que 25% ou sinais de </w:t>
      </w:r>
      <w:proofErr w:type="spellStart"/>
      <w:r>
        <w:t>instabilização</w:t>
      </w:r>
      <w:proofErr w:type="spellEnd"/>
      <w:r>
        <w:t xml:space="preserve"> hemodinâmica (PAM &lt; 60 </w:t>
      </w:r>
      <w:proofErr w:type="spellStart"/>
      <w:r>
        <w:t>mmhg</w:t>
      </w:r>
      <w:proofErr w:type="spellEnd"/>
      <w:r>
        <w:t xml:space="preserve">/FC &gt; 100 </w:t>
      </w:r>
      <w:proofErr w:type="spellStart"/>
      <w:r>
        <w:t>bpm</w:t>
      </w:r>
      <w:proofErr w:type="spellEnd"/>
      <w:r>
        <w:t xml:space="preserve">) ou debito urinário &lt; 0,4ml/kg/h. A ordem de transfusão das bolsas era inversa da </w:t>
      </w:r>
      <w:proofErr w:type="spellStart"/>
      <w:r>
        <w:t>ultima</w:t>
      </w:r>
      <w:proofErr w:type="spellEnd"/>
      <w:r>
        <w:t xml:space="preserve"> coletada (mais</w:t>
      </w:r>
      <w:r w:rsidR="00F104A6">
        <w:t xml:space="preserve"> </w:t>
      </w:r>
      <w:proofErr w:type="spellStart"/>
      <w:r w:rsidR="00F104A6">
        <w:t>hemodiluida</w:t>
      </w:r>
      <w:proofErr w:type="spellEnd"/>
      <w:r w:rsidR="00F104A6">
        <w:t>) para a primeira (</w:t>
      </w:r>
      <w:r>
        <w:t>mais concentrada)</w:t>
      </w:r>
      <w:r w:rsidR="00612764">
        <w:t xml:space="preserve">, e caso o hematócrito não aumentasse, iniciaria a transfusão </w:t>
      </w:r>
      <w:proofErr w:type="spellStart"/>
      <w:r w:rsidR="00612764">
        <w:t>heterologa</w:t>
      </w:r>
      <w:proofErr w:type="spellEnd"/>
      <w:r w:rsidR="00612764">
        <w:t xml:space="preserve"> </w:t>
      </w:r>
      <w:proofErr w:type="spellStart"/>
      <w:r w:rsidR="00612764">
        <w:t>ate</w:t>
      </w:r>
      <w:proofErr w:type="spellEnd"/>
      <w:r w:rsidR="00612764">
        <w:t xml:space="preserve"> atingir</w:t>
      </w:r>
      <w:r w:rsidR="00187DAF">
        <w:t xml:space="preserve"> 25%. </w:t>
      </w:r>
      <w:r w:rsidR="00612764">
        <w:t>Plasma fresco congelado era utilizado se INR &gt; 2,0 ou fibrinogênio &lt;</w:t>
      </w:r>
      <w:r w:rsidR="00187DAF">
        <w:t xml:space="preserve"> 100 mg/</w:t>
      </w:r>
      <w:proofErr w:type="spellStart"/>
      <w:r w:rsidR="00187DAF">
        <w:t>dL</w:t>
      </w:r>
      <w:proofErr w:type="spellEnd"/>
      <w:r w:rsidR="00187DAF">
        <w:t xml:space="preserve">. </w:t>
      </w:r>
    </w:p>
    <w:p w:rsidR="00451515" w:rsidRPr="0077759C" w:rsidRDefault="00451515" w:rsidP="00187DAF">
      <w:r w:rsidRPr="0077759C">
        <w:t xml:space="preserve">Foi observada uma diferença nos </w:t>
      </w:r>
      <w:proofErr w:type="spellStart"/>
      <w:r w:rsidRPr="0077759C">
        <w:t>nives</w:t>
      </w:r>
      <w:proofErr w:type="spellEnd"/>
      <w:r w:rsidRPr="0077759C">
        <w:t xml:space="preserve"> de </w:t>
      </w:r>
      <w:proofErr w:type="spellStart"/>
      <w:r w:rsidRPr="0077759C">
        <w:t>fvW</w:t>
      </w:r>
      <w:proofErr w:type="spellEnd"/>
      <w:r w:rsidRPr="0077759C">
        <w:t xml:space="preserve"> entre os tipos sanguíneos </w:t>
      </w:r>
      <w:proofErr w:type="spellStart"/>
      <w:r w:rsidRPr="0077759C">
        <w:t>não-O</w:t>
      </w:r>
      <w:proofErr w:type="spellEnd"/>
      <w:r w:rsidRPr="0077759C">
        <w:t xml:space="preserve"> e tipo O, com diferença entre as médias de 30% e desvio padrão</w:t>
      </w:r>
    </w:p>
    <w:p w:rsidR="00B06522" w:rsidRDefault="00B06522" w:rsidP="00187DAF">
      <w:pPr>
        <w:rPr>
          <w:b/>
        </w:rPr>
      </w:pPr>
      <w:r w:rsidRPr="00B06522">
        <w:rPr>
          <w:b/>
        </w:rPr>
        <w:lastRenderedPageBreak/>
        <w:t>Resultados</w:t>
      </w:r>
    </w:p>
    <w:p w:rsidR="00F173D2" w:rsidRPr="00F173D2" w:rsidRDefault="00F173D2" w:rsidP="00187DAF">
      <w:r>
        <w:t xml:space="preserve">Foram excluídos 1 paciente de cada grupo devido </w:t>
      </w:r>
      <w:proofErr w:type="spellStart"/>
      <w:r>
        <w:t>a</w:t>
      </w:r>
      <w:proofErr w:type="spellEnd"/>
      <w:r>
        <w:t xml:space="preserve"> quebra de protocolo. Na tabela abaixo temos os dados demográficos e as características hematológicas de cada grupo</w:t>
      </w:r>
      <w:r>
        <w:rPr>
          <w:noProof/>
          <w:lang w:eastAsia="pt-BR"/>
        </w:rPr>
        <w:drawing>
          <wp:inline distT="0" distB="0" distL="0" distR="0" wp14:anchorId="06786886" wp14:editId="3424F771">
            <wp:extent cx="2995200" cy="2438283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466" t="32964" r="49067" b="12254"/>
                    <a:stretch/>
                  </pic:blipFill>
                  <pic:spPr bwMode="auto">
                    <a:xfrm>
                      <a:off x="0" y="0"/>
                      <a:ext cx="2995222" cy="2438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3D2" w:rsidRDefault="00F173D2" w:rsidP="00187DAF">
      <w:pPr>
        <w:rPr>
          <w:noProof/>
          <w:lang w:eastAsia="pt-BR"/>
        </w:rPr>
      </w:pPr>
      <w:proofErr w:type="spellStart"/>
      <w:r>
        <w:t>Hematocrito</w:t>
      </w:r>
      <w:proofErr w:type="spellEnd"/>
      <w:r>
        <w:t xml:space="preserve">, plaqueta e fibrinogênio tiveram queda em ambos os grupos. A única diferença foi o </w:t>
      </w:r>
      <w:proofErr w:type="spellStart"/>
      <w:r>
        <w:t>tTPa</w:t>
      </w:r>
      <w:proofErr w:type="spellEnd"/>
      <w:r>
        <w:t xml:space="preserve"> que foi prolongado no grupo </w:t>
      </w:r>
      <w:proofErr w:type="spellStart"/>
      <w:r>
        <w:t>tipo-O</w:t>
      </w:r>
      <w:proofErr w:type="spellEnd"/>
      <w:r>
        <w:t xml:space="preserve"> (tabela 2). Um paciente de cada grupo desenvolveu </w:t>
      </w:r>
      <w:proofErr w:type="spellStart"/>
      <w:r>
        <w:t>hipo</w:t>
      </w:r>
      <w:proofErr w:type="spellEnd"/>
      <w:r>
        <w:t xml:space="preserve"> </w:t>
      </w:r>
      <w:proofErr w:type="spellStart"/>
      <w:r>
        <w:t>fibrinogemia</w:t>
      </w:r>
      <w:proofErr w:type="spellEnd"/>
      <w:r>
        <w:t xml:space="preserve"> e receberam 2 unidade de plasma fresco congelado</w:t>
      </w:r>
      <w:r w:rsidR="00187DAF">
        <w:t>.</w:t>
      </w:r>
    </w:p>
    <w:p w:rsidR="000534A3" w:rsidRDefault="000534A3" w:rsidP="00187DA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C36DF" wp14:editId="4611F309">
                <wp:simplePos x="0" y="0"/>
                <wp:positionH relativeFrom="column">
                  <wp:posOffset>144565</wp:posOffset>
                </wp:positionH>
                <wp:positionV relativeFrom="paragraph">
                  <wp:posOffset>1252855</wp:posOffset>
                </wp:positionV>
                <wp:extent cx="4687200" cy="0"/>
                <wp:effectExtent l="0" t="0" r="1841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741E6" id="Conector re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98.65pt" to="380.4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" strokecolor="#bc4542 [3045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7849D" wp14:editId="78A770E5">
                <wp:simplePos x="0" y="0"/>
                <wp:positionH relativeFrom="column">
                  <wp:posOffset>144565</wp:posOffset>
                </wp:positionH>
                <wp:positionV relativeFrom="paragraph">
                  <wp:posOffset>1454785</wp:posOffset>
                </wp:positionV>
                <wp:extent cx="4687200" cy="0"/>
                <wp:effectExtent l="0" t="0" r="1841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F3BC1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114.55pt" to="380.4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" strokecolor="#bc4542 [3045]"/>
            </w:pict>
          </mc:Fallback>
        </mc:AlternateContent>
      </w:r>
      <w:r w:rsidR="00EC16A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9F46C" wp14:editId="27D2A5A8">
                <wp:simplePos x="0" y="0"/>
                <wp:positionH relativeFrom="column">
                  <wp:posOffset>136525</wp:posOffset>
                </wp:positionH>
                <wp:positionV relativeFrom="paragraph">
                  <wp:posOffset>1348320</wp:posOffset>
                </wp:positionV>
                <wp:extent cx="4687200" cy="0"/>
                <wp:effectExtent l="0" t="0" r="1841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BCD3D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106.15pt" to="379.8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" strokecolor="#bc4542 [3045]"/>
            </w:pict>
          </mc:Fallback>
        </mc:AlternateContent>
      </w:r>
      <w:r w:rsidR="00F173D2">
        <w:rPr>
          <w:noProof/>
          <w:lang w:eastAsia="pt-BR"/>
        </w:rPr>
        <w:drawing>
          <wp:inline distT="0" distB="0" distL="0" distR="0" wp14:anchorId="653038D9" wp14:editId="6A9E5D5C">
            <wp:extent cx="4867200" cy="25530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200" t="27984" r="25200" b="23875"/>
                    <a:stretch/>
                  </pic:blipFill>
                  <pic:spPr bwMode="auto">
                    <a:xfrm>
                      <a:off x="0" y="0"/>
                      <a:ext cx="4867235" cy="255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4A3" w:rsidRDefault="000534A3" w:rsidP="00187DAF">
      <w:r>
        <w:t>Houve diminuição de atividade de Fa</w:t>
      </w:r>
      <w:r w:rsidR="00187DAF">
        <w:t xml:space="preserve">tor </w:t>
      </w:r>
      <w:proofErr w:type="gramStart"/>
      <w:r w:rsidR="00187DAF">
        <w:t xml:space="preserve">VIII </w:t>
      </w:r>
      <w:r>
        <w:t>,</w:t>
      </w:r>
      <w:proofErr w:type="gramEnd"/>
      <w:r>
        <w:t xml:space="preserve"> antígeno-</w:t>
      </w:r>
      <w:r w:rsidRPr="000534A3">
        <w:t xml:space="preserve"> </w:t>
      </w:r>
      <w:proofErr w:type="spellStart"/>
      <w:r>
        <w:t>FvW</w:t>
      </w:r>
      <w:proofErr w:type="spellEnd"/>
      <w:r>
        <w:t xml:space="preserve"> e cofator- </w:t>
      </w:r>
      <w:proofErr w:type="spellStart"/>
      <w:r>
        <w:t>vFW</w:t>
      </w:r>
      <w:r w:rsidR="00187DAF">
        <w:t>:RCof</w:t>
      </w:r>
      <w:proofErr w:type="spellEnd"/>
      <w:r w:rsidR="00187DAF">
        <w:t xml:space="preserve"> </w:t>
      </w:r>
      <w:r>
        <w:t xml:space="preserve">em ambos os grupos, sendo menor a queda dos mesmos no grupo tipo não –O antes e depois da administração do </w:t>
      </w:r>
      <w:r w:rsidR="00F104A6">
        <w:t>HA</w:t>
      </w:r>
      <w:r>
        <w:t xml:space="preserve">, sendo que o grupo </w:t>
      </w:r>
      <w:proofErr w:type="spellStart"/>
      <w:r>
        <w:t>tipo-O</w:t>
      </w:r>
      <w:proofErr w:type="spellEnd"/>
      <w:r>
        <w:t xml:space="preserve"> apresentou queda</w:t>
      </w:r>
      <w:r w:rsidR="00A12D77">
        <w:t xml:space="preserve"> abaixo de níveis normais após </w:t>
      </w:r>
      <w:r>
        <w:t xml:space="preserve"> </w:t>
      </w:r>
      <w:r w:rsidR="00A12D77">
        <w:t>HNA</w:t>
      </w:r>
      <w:r>
        <w:t>.</w:t>
      </w:r>
      <w:r w:rsidR="00187DAF">
        <w:t xml:space="preserve"> </w:t>
      </w:r>
      <w:r>
        <w:t>(tabela 2, Figura 1)</w:t>
      </w:r>
    </w:p>
    <w:p w:rsidR="006022A2" w:rsidRDefault="006022A2" w:rsidP="00187DAF">
      <w:pPr>
        <w:rPr>
          <w:noProof/>
          <w:lang w:eastAsia="pt-BR"/>
        </w:rPr>
      </w:pPr>
    </w:p>
    <w:p w:rsidR="000534A3" w:rsidRDefault="006022A2" w:rsidP="00187DAF">
      <w:r>
        <w:rPr>
          <w:noProof/>
          <w:lang w:eastAsia="pt-BR"/>
        </w:rPr>
        <w:lastRenderedPageBreak/>
        <w:drawing>
          <wp:inline distT="0" distB="0" distL="0" distR="0" wp14:anchorId="616E3D18" wp14:editId="7E9BACFC">
            <wp:extent cx="5518005" cy="3204000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067" t="16837" r="23200" b="27669"/>
                    <a:stretch/>
                  </pic:blipFill>
                  <pic:spPr bwMode="auto">
                    <a:xfrm>
                      <a:off x="0" y="0"/>
                      <a:ext cx="5524988" cy="320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919" w:rsidRDefault="007A4EB1" w:rsidP="00187DAF">
      <w:r>
        <w:t xml:space="preserve">O nível de queda de atividade de Fator </w:t>
      </w:r>
      <w:proofErr w:type="gramStart"/>
      <w:r>
        <w:t>VIII ,</w:t>
      </w:r>
      <w:proofErr w:type="gramEnd"/>
      <w:r>
        <w:t xml:space="preserve"> antígeno-</w:t>
      </w:r>
      <w:r w:rsidRPr="000534A3">
        <w:t xml:space="preserve"> </w:t>
      </w:r>
      <w:proofErr w:type="spellStart"/>
      <w:r>
        <w:t>FvW</w:t>
      </w:r>
      <w:proofErr w:type="spellEnd"/>
      <w:r>
        <w:t xml:space="preserve"> e cofator- </w:t>
      </w:r>
      <w:proofErr w:type="spellStart"/>
      <w:r>
        <w:t>vFW:RCof</w:t>
      </w:r>
      <w:proofErr w:type="spellEnd"/>
      <w:r>
        <w:t xml:space="preserve"> antes e após administração de </w:t>
      </w:r>
      <w:r w:rsidR="00F104A6">
        <w:t>HA</w:t>
      </w:r>
      <w:r>
        <w:t xml:space="preserve"> não foi diferente entre os grupos</w:t>
      </w:r>
      <w:r w:rsidR="00F7339A">
        <w:t xml:space="preserve">. No grupo </w:t>
      </w:r>
      <w:proofErr w:type="spellStart"/>
      <w:r w:rsidR="00F7339A">
        <w:t>não-O</w:t>
      </w:r>
      <w:proofErr w:type="spellEnd"/>
      <w:r w:rsidR="00F7339A">
        <w:t xml:space="preserve">, a amplitude máxima e índice de coagulação diminuíram após </w:t>
      </w:r>
      <w:proofErr w:type="spellStart"/>
      <w:r w:rsidR="00A12D77">
        <w:t>HNA</w:t>
      </w:r>
      <w:r w:rsidR="00F7339A">
        <w:t>porem</w:t>
      </w:r>
      <w:proofErr w:type="spellEnd"/>
      <w:r w:rsidR="00F7339A">
        <w:t xml:space="preserve"> mantiveram na taxa normal. O grupo </w:t>
      </w:r>
      <w:proofErr w:type="spellStart"/>
      <w:r w:rsidR="00F7339A">
        <w:t>tipo-O</w:t>
      </w:r>
      <w:proofErr w:type="spellEnd"/>
      <w:r w:rsidR="00F7339A">
        <w:t xml:space="preserve">, após o </w:t>
      </w:r>
      <w:r w:rsidR="00F104A6">
        <w:t>HA</w:t>
      </w:r>
      <w:r w:rsidR="00F7339A">
        <w:t xml:space="preserve">, apresentou queda desses índices </w:t>
      </w:r>
      <w:r w:rsidR="000958D4">
        <w:t xml:space="preserve">abaixo da taxa normal, além de alteração de tempo de reação, e lise em 30min, porem entre os grupos essas diferenças não foram estatisticamente significativas, somente a </w:t>
      </w:r>
      <w:proofErr w:type="spellStart"/>
      <w:r w:rsidR="000958D4">
        <w:t>lise</w:t>
      </w:r>
      <w:proofErr w:type="spellEnd"/>
      <w:r w:rsidR="000958D4">
        <w:t xml:space="preserve"> em 30 e 60 minutos</w:t>
      </w:r>
      <w:r w:rsidR="008B39CD">
        <w:t xml:space="preserve">. No grupo </w:t>
      </w:r>
      <w:proofErr w:type="spellStart"/>
      <w:r w:rsidR="008B39CD">
        <w:t>tipo-O</w:t>
      </w:r>
      <w:proofErr w:type="spellEnd"/>
      <w:r w:rsidR="008B39CD">
        <w:t xml:space="preserve">, a </w:t>
      </w:r>
      <w:proofErr w:type="spellStart"/>
      <w:r w:rsidR="008B39CD">
        <w:t>lise</w:t>
      </w:r>
      <w:proofErr w:type="spellEnd"/>
      <w:r w:rsidR="008B39CD">
        <w:t xml:space="preserve"> em 30 e 60 min</w:t>
      </w:r>
      <w:r w:rsidR="00A921C0">
        <w:t>utos foi maior antes e após HNA</w:t>
      </w:r>
      <w:r w:rsidR="008B39CD">
        <w:t>, além da magnitude de alteração entre taxa de ração, amplitude máxima e índice de coagulação.</w:t>
      </w:r>
      <w:r w:rsidR="00932919">
        <w:t xml:space="preserve"> (tabela 2)</w:t>
      </w:r>
    </w:p>
    <w:p w:rsidR="00C24E04" w:rsidRDefault="00C24E04" w:rsidP="00187DAF">
      <w:r>
        <w:t xml:space="preserve">A queda na atividade de fator VIII, </w:t>
      </w:r>
      <w:proofErr w:type="spellStart"/>
      <w:r>
        <w:t>antigeno</w:t>
      </w:r>
      <w:proofErr w:type="spellEnd"/>
      <w:r>
        <w:t xml:space="preserve"> </w:t>
      </w:r>
      <w:proofErr w:type="spellStart"/>
      <w:r>
        <w:t>vW</w:t>
      </w:r>
      <w:proofErr w:type="spellEnd"/>
      <w:r>
        <w:t xml:space="preserve"> e cofator </w:t>
      </w:r>
      <w:proofErr w:type="spellStart"/>
      <w:r>
        <w:t>vW</w:t>
      </w:r>
      <w:proofErr w:type="spellEnd"/>
      <w:r>
        <w:t xml:space="preserve"> foi maior em ambos os grupos</w:t>
      </w:r>
      <w:bookmarkStart w:id="0" w:name="_GoBack"/>
      <w:bookmarkEnd w:id="0"/>
      <w:r>
        <w:t xml:space="preserve">, após administração de </w:t>
      </w:r>
      <w:r w:rsidR="00F104A6">
        <w:t>HA</w:t>
      </w:r>
      <w:r>
        <w:t>, do que a queda de plaquetas e hematócrito(tabela3)</w:t>
      </w:r>
    </w:p>
    <w:p w:rsidR="00337F69" w:rsidRDefault="00337F69" w:rsidP="00187DAF">
      <w:r>
        <w:rPr>
          <w:noProof/>
          <w:lang w:eastAsia="pt-BR"/>
        </w:rPr>
        <w:drawing>
          <wp:inline distT="0" distB="0" distL="0" distR="0" wp14:anchorId="4790A6E2" wp14:editId="73C51296">
            <wp:extent cx="3232800" cy="1930266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933" r="49600" b="70831"/>
                    <a:stretch/>
                  </pic:blipFill>
                  <pic:spPr bwMode="auto">
                    <a:xfrm>
                      <a:off x="0" y="0"/>
                      <a:ext cx="3232826" cy="1930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DAF" w:rsidRDefault="00337F69" w:rsidP="00337F69">
      <w:r>
        <w:t xml:space="preserve">Não houve diferença na perda total de sangue nos dois grupos (tabela1), porem foi maior em pacientes com 50% de antígeno </w:t>
      </w:r>
      <w:proofErr w:type="spellStart"/>
      <w:r>
        <w:t>fvW</w:t>
      </w:r>
      <w:proofErr w:type="spellEnd"/>
      <w:r>
        <w:t xml:space="preserve">, em ambos, sendo maior no grupo </w:t>
      </w:r>
      <w:proofErr w:type="spellStart"/>
      <w:r>
        <w:t>tipo-O</w:t>
      </w:r>
      <w:proofErr w:type="spellEnd"/>
      <w:r>
        <w:t xml:space="preserve"> após </w:t>
      </w:r>
      <w:r w:rsidR="00A12D77">
        <w:t>HNA</w:t>
      </w:r>
      <w:r>
        <w:t xml:space="preserve"> (figura2)</w:t>
      </w:r>
    </w:p>
    <w:p w:rsidR="00337F69" w:rsidRDefault="00337F69" w:rsidP="00337F69">
      <w:pPr>
        <w:rPr>
          <w:noProof/>
          <w:lang w:eastAsia="pt-BR"/>
        </w:rPr>
      </w:pPr>
    </w:p>
    <w:p w:rsidR="00337F69" w:rsidRDefault="00337F69" w:rsidP="00337F69">
      <w:r>
        <w:rPr>
          <w:noProof/>
          <w:lang w:eastAsia="pt-BR"/>
        </w:rPr>
        <w:lastRenderedPageBreak/>
        <w:drawing>
          <wp:inline distT="0" distB="0" distL="0" distR="0" wp14:anchorId="6AC7EEF1" wp14:editId="64A86869">
            <wp:extent cx="2520000" cy="2481429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533" t="30118" r="49333" b="24112"/>
                    <a:stretch/>
                  </pic:blipFill>
                  <pic:spPr bwMode="auto">
                    <a:xfrm>
                      <a:off x="0" y="0"/>
                      <a:ext cx="2520018" cy="248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F69" w:rsidRDefault="00337F69" w:rsidP="00337F69">
      <w:r>
        <w:t xml:space="preserve">Não houveram complicações </w:t>
      </w:r>
      <w:r w:rsidR="0077759C">
        <w:t xml:space="preserve">significativas </w:t>
      </w:r>
      <w:r>
        <w:t>durante o estudo</w:t>
      </w:r>
    </w:p>
    <w:p w:rsidR="00866BB2" w:rsidRPr="00BB1810" w:rsidRDefault="00BB1810" w:rsidP="00187DAF">
      <w:pPr>
        <w:rPr>
          <w:b/>
        </w:rPr>
      </w:pPr>
      <w:r w:rsidRPr="00BB1810">
        <w:rPr>
          <w:b/>
        </w:rPr>
        <w:t>Discussão</w:t>
      </w:r>
    </w:p>
    <w:p w:rsidR="00010C83" w:rsidRDefault="00866BB2" w:rsidP="00187DAF">
      <w:r>
        <w:t xml:space="preserve">O estudo confirmou que os grupos de tipo sanguíneo O e </w:t>
      </w:r>
      <w:proofErr w:type="spellStart"/>
      <w:r>
        <w:t>não-O</w:t>
      </w:r>
      <w:proofErr w:type="spellEnd"/>
      <w:r>
        <w:t xml:space="preserve"> têm status de coagulação diferentes.</w:t>
      </w:r>
      <w:r w:rsidR="00010C83">
        <w:t xml:space="preserve"> Valores de Fa</w:t>
      </w:r>
      <w:r w:rsidR="00187DAF">
        <w:t>tor VIII/</w:t>
      </w:r>
      <w:proofErr w:type="spellStart"/>
      <w:r w:rsidR="00187DAF">
        <w:t>vWF</w:t>
      </w:r>
      <w:proofErr w:type="spellEnd"/>
      <w:r w:rsidR="00010C83">
        <w:t xml:space="preserve"> já são diminuídos no sangue </w:t>
      </w:r>
      <w:proofErr w:type="spellStart"/>
      <w:r w:rsidR="00010C83">
        <w:t>tipo-O</w:t>
      </w:r>
      <w:proofErr w:type="spellEnd"/>
      <w:r w:rsidR="00010C83">
        <w:t xml:space="preserve">, e diminuem </w:t>
      </w:r>
      <w:proofErr w:type="spellStart"/>
      <w:r w:rsidR="00010C83">
        <w:t>ainada</w:t>
      </w:r>
      <w:proofErr w:type="spellEnd"/>
      <w:r w:rsidR="00010C83">
        <w:t xml:space="preserve"> mais após administração do </w:t>
      </w:r>
      <w:r w:rsidR="00F104A6">
        <w:t>HA</w:t>
      </w:r>
      <w:r w:rsidR="00010C83">
        <w:t xml:space="preserve">, a níveis abaixo dos </w:t>
      </w:r>
      <w:proofErr w:type="spellStart"/>
      <w:r w:rsidR="00010C83">
        <w:t>hemodilucionais</w:t>
      </w:r>
      <w:proofErr w:type="spellEnd"/>
      <w:r w:rsidR="00010C83">
        <w:t xml:space="preserve"> em ambos os grupos.</w:t>
      </w:r>
      <w:r w:rsidR="00187DAF">
        <w:t xml:space="preserve"> </w:t>
      </w:r>
      <w:proofErr w:type="spellStart"/>
      <w:proofErr w:type="gramStart"/>
      <w:r w:rsidR="00187DAF">
        <w:t>groups</w:t>
      </w:r>
      <w:proofErr w:type="spellEnd"/>
      <w:proofErr w:type="gramEnd"/>
      <w:r w:rsidR="00187DAF">
        <w:t xml:space="preserve">. </w:t>
      </w:r>
      <w:r w:rsidR="00010C83">
        <w:t xml:space="preserve"> O mecanismo pelo qual isso ocorre ainda não foi elucidado. </w:t>
      </w:r>
    </w:p>
    <w:p w:rsidR="00010C83" w:rsidRDefault="00010C83" w:rsidP="00187DAF">
      <w:r>
        <w:t>Acredita-se que cada grupo sanguíneo possui antígenos específicos (</w:t>
      </w:r>
      <w:proofErr w:type="gramStart"/>
      <w:r>
        <w:t>A,B</w:t>
      </w:r>
      <w:proofErr w:type="gramEnd"/>
      <w:r>
        <w:t xml:space="preserve"> e H determinantes), e as glicoproteínas circulantes com antígenos ligados ao ABH são fator VIII/</w:t>
      </w:r>
      <w:proofErr w:type="spellStart"/>
      <w:r>
        <w:t>vW</w:t>
      </w:r>
      <w:proofErr w:type="spellEnd"/>
      <w:r>
        <w:t xml:space="preserve"> e macroglobulina-2. Na teoria o grupo sanguíneo ABO </w:t>
      </w:r>
      <w:proofErr w:type="spellStart"/>
      <w:r>
        <w:t>influencia</w:t>
      </w:r>
      <w:proofErr w:type="spellEnd"/>
      <w:r>
        <w:t xml:space="preserve"> nos 3 passos do </w:t>
      </w:r>
      <w:proofErr w:type="spellStart"/>
      <w:r>
        <w:t>fvW</w:t>
      </w:r>
      <w:proofErr w:type="spellEnd"/>
      <w:r>
        <w:t xml:space="preserve"> (síntese, secreção por células endoteliais e </w:t>
      </w:r>
      <w:proofErr w:type="spellStart"/>
      <w:r>
        <w:t>clearance</w:t>
      </w:r>
      <w:proofErr w:type="spellEnd"/>
      <w:r>
        <w:t xml:space="preserve"> plasmático)</w:t>
      </w:r>
      <w:r w:rsidR="00C96AB2">
        <w:t xml:space="preserve">. O </w:t>
      </w:r>
      <w:proofErr w:type="spellStart"/>
      <w:r w:rsidR="00C96AB2">
        <w:t>fvW</w:t>
      </w:r>
      <w:proofErr w:type="spellEnd"/>
      <w:r w:rsidR="00C96AB2">
        <w:t xml:space="preserve"> que expressa o antígeno H é removido mais rapidamente da circulação via </w:t>
      </w:r>
      <w:r w:rsidR="00F92464">
        <w:t>hepática.</w:t>
      </w:r>
      <w:r w:rsidR="00E82A80">
        <w:t xml:space="preserve"> </w:t>
      </w:r>
      <w:proofErr w:type="spellStart"/>
      <w:r w:rsidR="00E82A80">
        <w:t>Tambem</w:t>
      </w:r>
      <w:proofErr w:type="spellEnd"/>
      <w:r w:rsidR="00E82A80">
        <w:t xml:space="preserve"> há redução de liberação de fator VIII/</w:t>
      </w:r>
      <w:proofErr w:type="spellStart"/>
      <w:r w:rsidR="00E82A80">
        <w:t>vW</w:t>
      </w:r>
      <w:proofErr w:type="spellEnd"/>
      <w:r w:rsidR="00E82A80">
        <w:t xml:space="preserve"> pelas células endoteliais, que estariam com suas superfícies cobertas de moléculas estabilizadoras que previnem a liberação de </w:t>
      </w:r>
      <w:proofErr w:type="spellStart"/>
      <w:r w:rsidR="00E82A80">
        <w:t>fvW</w:t>
      </w:r>
      <w:proofErr w:type="spellEnd"/>
      <w:r w:rsidR="00E82A80">
        <w:t>, e consequentemente liberação de fator VIII.</w:t>
      </w:r>
    </w:p>
    <w:p w:rsidR="00BB1810" w:rsidRDefault="00BB1810" w:rsidP="00187DAF">
      <w:r>
        <w:t xml:space="preserve">Nesse estudo houve falha em demostrar diferença da coagulação entre o Grupo </w:t>
      </w:r>
      <w:proofErr w:type="spellStart"/>
      <w:r>
        <w:t>tipo-O</w:t>
      </w:r>
      <w:proofErr w:type="spellEnd"/>
      <w:r>
        <w:t xml:space="preserve"> e </w:t>
      </w:r>
      <w:proofErr w:type="spellStart"/>
      <w:r>
        <w:t>não-</w:t>
      </w:r>
      <w:proofErr w:type="gramStart"/>
      <w:r>
        <w:t>O</w:t>
      </w:r>
      <w:proofErr w:type="spellEnd"/>
      <w:r>
        <w:t>,  somente</w:t>
      </w:r>
      <w:proofErr w:type="gramEnd"/>
      <w:r>
        <w:t xml:space="preserve"> na </w:t>
      </w:r>
      <w:proofErr w:type="spellStart"/>
      <w:r>
        <w:t>lise</w:t>
      </w:r>
      <w:proofErr w:type="spellEnd"/>
      <w:r>
        <w:t xml:space="preserve"> em 30 e 60 minutos (tabela 2), entretanto evidenciou uma queda abaixo dos níveis normais</w:t>
      </w:r>
      <w:r w:rsidR="003F274B">
        <w:t xml:space="preserve"> após </w:t>
      </w:r>
      <w:r w:rsidR="00A12D77">
        <w:t>HNA</w:t>
      </w:r>
      <w:r>
        <w:t xml:space="preserve"> de tempo de reação, amplitude máxima e índice </w:t>
      </w:r>
      <w:r w:rsidR="003F274B">
        <w:t xml:space="preserve">de coagulação, sendo maior no grupo </w:t>
      </w:r>
      <w:proofErr w:type="spellStart"/>
      <w:r w:rsidR="003F274B">
        <w:t>tipo-O</w:t>
      </w:r>
      <w:proofErr w:type="spellEnd"/>
      <w:r w:rsidR="003F274B">
        <w:t>.</w:t>
      </w:r>
    </w:p>
    <w:p w:rsidR="001E1AF3" w:rsidRDefault="001E1AF3" w:rsidP="00187DAF">
      <w:r>
        <w:t xml:space="preserve">Houve um viés durante o estudo onde pacientes do grupo </w:t>
      </w:r>
      <w:proofErr w:type="spellStart"/>
      <w:r>
        <w:t>não-O</w:t>
      </w:r>
      <w:proofErr w:type="spellEnd"/>
      <w:r>
        <w:t xml:space="preserve"> foram submetidos a procedimentos cirúrgicos maiores, por isso não foi observada interferência na perda total de sangue (tabela 1)</w:t>
      </w:r>
    </w:p>
    <w:p w:rsidR="002019A8" w:rsidRDefault="002019A8" w:rsidP="00187DAF">
      <w:r>
        <w:t xml:space="preserve">No grupo </w:t>
      </w:r>
      <w:proofErr w:type="spellStart"/>
      <w:r>
        <w:t>tipo-O</w:t>
      </w:r>
      <w:proofErr w:type="spellEnd"/>
      <w:r>
        <w:t xml:space="preserve">, a média do </w:t>
      </w:r>
      <w:proofErr w:type="spellStart"/>
      <w:r>
        <w:t>fvW</w:t>
      </w:r>
      <w:proofErr w:type="spellEnd"/>
      <w:r>
        <w:t xml:space="preserve"> foi cerca de 47% após HNA, </w:t>
      </w:r>
      <w:proofErr w:type="spellStart"/>
      <w:r>
        <w:t>comaparado</w:t>
      </w:r>
      <w:proofErr w:type="spellEnd"/>
      <w:r>
        <w:t xml:space="preserve"> com 78% do grupo </w:t>
      </w:r>
      <w:proofErr w:type="spellStart"/>
      <w:r>
        <w:t>não-O</w:t>
      </w:r>
      <w:proofErr w:type="spellEnd"/>
      <w:r>
        <w:t xml:space="preserve"> (tabela 2). Quando comparado sangramento entre pacientes com antígeno </w:t>
      </w:r>
      <w:proofErr w:type="spellStart"/>
      <w:r>
        <w:t>vW</w:t>
      </w:r>
      <w:proofErr w:type="spellEnd"/>
      <w:r>
        <w:t xml:space="preserve"> 50% (grande parte grupo </w:t>
      </w:r>
      <w:proofErr w:type="spellStart"/>
      <w:r>
        <w:t>tipo-O</w:t>
      </w:r>
      <w:proofErr w:type="spellEnd"/>
      <w:r>
        <w:t>) e maior que 50%, houve sangramento maior no primeiro grupo (figura 2). Pode-se dizer que o tipo sanguíneo O apresenta uma “</w:t>
      </w:r>
      <w:proofErr w:type="spellStart"/>
      <w:r>
        <w:t>pseudo-doença</w:t>
      </w:r>
      <w:proofErr w:type="spellEnd"/>
      <w:r>
        <w:t xml:space="preserve">” do </w:t>
      </w:r>
      <w:proofErr w:type="spellStart"/>
      <w:r>
        <w:t>fvW</w:t>
      </w:r>
      <w:proofErr w:type="spellEnd"/>
      <w:r>
        <w:t xml:space="preserve"> tipo 1. Concluindo, o estudo demostrou que indivíduos do grupo sanguíneo </w:t>
      </w:r>
      <w:proofErr w:type="spellStart"/>
      <w:r>
        <w:t>tipo-O</w:t>
      </w:r>
      <w:proofErr w:type="spellEnd"/>
      <w:r>
        <w:t xml:space="preserve"> tem redução de níveis de fator VIII/</w:t>
      </w:r>
      <w:proofErr w:type="spellStart"/>
      <w:r>
        <w:t>vW</w:t>
      </w:r>
      <w:proofErr w:type="spellEnd"/>
      <w:r>
        <w:t xml:space="preserve"> comparado com os do grupo não –O. Isso pode acarretar em mudanças de fatores </w:t>
      </w:r>
      <w:proofErr w:type="spellStart"/>
      <w:r>
        <w:t>hemsotaticos</w:t>
      </w:r>
      <w:proofErr w:type="spellEnd"/>
      <w:r>
        <w:t xml:space="preserve"> durante HNA em </w:t>
      </w:r>
      <w:proofErr w:type="spellStart"/>
      <w:r>
        <w:t>tipo-O</w:t>
      </w:r>
      <w:proofErr w:type="spellEnd"/>
      <w:r>
        <w:t xml:space="preserve">, quando </w:t>
      </w:r>
      <w:r w:rsidR="00F104A6">
        <w:t>HA</w:t>
      </w:r>
      <w:r>
        <w:t xml:space="preserve"> 6% é utilizado.</w:t>
      </w:r>
    </w:p>
    <w:p w:rsidR="00187DAF" w:rsidRDefault="00187DAF" w:rsidP="00F92464">
      <w:r>
        <w:lastRenderedPageBreak/>
        <w:t xml:space="preserve"> </w:t>
      </w:r>
    </w:p>
    <w:p w:rsidR="000838A4" w:rsidRPr="00187DAF" w:rsidRDefault="000838A4" w:rsidP="00187DAF"/>
    <w:sectPr w:rsidR="000838A4" w:rsidRPr="00187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AF"/>
    <w:rsid w:val="00010C83"/>
    <w:rsid w:val="000534A3"/>
    <w:rsid w:val="000838A4"/>
    <w:rsid w:val="000958D4"/>
    <w:rsid w:val="00187DAF"/>
    <w:rsid w:val="00195D11"/>
    <w:rsid w:val="001C28B0"/>
    <w:rsid w:val="001E1AF3"/>
    <w:rsid w:val="002019A8"/>
    <w:rsid w:val="00337F69"/>
    <w:rsid w:val="003C311D"/>
    <w:rsid w:val="003F274B"/>
    <w:rsid w:val="003F6099"/>
    <w:rsid w:val="00451515"/>
    <w:rsid w:val="006022A2"/>
    <w:rsid w:val="00612764"/>
    <w:rsid w:val="00680E5C"/>
    <w:rsid w:val="006F611B"/>
    <w:rsid w:val="00727929"/>
    <w:rsid w:val="0075597E"/>
    <w:rsid w:val="0077759C"/>
    <w:rsid w:val="007A4EB1"/>
    <w:rsid w:val="007F5FD4"/>
    <w:rsid w:val="0081570D"/>
    <w:rsid w:val="00866BB2"/>
    <w:rsid w:val="008B39CD"/>
    <w:rsid w:val="00932919"/>
    <w:rsid w:val="00947720"/>
    <w:rsid w:val="00A12D77"/>
    <w:rsid w:val="00A365D7"/>
    <w:rsid w:val="00A43691"/>
    <w:rsid w:val="00A921C0"/>
    <w:rsid w:val="00AD21A4"/>
    <w:rsid w:val="00B06522"/>
    <w:rsid w:val="00B401F7"/>
    <w:rsid w:val="00BB1810"/>
    <w:rsid w:val="00C24E04"/>
    <w:rsid w:val="00C96AB2"/>
    <w:rsid w:val="00D26860"/>
    <w:rsid w:val="00E82A80"/>
    <w:rsid w:val="00E9723A"/>
    <w:rsid w:val="00EC16AB"/>
    <w:rsid w:val="00F104A6"/>
    <w:rsid w:val="00F173D2"/>
    <w:rsid w:val="00F57460"/>
    <w:rsid w:val="00F7339A"/>
    <w:rsid w:val="00F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01EF9-D744-4967-B4DD-768769D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3D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95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95D1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2AE1-D237-4359-A665-FDECB792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Arouca</dc:creator>
  <cp:lastModifiedBy>Mariana Arouca</cp:lastModifiedBy>
  <cp:revision>44</cp:revision>
  <dcterms:created xsi:type="dcterms:W3CDTF">2015-05-09T11:35:00Z</dcterms:created>
  <dcterms:modified xsi:type="dcterms:W3CDTF">2015-05-19T22:48:00Z</dcterms:modified>
</cp:coreProperties>
</file>